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002060"/>
  <w:body>
    <w:p w:rsidR="00B416A7" w:rsidRPr="00DE511D" w:rsidRDefault="003865A7" w:rsidP="00DE511D">
      <w:pPr>
        <w:pStyle w:val="Title"/>
        <w:spacing w:after="240"/>
        <w:outlineLvl w:val="9"/>
        <w:rPr>
          <w:rFonts w:ascii="Verdana" w:eastAsiaTheme="minorHAnsi" w:hAnsi="Verdana"/>
          <w:b w:val="0"/>
          <w:noProof/>
          <w:kern w:val="0"/>
          <w:sz w:val="48"/>
          <w:szCs w:val="48"/>
          <w:u w:val="none"/>
        </w:rPr>
      </w:pPr>
      <w:r w:rsidRPr="00DE511D">
        <w:rPr>
          <w:rFonts w:ascii="Verdana" w:eastAsiaTheme="minorHAnsi" w:hAnsi="Verdana"/>
          <w:b w:val="0"/>
          <w:noProof/>
          <w:kern w:val="0"/>
          <w:sz w:val="48"/>
          <w:szCs w:val="48"/>
          <w:u w:val="none"/>
        </w:rPr>
        <w:t>Energy Policy</w:t>
      </w:r>
    </w:p>
    <w:p w:rsidR="00B17346" w:rsidRPr="00DE511D" w:rsidRDefault="00B17346" w:rsidP="00DE511D">
      <w:pPr>
        <w:pStyle w:val="Heading3"/>
        <w:keepNext/>
        <w:shd w:val="clear" w:color="auto" w:fill="auto"/>
        <w:rPr>
          <w:rFonts w:ascii="Trebuchet MS" w:hAnsi="Trebuchet MS"/>
          <w:b w:val="0"/>
          <w:bCs w:val="0"/>
          <w:color w:val="auto"/>
          <w:sz w:val="40"/>
        </w:rPr>
      </w:pPr>
      <w:r w:rsidRPr="00DE511D">
        <w:rPr>
          <w:rFonts w:ascii="Trebuchet MS" w:hAnsi="Trebuchet MS"/>
          <w:b w:val="0"/>
          <w:bCs w:val="0"/>
          <w:color w:val="auto"/>
          <w:sz w:val="40"/>
        </w:rPr>
        <w:t xml:space="preserve">Arithmetic, Population and Energy, </w:t>
      </w:r>
      <w:bookmarkStart w:id="0" w:name="_GoBack"/>
      <w:r w:rsidR="00EE1416">
        <w:rPr>
          <w:rFonts w:ascii="Trebuchet MS" w:hAnsi="Trebuchet MS"/>
          <w:b w:val="0"/>
          <w:bCs w:val="0"/>
          <w:color w:val="auto"/>
          <w:sz w:val="40"/>
        </w:rPr>
        <w:t>Summary</w:t>
      </w:r>
      <w:bookmarkEnd w:id="0"/>
    </w:p>
    <w:p w:rsidR="00DE511D" w:rsidRPr="007A6E1E" w:rsidRDefault="00DE511D" w:rsidP="00DE511D">
      <w:pPr>
        <w:rPr>
          <w:noProof/>
        </w:rPr>
      </w:pPr>
      <w:r>
        <w:rPr>
          <w:noProof/>
        </w:rPr>
        <w:t>Revision B, 2021</w:t>
      </w:r>
    </w:p>
    <w:p w:rsidR="005540FA" w:rsidRPr="00242001" w:rsidRDefault="005540FA" w:rsidP="00DE511D">
      <w:pPr>
        <w:pBdr>
          <w:top w:val="single" w:sz="24" w:space="1" w:color="FFFFFF" w:themeColor="background1"/>
          <w:left w:val="single" w:sz="24" w:space="4" w:color="FFFFFF" w:themeColor="background1"/>
          <w:bottom w:val="single" w:sz="24" w:space="1" w:color="FFFFFF" w:themeColor="background1"/>
          <w:right w:val="single" w:sz="24" w:space="4" w:color="FFFFFF" w:themeColor="background1"/>
        </w:pBdr>
        <w:ind w:left="720" w:right="720"/>
        <w:jc w:val="center"/>
        <w:rPr>
          <w:rFonts w:ascii="Segoe UI Semibold" w:hAnsi="Segoe UI Semibold" w:cs="Segoe UI Semibold"/>
          <w:b/>
          <w:bCs/>
        </w:rPr>
      </w:pPr>
      <w:r w:rsidRPr="00242001">
        <w:rPr>
          <w:rFonts w:ascii="Segoe UI Semibold" w:hAnsi="Segoe UI Semibold" w:cs="Segoe UI Semibold"/>
          <w:b/>
          <w:bCs/>
        </w:rPr>
        <w:t>For the love of the human race.</w:t>
      </w:r>
    </w:p>
    <w:p w:rsidR="00C31F35" w:rsidRPr="00DE511D" w:rsidRDefault="00E5180F" w:rsidP="00DE511D">
      <w:pPr>
        <w:pStyle w:val="Heading3"/>
        <w:keepNext/>
        <w:shd w:val="clear" w:color="auto" w:fill="auto"/>
        <w:rPr>
          <w:rFonts w:ascii="Trebuchet MS" w:hAnsi="Trebuchet MS"/>
          <w:b w:val="0"/>
          <w:bCs w:val="0"/>
          <w:color w:val="auto"/>
          <w:sz w:val="40"/>
        </w:rPr>
      </w:pPr>
      <w:r w:rsidRPr="00DE511D">
        <w:rPr>
          <w:rFonts w:ascii="Trebuchet MS" w:hAnsi="Trebuchet MS"/>
          <w:b w:val="0"/>
          <w:bCs w:val="0"/>
          <w:color w:val="auto"/>
          <w:sz w:val="40"/>
        </w:rPr>
        <w:t>The Source of the Question</w:t>
      </w:r>
    </w:p>
    <w:p w:rsidR="004F6B0F" w:rsidRPr="00DE511D" w:rsidRDefault="00AF7723" w:rsidP="004F6B0F">
      <w:pPr>
        <w:rPr>
          <w:rFonts w:asciiTheme="majorBidi" w:hAnsiTheme="majorBidi" w:cstheme="majorBidi"/>
          <w:szCs w:val="32"/>
        </w:rPr>
      </w:pPr>
      <w:r w:rsidRPr="00DE511D">
        <w:rPr>
          <w:rFonts w:asciiTheme="majorBidi" w:hAnsiTheme="majorBidi" w:cstheme="majorBidi"/>
          <w:szCs w:val="32"/>
        </w:rPr>
        <w:t xml:space="preserve">This </w:t>
      </w:r>
      <w:r w:rsidR="004F6B0F" w:rsidRPr="00DE511D">
        <w:rPr>
          <w:rFonts w:asciiTheme="majorBidi" w:hAnsiTheme="majorBidi" w:cstheme="majorBidi"/>
          <w:szCs w:val="32"/>
        </w:rPr>
        <w:t>study report</w:t>
      </w:r>
      <w:r w:rsidRPr="00DE511D">
        <w:rPr>
          <w:rFonts w:asciiTheme="majorBidi" w:hAnsiTheme="majorBidi" w:cstheme="majorBidi"/>
          <w:szCs w:val="32"/>
        </w:rPr>
        <w:t xml:space="preserve"> is prompted by the labors of </w:t>
      </w:r>
      <w:r w:rsidR="004F6B0F" w:rsidRPr="00DE511D">
        <w:rPr>
          <w:rFonts w:asciiTheme="majorBidi" w:hAnsiTheme="majorBidi" w:cstheme="majorBidi"/>
          <w:szCs w:val="32"/>
        </w:rPr>
        <w:t xml:space="preserve">the late </w:t>
      </w:r>
      <w:r w:rsidRPr="00DE511D">
        <w:rPr>
          <w:rFonts w:asciiTheme="majorBidi" w:hAnsiTheme="majorBidi" w:cstheme="majorBidi"/>
          <w:szCs w:val="32"/>
        </w:rPr>
        <w:t>Dr. Albert Allen Bartlett (1923-2013), who labored as a Professor of Physics at the University of Colorado, Boulder.  Even though he was fully qualified as a subject matter expert in physics, it is evident that his favorite topic was what might be termed the arithmetic of energy and population, an intense application of the exponential curve.</w:t>
      </w:r>
      <w:r w:rsidR="004F6B0F" w:rsidRPr="00DE511D">
        <w:rPr>
          <w:rFonts w:asciiTheme="majorBidi" w:hAnsiTheme="majorBidi" w:cstheme="majorBidi"/>
          <w:szCs w:val="32"/>
        </w:rPr>
        <w:t xml:space="preserve">  </w:t>
      </w:r>
      <w:r w:rsidRPr="00DE511D">
        <w:rPr>
          <w:rFonts w:asciiTheme="majorBidi" w:hAnsiTheme="majorBidi" w:cstheme="majorBidi"/>
          <w:szCs w:val="32"/>
        </w:rPr>
        <w:t>So we are indebted to Dr. Bartlett, and write this in his honor, with a view to continuing his mission.</w:t>
      </w:r>
    </w:p>
    <w:p w:rsidR="00AF7723" w:rsidRPr="00DE511D" w:rsidRDefault="00F2679A" w:rsidP="0055671B">
      <w:pPr>
        <w:rPr>
          <w:rFonts w:asciiTheme="majorBidi" w:hAnsiTheme="majorBidi" w:cstheme="majorBidi"/>
          <w:szCs w:val="32"/>
        </w:rPr>
      </w:pPr>
      <w:r w:rsidRPr="00DE511D">
        <w:rPr>
          <w:rFonts w:asciiTheme="majorBidi" w:hAnsiTheme="majorBidi" w:cstheme="majorBidi"/>
          <w:szCs w:val="32"/>
        </w:rPr>
        <w:t>In his lectures Dr. Bartlett challenges his listeners to check his math.  This is exactly what we d</w:t>
      </w:r>
      <w:r w:rsidR="0055671B" w:rsidRPr="00DE511D">
        <w:rPr>
          <w:rFonts w:asciiTheme="majorBidi" w:hAnsiTheme="majorBidi" w:cstheme="majorBidi"/>
          <w:szCs w:val="32"/>
        </w:rPr>
        <w:t>id</w:t>
      </w:r>
      <w:r w:rsidRPr="00DE511D">
        <w:rPr>
          <w:rFonts w:asciiTheme="majorBidi" w:hAnsiTheme="majorBidi" w:cstheme="majorBidi"/>
          <w:szCs w:val="32"/>
        </w:rPr>
        <w:t>.  The data with which he works is a moving target, so we will update the data, add some new data, and make suggestions, so that concerned listeners can update and check these principles regularly.</w:t>
      </w:r>
    </w:p>
    <w:p w:rsidR="00AF7723" w:rsidRPr="00DE511D" w:rsidRDefault="00AF7723" w:rsidP="00AF7723">
      <w:pPr>
        <w:rPr>
          <w:rFonts w:asciiTheme="majorBidi" w:hAnsiTheme="majorBidi" w:cstheme="majorBidi"/>
          <w:szCs w:val="32"/>
        </w:rPr>
      </w:pPr>
      <w:r w:rsidRPr="00DE511D">
        <w:rPr>
          <w:rFonts w:asciiTheme="majorBidi" w:hAnsiTheme="majorBidi" w:cstheme="majorBidi"/>
          <w:szCs w:val="32"/>
        </w:rPr>
        <w:lastRenderedPageBreak/>
        <w:t>http://www.albartlett.org/</w:t>
      </w:r>
    </w:p>
    <w:p w:rsidR="00F2679A" w:rsidRPr="00DE511D" w:rsidRDefault="00F2679A" w:rsidP="00AF7723">
      <w:pPr>
        <w:rPr>
          <w:rFonts w:asciiTheme="majorBidi" w:hAnsiTheme="majorBidi" w:cstheme="majorBidi"/>
          <w:szCs w:val="32"/>
        </w:rPr>
      </w:pPr>
      <w:r w:rsidRPr="00DE511D">
        <w:rPr>
          <w:rFonts w:asciiTheme="majorBidi" w:hAnsiTheme="majorBidi" w:cstheme="majorBidi"/>
          <w:szCs w:val="32"/>
        </w:rPr>
        <w:t>http://www.albartlett.org/presentations/arithmetic_population_energy.html</w:t>
      </w:r>
    </w:p>
    <w:p w:rsidR="00AF7723" w:rsidRPr="00DE511D" w:rsidRDefault="00F2679A" w:rsidP="00AF7723">
      <w:pPr>
        <w:rPr>
          <w:rFonts w:asciiTheme="majorBidi" w:hAnsiTheme="majorBidi" w:cstheme="majorBidi"/>
          <w:szCs w:val="32"/>
        </w:rPr>
      </w:pPr>
      <w:r w:rsidRPr="00DE511D">
        <w:rPr>
          <w:rFonts w:asciiTheme="majorBidi" w:hAnsiTheme="majorBidi" w:cstheme="majorBidi"/>
          <w:szCs w:val="32"/>
        </w:rPr>
        <w:t>http://en.wikipedia.org/wiki/Albert_Allen_Bartlett</w:t>
      </w:r>
    </w:p>
    <w:p w:rsidR="00F2679A" w:rsidRPr="00DE511D" w:rsidRDefault="00F2679A" w:rsidP="00AF7723">
      <w:pPr>
        <w:rPr>
          <w:rFonts w:asciiTheme="majorBidi" w:hAnsiTheme="majorBidi" w:cstheme="majorBidi"/>
          <w:szCs w:val="32"/>
        </w:rPr>
      </w:pPr>
      <w:r w:rsidRPr="00DE511D">
        <w:rPr>
          <w:rFonts w:asciiTheme="majorBidi" w:hAnsiTheme="majorBidi" w:cstheme="majorBidi"/>
          <w:szCs w:val="32"/>
        </w:rPr>
        <w:t>http://www.youtube.com/watch?v=umFnrvcS6AQ</w:t>
      </w:r>
    </w:p>
    <w:p w:rsidR="00D0073A" w:rsidRPr="00DE511D" w:rsidRDefault="00D0073A" w:rsidP="00DE511D">
      <w:pPr>
        <w:pStyle w:val="Heading3"/>
        <w:keepNext/>
        <w:shd w:val="clear" w:color="auto" w:fill="auto"/>
        <w:rPr>
          <w:rFonts w:ascii="Trebuchet MS" w:hAnsi="Trebuchet MS"/>
          <w:b w:val="0"/>
          <w:bCs w:val="0"/>
          <w:color w:val="auto"/>
          <w:sz w:val="40"/>
        </w:rPr>
      </w:pPr>
      <w:r w:rsidRPr="00DE511D">
        <w:rPr>
          <w:rFonts w:ascii="Trebuchet MS" w:hAnsi="Trebuchet MS"/>
          <w:b w:val="0"/>
          <w:bCs w:val="0"/>
          <w:color w:val="auto"/>
          <w:sz w:val="40"/>
        </w:rPr>
        <w:t>Our Thesis</w:t>
      </w:r>
    </w:p>
    <w:p w:rsidR="00E95E4F" w:rsidRDefault="00E95E4F" w:rsidP="00E95E4F">
      <w:r>
        <w:t>We believe that Dr. Bartlett’s work is unfinished: it must be continued; newer, creative solutions, which may not have been apparent a few years ago, when Dr. Bartlett did his primary investigations, need to be uncovered.  The single human mind is always limited in its abilities: this work needs the contribution of every mind.  New solutions must be found.</w:t>
      </w:r>
    </w:p>
    <w:p w:rsidR="002A5FD4" w:rsidRDefault="00B862BF" w:rsidP="00B862BF">
      <w:r>
        <w:t>W</w:t>
      </w:r>
      <w:r w:rsidR="00D0073A">
        <w:t xml:space="preserve">e agree with Dr. Bartlett that any solution requires the education and participation of every single one of the earth’s seven billion plus residents.  The problem is of such complexity and magnitude that no one person can possibly see lasting solutions.  Moreover, the problem impinges on human freedom, so it is unreasonable to </w:t>
      </w:r>
      <w:r>
        <w:t>expect</w:t>
      </w:r>
      <w:r w:rsidR="00D0073A">
        <w:t xml:space="preserve"> that lasting solutions can be achieved by human coercion</w:t>
      </w:r>
      <w:r>
        <w:t xml:space="preserve"> of humans</w:t>
      </w:r>
      <w:r w:rsidR="00D0073A">
        <w:t>.</w:t>
      </w:r>
    </w:p>
    <w:p w:rsidR="00B862BF" w:rsidRDefault="002A5FD4" w:rsidP="00BA1572">
      <w:r>
        <w:lastRenderedPageBreak/>
        <w:t>We have investigated Dr. Bartlett’s mathematics with rigor and found that his use of mathematics</w:t>
      </w:r>
      <w:r w:rsidR="00B862BF">
        <w:t xml:space="preserve"> is both correct and precise</w:t>
      </w:r>
      <w:r>
        <w:t xml:space="preserve">.  It is the task of the mathematician and the scientist to observe </w:t>
      </w:r>
      <w:r w:rsidR="00B862BF">
        <w:t>reality</w:t>
      </w:r>
      <w:r>
        <w:t xml:space="preserve"> and explain exactly how and why </w:t>
      </w:r>
      <w:r w:rsidR="00B862BF">
        <w:t>it</w:t>
      </w:r>
      <w:r>
        <w:t xml:space="preserve"> work</w:t>
      </w:r>
      <w:r w:rsidR="00B862BF">
        <w:t>s</w:t>
      </w:r>
      <w:r>
        <w:t xml:space="preserve">.  </w:t>
      </w:r>
      <w:r w:rsidR="00B862BF">
        <w:t>Th</w:t>
      </w:r>
      <w:r w:rsidR="00BA1572">
        <w:t>is</w:t>
      </w:r>
      <w:r w:rsidR="00B862BF">
        <w:t xml:space="preserve"> field i</w:t>
      </w:r>
      <w:r w:rsidR="00BA1572">
        <w:t>s</w:t>
      </w:r>
      <w:r w:rsidR="00B862BF">
        <w:t xml:space="preserve"> known as mapping; </w:t>
      </w:r>
      <w:r>
        <w:t>Dr. Bartlett</w:t>
      </w:r>
      <w:r w:rsidR="00B862BF">
        <w:t xml:space="preserve">’s mapping speaks with deadly accuracy: he </w:t>
      </w:r>
      <w:r>
        <w:t>h</w:t>
      </w:r>
      <w:r w:rsidR="00B862BF">
        <w:t>as been faithful in this task.</w:t>
      </w:r>
    </w:p>
    <w:p w:rsidR="000778C5" w:rsidRDefault="00B862BF" w:rsidP="000778C5">
      <w:r>
        <w:t xml:space="preserve">We also investigated Dr. Bartlett’s data, and observed that his data need updating.  We attempted a partial update of the data, but this is an ongoing task that requires incessant continued </w:t>
      </w:r>
      <w:r w:rsidR="000778C5">
        <w:t>surveillance.  Maintaining a good, up-to-date data set is the most difficult par</w:t>
      </w:r>
      <w:r w:rsidR="007C0914">
        <w:t>t of the mathematical problem.</w:t>
      </w:r>
    </w:p>
    <w:p w:rsidR="009105BB" w:rsidRDefault="000778C5" w:rsidP="00BA1572">
      <w:r>
        <w:t xml:space="preserve">However, new and shifting data may require new mappings.  When situations are altered, new maps must be used.  There is nothing wrong with the old maps, they </w:t>
      </w:r>
      <w:r w:rsidR="00BA1572">
        <w:t>may</w:t>
      </w:r>
      <w:r>
        <w:t xml:space="preserve"> simply </w:t>
      </w:r>
      <w:r w:rsidR="00BA1572">
        <w:t xml:space="preserve">be </w:t>
      </w:r>
      <w:r>
        <w:t xml:space="preserve">inapplicable to the new situation.  Failing to understand this is like </w:t>
      </w:r>
      <w:r w:rsidR="00BA1572">
        <w:t>trying to find</w:t>
      </w:r>
      <w:r>
        <w:t xml:space="preserve"> a place in Denver from a map of Cleveland.</w:t>
      </w:r>
    </w:p>
    <w:p w:rsidR="00B862BF" w:rsidRDefault="000778C5" w:rsidP="009105BB">
      <w:r>
        <w:t xml:space="preserve">Nevertheless, opponents of truth persist in discrediting and marginalizing legitimate practices of mathematics and science, by conveniently ignoring the need for appropriate mapping.  This abuse is then made into the political or popular </w:t>
      </w:r>
      <w:r>
        <w:lastRenderedPageBreak/>
        <w:t>lever for claiming that the mathematics and science a</w:t>
      </w:r>
      <w:r w:rsidR="009105BB">
        <w:t>re incorrect, the mathematicians and scientists are to blame: they put forth a false theory, cried wolf, and lied to the populace.  However, it is not usually the mathematician or scientist who lied, but rather the individuals who found it powerful or profitable to spin the truth to their individual advantage.</w:t>
      </w:r>
    </w:p>
    <w:p w:rsidR="00D0073A" w:rsidRDefault="00B862BF" w:rsidP="009105BB">
      <w:r>
        <w:t>That being said,</w:t>
      </w:r>
      <w:r w:rsidRPr="002A5FD4">
        <w:t xml:space="preserve"> </w:t>
      </w:r>
      <w:r>
        <w:t>Dr. Bartlett did not determine that constant controlled growth should be the model under which we now live</w:t>
      </w:r>
      <w:r w:rsidR="009105BB">
        <w:t>; society determined this model</w:t>
      </w:r>
      <w:r>
        <w:t xml:space="preserve"> through business, government, and </w:t>
      </w:r>
      <w:r w:rsidR="009105BB">
        <w:t>individuals</w:t>
      </w:r>
      <w:r>
        <w:t xml:space="preserve">.  </w:t>
      </w:r>
      <w:r w:rsidR="00BA1572" w:rsidRPr="00BA1572">
        <w:t xml:space="preserve">Dr. Bartlett simply studied and reported it.  </w:t>
      </w:r>
      <w:r>
        <w:t xml:space="preserve">It is not the task of the mathematician or the scientist to determine these objectives.  </w:t>
      </w:r>
      <w:r w:rsidR="002A5FD4">
        <w:t xml:space="preserve">On the other hand, </w:t>
      </w:r>
      <w:r w:rsidR="009105BB">
        <w:t xml:space="preserve">since </w:t>
      </w:r>
      <w:r w:rsidR="002A5FD4">
        <w:t xml:space="preserve">objectives are set </w:t>
      </w:r>
      <w:r w:rsidR="009105BB">
        <w:t>by business, government, and individuals</w:t>
      </w:r>
      <w:r w:rsidR="00B17346">
        <w:t>;</w:t>
      </w:r>
      <w:r w:rsidR="009105BB">
        <w:t xml:space="preserve"> objectives can be changed by business, government, and individuals.  Changes will always introduce the need for new data, mapping, and solutions.</w:t>
      </w:r>
    </w:p>
    <w:p w:rsidR="00EC7663" w:rsidRDefault="009105BB" w:rsidP="00ED1329">
      <w:r>
        <w:t>T</w:t>
      </w:r>
      <w:r w:rsidR="00EC7663">
        <w:t>h</w:t>
      </w:r>
      <w:r w:rsidR="00DB3575">
        <w:t>e</w:t>
      </w:r>
      <w:r w:rsidR="00EC7663">
        <w:t>s</w:t>
      </w:r>
      <w:r w:rsidR="00DB3575">
        <w:t>e</w:t>
      </w:r>
      <w:r w:rsidR="00B17346">
        <w:t xml:space="preserve"> obstacles can defeat us:</w:t>
      </w:r>
      <w:r>
        <w:t xml:space="preserve">  </w:t>
      </w:r>
      <w:r w:rsidR="00EC7663">
        <w:t xml:space="preserve">1. </w:t>
      </w:r>
      <w:r>
        <w:t xml:space="preserve">Unwillingness to change in the face of the facts.  </w:t>
      </w:r>
      <w:r w:rsidR="00ED1329">
        <w:t xml:space="preserve">2. </w:t>
      </w:r>
      <w:r w:rsidR="00EC7663">
        <w:t>Inadvertently or delibe</w:t>
      </w:r>
      <w:r w:rsidR="00ED1329">
        <w:t xml:space="preserve">rately ignoring the facts.  3. </w:t>
      </w:r>
      <w:r w:rsidR="00DB3575">
        <w:t>Failure</w:t>
      </w:r>
      <w:r>
        <w:t xml:space="preserve"> to collect accurate, up-to-date data.</w:t>
      </w:r>
      <w:r w:rsidR="00DB3575">
        <w:t xml:space="preserve">  </w:t>
      </w:r>
      <w:r w:rsidR="00ED1329">
        <w:t xml:space="preserve">4. </w:t>
      </w:r>
      <w:r w:rsidR="00DB3575">
        <w:t>Inability to find sufficient meaningful solutions.</w:t>
      </w:r>
    </w:p>
    <w:p w:rsidR="009105BB" w:rsidRDefault="00DB3575" w:rsidP="00EC7663">
      <w:r>
        <w:t xml:space="preserve">This is not a game of </w:t>
      </w:r>
      <w:r w:rsidR="00EC7663">
        <w:t xml:space="preserve">blind </w:t>
      </w:r>
      <w:r>
        <w:t>chance</w:t>
      </w:r>
      <w:r w:rsidR="00EC7663">
        <w:t xml:space="preserve">.  This is not a game of fear mongering.  This is a zero-sum game of war: if rationality does not prevail in this </w:t>
      </w:r>
      <w:r w:rsidR="00EC7663">
        <w:lastRenderedPageBreak/>
        <w:t>war; we, our children, grandchildren, and great-</w:t>
      </w:r>
      <w:r w:rsidR="00EC7663" w:rsidRPr="00EC7663">
        <w:t xml:space="preserve"> </w:t>
      </w:r>
      <w:r w:rsidR="00EC7663">
        <w:t>grandchildren will lose.  Deciding not to play is a decision to lose.  If rationality does not prevail, the forces we call nature will make the necessary decisions for us: we will lose and be stranded without the necessary survival map and plan.  Nobody will like the solution</w:t>
      </w:r>
      <w:r w:rsidR="001F773D">
        <w:t>.</w:t>
      </w:r>
    </w:p>
    <w:p w:rsidR="00727DF3" w:rsidRPr="00DE511D" w:rsidRDefault="00727DF3" w:rsidP="00DE511D">
      <w:pPr>
        <w:pStyle w:val="Heading3"/>
        <w:keepNext/>
        <w:shd w:val="clear" w:color="auto" w:fill="auto"/>
        <w:rPr>
          <w:rFonts w:ascii="Trebuchet MS" w:hAnsi="Trebuchet MS"/>
          <w:b w:val="0"/>
          <w:bCs w:val="0"/>
          <w:color w:val="auto"/>
          <w:sz w:val="40"/>
        </w:rPr>
      </w:pPr>
      <w:r w:rsidRPr="00DE511D">
        <w:rPr>
          <w:rFonts w:ascii="Trebuchet MS" w:hAnsi="Trebuchet MS"/>
          <w:b w:val="0"/>
          <w:bCs w:val="0"/>
          <w:color w:val="auto"/>
          <w:sz w:val="40"/>
        </w:rPr>
        <w:t xml:space="preserve">Arithmetic, Population and Energy, </w:t>
      </w:r>
      <w:r w:rsidR="007B5BB6">
        <w:rPr>
          <w:rFonts w:ascii="Trebuchet MS" w:hAnsi="Trebuchet MS"/>
          <w:b w:val="0"/>
          <w:bCs w:val="0"/>
          <w:color w:val="auto"/>
          <w:sz w:val="40"/>
        </w:rPr>
        <w:t>Summary</w:t>
      </w:r>
      <w:r w:rsidR="006C7EB9" w:rsidRPr="006C7EB9">
        <w:rPr>
          <w:rStyle w:val="FootnoteReference"/>
          <w:rFonts w:asciiTheme="majorBidi" w:hAnsiTheme="majorBidi" w:cstheme="majorBidi"/>
          <w:b w:val="0"/>
          <w:bCs w:val="0"/>
          <w:i w:val="0"/>
          <w:iCs/>
          <w:color w:val="auto"/>
        </w:rPr>
        <w:footnoteReference w:id="1"/>
      </w:r>
    </w:p>
    <w:p w:rsidR="00C13CD9" w:rsidRDefault="00C13CD9" w:rsidP="00A22328">
      <w:r>
        <w:t>Dr. Bartlett’s talks end with part 8.  The primary function of Part 9 is to review parts 1 through 8 and make some data additions as a means of continuing Dr. Bartlett’s life work.  These data additions are a continuing source of trouble.</w:t>
      </w:r>
    </w:p>
    <w:p w:rsidR="0055671B" w:rsidRDefault="001818D5" w:rsidP="00A22328">
      <w:r>
        <w:t>Data</w:t>
      </w:r>
      <w:r w:rsidR="00C13CD9">
        <w:t xml:space="preserve"> are always out of date.  Therefore, we must form teams of committed advocates, who will work diligently to keep them up to date, as current as is humanly possible.  This lag in knowledge, and the fact that knowledge is always growing, due to new discoveries, leads the uninitiated to believe that the former studies were wrong, not worth the time or effort; therefore, new studies are also a waste of time and effort.</w:t>
      </w:r>
    </w:p>
    <w:p w:rsidR="00C13CD9" w:rsidRDefault="00C13CD9" w:rsidP="00A22328">
      <w:r>
        <w:lastRenderedPageBreak/>
        <w:t>We must persist and prevail at educating the public about the true nature of data as a moving target</w:t>
      </w:r>
      <w:r w:rsidR="00624264">
        <w:t>.  We must show that new science is built on the foundation laid by old science; and we throw out the old science at our own peril.  We must inculcate commitment to the idea, that new efforts are made better from what was learned in the old efforts.  Even mistakes made in the old efforts are fertile ground for fresh ideas.  The public must know that today’s predictions are not good enough for tomorrow.  Every day requires a fresh, new map.  Yesterday’s predictions are no more valuable than last week’s lettuce.  The real science stands, and is adjusted; but, it is adjusted by rethinking it fresh every day.</w:t>
      </w:r>
    </w:p>
    <w:p w:rsidR="0055671B" w:rsidRDefault="008E7B64" w:rsidP="00F955AE">
      <w:r>
        <w:t>The nature of this changing data environment makes the scientific community constantly vulnerable to adversaries who attac</w:t>
      </w:r>
      <w:r w:rsidR="00F955AE">
        <w:t>k</w:t>
      </w:r>
      <w:r>
        <w:t xml:space="preserve"> science to serve their own agendas.  Such agendas are almost always motivated by the quest for power, for wealth, or out of bitter animosity.  Our cause is not helped by the frauds and false science arising from within the scientific community itself.  The specific vulnerability caused by ever changing data and predictions, is the accusation of “crying wolf” when there appears to be no wolf.  Science must report its unbiased findings to the best of its ability at the time.  The wolf, however, is a cleverly disguised moving target</w:t>
      </w:r>
      <w:r w:rsidR="00F955AE" w:rsidRPr="00F955AE">
        <w:t xml:space="preserve">: he has the annoying </w:t>
      </w:r>
      <w:r w:rsidR="00F955AE" w:rsidRPr="00F955AE">
        <w:lastRenderedPageBreak/>
        <w:t>capability of making us seem incompetent</w:t>
      </w:r>
      <w:r>
        <w:t>.  We must firmly refute our adversaries, especially by our unrelenting quest for truth.  Equally, we must screen out and eliminate frauds arising from within the scientific community</w:t>
      </w:r>
      <w:r w:rsidR="00F955AE">
        <w:t xml:space="preserve"> itself.</w:t>
      </w:r>
    </w:p>
    <w:p w:rsidR="008E7B64" w:rsidRDefault="00F955AE" w:rsidP="00E326FD">
      <w:r>
        <w:t xml:space="preserve">Science is not the pristine objective environment it appears and even claims to be.  Most science is funded by the powerful and wealthy, who are </w:t>
      </w:r>
      <w:r w:rsidR="00E326FD">
        <w:t xml:space="preserve">often </w:t>
      </w:r>
      <w:r>
        <w:t>science’s worst adversaries.  When someone is holding your next meal, or your wife and children hostage, by controlling and limiting food, clothing, and shelter: it is difficult to deny their request</w:t>
      </w:r>
      <w:r w:rsidR="00E326FD">
        <w:t>s</w:t>
      </w:r>
      <w:r>
        <w:t>.  Consequently, the underlying science may be perfectly correct and legitimate</w:t>
      </w:r>
      <w:r w:rsidR="00E326FD">
        <w:t>.  On the other hand, the spokesperson chosen to report the science may have cleverly spun the report to mean something entirely different, something false.  Meanwhile, the working scientists are “educated” so that they do not publicly disclose the fraud.  Scientists who refuse “education” are quickly eliminated or marginalized so that they have no credibility left, with which to expose the fraud.  The scientific community is not a place for the exercise of free speech.</w:t>
      </w:r>
    </w:p>
    <w:p w:rsidR="008E7B64" w:rsidRDefault="00E326FD" w:rsidP="00A22328">
      <w:r>
        <w:t>This adds up to the necessity for commitment to incessant vigilance among us.</w:t>
      </w:r>
    </w:p>
    <w:p w:rsidR="008E7B64" w:rsidRPr="00DE511D" w:rsidRDefault="00A150EE" w:rsidP="00DE511D">
      <w:pPr>
        <w:pStyle w:val="Heading3"/>
        <w:keepNext/>
        <w:shd w:val="clear" w:color="auto" w:fill="auto"/>
        <w:rPr>
          <w:rFonts w:ascii="Trebuchet MS" w:hAnsi="Trebuchet MS"/>
          <w:b w:val="0"/>
          <w:bCs w:val="0"/>
          <w:color w:val="auto"/>
          <w:sz w:val="40"/>
        </w:rPr>
      </w:pPr>
      <w:r w:rsidRPr="00DE511D">
        <w:rPr>
          <w:rFonts w:ascii="Trebuchet MS" w:hAnsi="Trebuchet MS"/>
          <w:b w:val="0"/>
          <w:bCs w:val="0"/>
          <w:color w:val="auto"/>
          <w:sz w:val="40"/>
        </w:rPr>
        <w:lastRenderedPageBreak/>
        <w:t>Part 1</w:t>
      </w:r>
    </w:p>
    <w:p w:rsidR="008E7B64" w:rsidRDefault="00977C32" w:rsidP="00197E9D">
      <w:r>
        <w:t>Part 1 of Dr. Bartlett’s talk emphasizes the fact that steady growth is in fact an aggressive, uncontrollable, vicious monstrosity that eventually destroys the culture in which it is allowed to exist.  The exponential curve inevitably blows a hole in the ceiling/roof and keeps on going.  Dr. Bartlett introduces the concept of doubling time, and produces, a very useful rul</w:t>
      </w:r>
      <w:r w:rsidR="00197E9D">
        <w:t>e-of-thumb, the rule of seventy:</w:t>
      </w:r>
      <w:r>
        <w:t xml:space="preserve"> for its handy and accurate approximation</w:t>
      </w:r>
      <w:r w:rsidR="00197E9D">
        <w:t>,</w:t>
      </w:r>
      <w:r w:rsidR="00321482">
        <w:t xml:space="preserve"> </w:t>
      </w:r>
      <w:r w:rsidR="006E1704" w:rsidRPr="00B45821">
        <w:rPr>
          <w:b/>
          <w:bCs/>
          <w:i/>
          <w:iCs/>
        </w:rPr>
        <w:t>D</w:t>
      </w:r>
      <w:r w:rsidR="00321482" w:rsidRPr="00B45821">
        <w:rPr>
          <w:b/>
          <w:bCs/>
          <w:i/>
          <w:iCs/>
        </w:rPr>
        <w:t>T = 70 / % rate of growth</w:t>
      </w:r>
      <w:r w:rsidR="00321482">
        <w:t xml:space="preserve">, is reasonably accurate to </w:t>
      </w:r>
      <w:r w:rsidR="00321482" w:rsidRPr="00B45821">
        <w:rPr>
          <w:b/>
          <w:bCs/>
          <w:i/>
          <w:iCs/>
        </w:rPr>
        <w:t>10%</w:t>
      </w:r>
      <w:r w:rsidR="00197E9D">
        <w:t>, and can be calculated in the head</w:t>
      </w:r>
      <w:r w:rsidR="00321482">
        <w:t>.</w:t>
      </w:r>
      <w:r>
        <w:t xml:space="preserve">  </w:t>
      </w:r>
      <w:r w:rsidR="00321482">
        <w:t xml:space="preserve">We verified this rule by deriving it from the basic exponential equation.  Dr. Bartlett </w:t>
      </w:r>
      <w:r>
        <w:t>introduces the energy crisis of the 1970’s from the viewpoint of doubling.</w:t>
      </w:r>
    </w:p>
    <w:p w:rsidR="0055671B" w:rsidRPr="00DE511D" w:rsidRDefault="00A150EE" w:rsidP="00DE511D">
      <w:pPr>
        <w:pStyle w:val="Heading3"/>
        <w:keepNext/>
        <w:shd w:val="clear" w:color="auto" w:fill="auto"/>
        <w:rPr>
          <w:rFonts w:ascii="Trebuchet MS" w:hAnsi="Trebuchet MS"/>
          <w:b w:val="0"/>
          <w:bCs w:val="0"/>
          <w:color w:val="auto"/>
          <w:sz w:val="40"/>
        </w:rPr>
      </w:pPr>
      <w:r w:rsidRPr="00DE511D">
        <w:rPr>
          <w:rFonts w:ascii="Trebuchet MS" w:hAnsi="Trebuchet MS"/>
          <w:b w:val="0"/>
          <w:bCs w:val="0"/>
          <w:color w:val="auto"/>
          <w:sz w:val="40"/>
        </w:rPr>
        <w:t>Part 2</w:t>
      </w:r>
    </w:p>
    <w:p w:rsidR="0055671B" w:rsidRDefault="000C1E82" w:rsidP="000C1E82">
      <w:r>
        <w:t xml:space="preserve">Part 2 of Dr. Bartlett’s talk applies the conclusions of the exponential curve and doubling to problems of inflation and population.  We expanded on these ideas, and introduced one objection coming from the Christian community.  We also added a few observations about population from our own study of the subject.  Then we included the problem of consumption, which Dr. Bartlett hinted at in the energy crisis.  Finally, we compared the three problems in an attempt to </w:t>
      </w:r>
      <w:r>
        <w:lastRenderedPageBreak/>
        <w:t xml:space="preserve">evaluate their relative merits.  We voiced the hope </w:t>
      </w:r>
      <w:r w:rsidR="00F33594">
        <w:t>for the development of a mathematics of sustainability.</w:t>
      </w:r>
    </w:p>
    <w:p w:rsidR="00A150EE" w:rsidRPr="00DE511D" w:rsidRDefault="00A150EE" w:rsidP="00DE511D">
      <w:pPr>
        <w:pStyle w:val="Heading3"/>
        <w:keepNext/>
        <w:shd w:val="clear" w:color="auto" w:fill="auto"/>
        <w:rPr>
          <w:rFonts w:ascii="Trebuchet MS" w:hAnsi="Trebuchet MS"/>
          <w:b w:val="0"/>
          <w:bCs w:val="0"/>
          <w:color w:val="auto"/>
          <w:sz w:val="40"/>
        </w:rPr>
      </w:pPr>
      <w:r w:rsidRPr="00DE511D">
        <w:rPr>
          <w:rFonts w:ascii="Trebuchet MS" w:hAnsi="Trebuchet MS"/>
          <w:b w:val="0"/>
          <w:bCs w:val="0"/>
          <w:color w:val="auto"/>
          <w:sz w:val="40"/>
        </w:rPr>
        <w:t>Part 3</w:t>
      </w:r>
    </w:p>
    <w:p w:rsidR="00A150EE" w:rsidRDefault="00F33594" w:rsidP="00B45821">
      <w:r>
        <w:t xml:space="preserve">Part 3 of Dr. Bartlett’s talk </w:t>
      </w:r>
      <w:r w:rsidR="00885398">
        <w:t>examines the exponential curve from the perspective of time</w:t>
      </w:r>
      <w:r w:rsidR="00197E9D">
        <w:t>,</w:t>
      </w:r>
      <w:r w:rsidR="00885398">
        <w:t xml:space="preserve"> rather than size.  This emphasizes the fact that time is running out in which we may make a rational decision about whatever problem</w:t>
      </w:r>
      <w:r w:rsidR="00197E9D">
        <w:t>s</w:t>
      </w:r>
      <w:r w:rsidR="00885398">
        <w:t xml:space="preserve"> may be increasing exponentially.  Not only is time running out, but the problem is not even identifiable or recognizable until the last half of the fourth quarter, when the ballgame is almost over, and most of the fans have gone home in defeat.  Dr. Bartlett observes that this kind of thinking, “… is the centerpiece of the national and global economies.”  </w:t>
      </w:r>
      <w:r w:rsidR="004876B4">
        <w:t xml:space="preserve">Now Dr. Bartlett moves from a population model (cell division) to a crude oil model.  </w:t>
      </w:r>
      <w:r w:rsidR="00885398">
        <w:t xml:space="preserve">We reconstructed Dr. Bartlett’s hard-to-read slide </w:t>
      </w:r>
      <w:r w:rsidR="004876B4">
        <w:t xml:space="preserve">in a spreadsheet, and provided detailed directions for recreating it.  Then we introduced new data from a 2012 report, which was contrasted with Dr. Bartlett’s data.  This revealed the 1980, break in the curve from around 7% to nearly 0% due to the 1970’s energy crisis.  Using other new data and </w:t>
      </w:r>
      <w:r w:rsidR="002C6E02">
        <w:t xml:space="preserve">regression analysis we were able to </w:t>
      </w:r>
      <w:r w:rsidR="00B45821">
        <w:t>calculate the</w:t>
      </w:r>
      <w:r w:rsidR="002C6E02">
        <w:t xml:space="preserve"> new growth rate at 1.030%.  We also were able to establish that the 1980 break saved a lot of </w:t>
      </w:r>
      <w:r w:rsidR="002C6E02">
        <w:lastRenderedPageBreak/>
        <w:t>oil and most likely averted a national disaster.  Finally, we emphasized that much, much more needs to be done.</w:t>
      </w:r>
    </w:p>
    <w:p w:rsidR="00A150EE" w:rsidRPr="00DE511D" w:rsidRDefault="00A150EE" w:rsidP="00DE511D">
      <w:pPr>
        <w:pStyle w:val="Heading3"/>
        <w:keepNext/>
        <w:shd w:val="clear" w:color="auto" w:fill="auto"/>
        <w:rPr>
          <w:rFonts w:ascii="Trebuchet MS" w:hAnsi="Trebuchet MS"/>
          <w:b w:val="0"/>
          <w:bCs w:val="0"/>
          <w:color w:val="auto"/>
          <w:sz w:val="40"/>
        </w:rPr>
      </w:pPr>
      <w:r w:rsidRPr="00DE511D">
        <w:rPr>
          <w:rFonts w:ascii="Trebuchet MS" w:hAnsi="Trebuchet MS"/>
          <w:b w:val="0"/>
          <w:bCs w:val="0"/>
          <w:color w:val="auto"/>
          <w:sz w:val="40"/>
        </w:rPr>
        <w:t>Part 4</w:t>
      </w:r>
    </w:p>
    <w:p w:rsidR="00A150EE" w:rsidRDefault="002C6E02" w:rsidP="005C1329">
      <w:r>
        <w:t>Part 4 of Dr. Bartlett’s talk resumes with a brief review of the remaining time for the disastrous culmination of the oil crisis; then he turns the discussion to coal.  This produces the need to calculate the remaining time on the exponential curve from knowledge of existing or anticipated reserve</w:t>
      </w:r>
      <w:r w:rsidR="005056F3">
        <w:t xml:space="preserve">s.  As </w:t>
      </w:r>
      <w:r w:rsidR="00197E9D">
        <w:t>sugg</w:t>
      </w:r>
      <w:r w:rsidR="005056F3">
        <w:t xml:space="preserve">ested, we developed Dr. Bartlett’s equation using calculus, finding again the exact equation, and </w:t>
      </w:r>
      <w:r w:rsidR="005C1329">
        <w:t>its rule-of-thumb approximation,</w:t>
      </w:r>
      <w:r w:rsidR="005056F3">
        <w:t xml:space="preserve"> </w:t>
      </w:r>
      <w:r w:rsidR="006E1704" w:rsidRPr="00B45821">
        <w:rPr>
          <w:b/>
          <w:bCs/>
          <w:i/>
          <w:iCs/>
        </w:rPr>
        <w:t>TE = 1/r * ln(r * R / y</w:t>
      </w:r>
      <w:r w:rsidR="006E1704" w:rsidRPr="00B45821">
        <w:rPr>
          <w:b/>
          <w:bCs/>
          <w:i/>
          <w:iCs/>
          <w:vertAlign w:val="subscript"/>
        </w:rPr>
        <w:t>0</w:t>
      </w:r>
      <w:r w:rsidR="006E1704" w:rsidRPr="00B45821">
        <w:rPr>
          <w:b/>
          <w:bCs/>
          <w:i/>
          <w:iCs/>
        </w:rPr>
        <w:t xml:space="preserve"> + 1)</w:t>
      </w:r>
      <w:r w:rsidR="006E1704">
        <w:t xml:space="preserve">.  </w:t>
      </w:r>
      <w:r w:rsidR="005056F3">
        <w:t xml:space="preserve">We evaluated Dr. Bartlett’s </w:t>
      </w:r>
      <w:r w:rsidR="005C1329">
        <w:t xml:space="preserve">coal </w:t>
      </w:r>
      <w:r w:rsidR="005056F3">
        <w:t>data and compared it to a 2008 report we found on the internet.  We discovered in agreement with Dr. Bartlett that our coal reserve is in alarming jeopardy, in some instances as brief as 30 to 50 years or less.  The problem with predicting coal consumption is that it is a less desirable fuel than either natural gas or oil and will not likely be hard pressed for maximum production until natural gas and oil are gone.</w:t>
      </w:r>
    </w:p>
    <w:p w:rsidR="00A1646E" w:rsidRDefault="00BC31BD" w:rsidP="00BC31BD">
      <w:r>
        <w:t>A variety of authorities in the 1980’s said, “</w:t>
      </w:r>
      <w:r w:rsidR="001C0172">
        <w:t xml:space="preserve">There </w:t>
      </w:r>
      <w:r>
        <w:t>is</w:t>
      </w:r>
      <w:r w:rsidR="001C0172">
        <w:t xml:space="preserve"> no reason to be concerned</w:t>
      </w:r>
      <w:r>
        <w:t>.”</w:t>
      </w:r>
    </w:p>
    <w:p w:rsidR="00B45821" w:rsidRDefault="00B45821" w:rsidP="00BC31BD"/>
    <w:p w:rsidR="00DE511D" w:rsidRPr="00B45821" w:rsidRDefault="00BC31BD" w:rsidP="00EB6A1B">
      <w:pPr>
        <w:pBdr>
          <w:top w:val="single" w:sz="24" w:space="1" w:color="FFFFFF" w:themeColor="background1"/>
          <w:left w:val="single" w:sz="24" w:space="4" w:color="FFFFFF" w:themeColor="background1"/>
          <w:bottom w:val="single" w:sz="24" w:space="1" w:color="FFFFFF" w:themeColor="background1"/>
          <w:right w:val="single" w:sz="24" w:space="4" w:color="FFFFFF" w:themeColor="background1"/>
        </w:pBdr>
        <w:ind w:left="720" w:right="720"/>
        <w:rPr>
          <w:b/>
          <w:bCs/>
        </w:rPr>
      </w:pPr>
      <w:r w:rsidRPr="00B45821">
        <w:rPr>
          <w:b/>
          <w:bCs/>
        </w:rPr>
        <w:lastRenderedPageBreak/>
        <w:t>“Don’t believe any prediction of the life expectancy of a non-renewable resource until you have confirmed the prediction by repeating the calculation.”</w:t>
      </w:r>
      <w:bookmarkStart w:id="1" w:name="_Ref381260910"/>
      <w:r w:rsidR="00DE511D" w:rsidRPr="00B45821">
        <w:rPr>
          <w:rStyle w:val="FootnoteReference"/>
        </w:rPr>
        <w:footnoteReference w:id="2"/>
      </w:r>
      <w:bookmarkEnd w:id="1"/>
    </w:p>
    <w:p w:rsidR="00DE511D" w:rsidRDefault="00DE511D" w:rsidP="00EB6A1B">
      <w:pPr>
        <w:pBdr>
          <w:top w:val="single" w:sz="24" w:space="1" w:color="FFFFFF" w:themeColor="background1"/>
          <w:left w:val="single" w:sz="24" w:space="4" w:color="FFFFFF" w:themeColor="background1"/>
          <w:bottom w:val="single" w:sz="24" w:space="1" w:color="FFFFFF" w:themeColor="background1"/>
          <w:right w:val="single" w:sz="24" w:space="4" w:color="FFFFFF" w:themeColor="background1"/>
        </w:pBdr>
        <w:ind w:left="720" w:right="720"/>
      </w:pPr>
      <w:r w:rsidRPr="00B45821">
        <w:rPr>
          <w:b/>
          <w:bCs/>
        </w:rPr>
        <w:t>“The more optimistic the prediction the greater is the probability that it is based on faulty arithmetic or on no arithmetic at all.”</w:t>
      </w:r>
      <w:r w:rsidRPr="005C1329">
        <w:rPr>
          <w:vertAlign w:val="superscript"/>
        </w:rPr>
        <w:fldChar w:fldCharType="begin"/>
      </w:r>
      <w:r w:rsidRPr="005C1329">
        <w:rPr>
          <w:vertAlign w:val="superscript"/>
        </w:rPr>
        <w:instrText xml:space="preserve"> NOTEREF _Ref381260910 \h </w:instrText>
      </w:r>
      <w:r>
        <w:rPr>
          <w:vertAlign w:val="superscript"/>
        </w:rPr>
        <w:instrText xml:space="preserve"> \* MERGEFORMAT </w:instrText>
      </w:r>
      <w:r w:rsidRPr="005C1329">
        <w:rPr>
          <w:vertAlign w:val="superscript"/>
        </w:rPr>
      </w:r>
      <w:r w:rsidRPr="005C1329">
        <w:rPr>
          <w:vertAlign w:val="superscript"/>
        </w:rPr>
        <w:fldChar w:fldCharType="separate"/>
      </w:r>
      <w:r w:rsidR="00FD7EE1">
        <w:rPr>
          <w:vertAlign w:val="superscript"/>
        </w:rPr>
        <w:t>2</w:t>
      </w:r>
      <w:r w:rsidRPr="005C1329">
        <w:rPr>
          <w:vertAlign w:val="superscript"/>
        </w:rPr>
        <w:fldChar w:fldCharType="end"/>
      </w:r>
    </w:p>
    <w:p w:rsidR="00DE511D" w:rsidRPr="00B45821" w:rsidRDefault="00DE511D" w:rsidP="00B45821"/>
    <w:p w:rsidR="00DE511D" w:rsidRPr="00DE511D" w:rsidRDefault="00DE511D" w:rsidP="00DE511D">
      <w:pPr>
        <w:pStyle w:val="Heading3"/>
        <w:keepNext/>
        <w:shd w:val="clear" w:color="auto" w:fill="auto"/>
        <w:rPr>
          <w:rFonts w:ascii="Trebuchet MS" w:hAnsi="Trebuchet MS"/>
          <w:b w:val="0"/>
          <w:bCs w:val="0"/>
          <w:color w:val="auto"/>
          <w:sz w:val="40"/>
        </w:rPr>
      </w:pPr>
      <w:r w:rsidRPr="00DE511D">
        <w:rPr>
          <w:rFonts w:ascii="Trebuchet MS" w:hAnsi="Trebuchet MS"/>
          <w:b w:val="0"/>
          <w:bCs w:val="0"/>
          <w:color w:val="auto"/>
          <w:sz w:val="40"/>
        </w:rPr>
        <w:t>Part 5</w:t>
      </w:r>
    </w:p>
    <w:p w:rsidR="00DE511D" w:rsidRDefault="00DE511D" w:rsidP="005C1329">
      <w:r>
        <w:t xml:space="preserve">Part 5 of Dr. Bartlett’s talk investigates the theory of “strength through exhaustion,” which we compare to a high-speed automobile collision.  Then Dr. Bartlett introduces Dr. Hubbert’s theory of Peak Growth, or Peak Theory, possibly better known as Peak Oil.  We explored this theory at some length and do not see how it could possibly be wrong.  The very logical physical application of the exponential curve requires that it cannot continue indefinitely: indefinite continuation requires an infinite power source, which does not humanly exist.  The only discussion can be over the size and timing of the peak and the nature of </w:t>
      </w:r>
      <w:r>
        <w:lastRenderedPageBreak/>
        <w:t>the descending curve: these three things are somewhat subject to human manipulation, but they cannot be prevented.  There is no good reason to doubt that with considerations for kurtosis and skewness, the bell curve will prove to be the best fit.  Human manipulation can also produce bimodal distributions.  We also discuss some of the factors that necessitate some slope on the downward curve.  Leaders may attempt to live in defiance of Peak Growth, but they will ultimately fail, simply because they do not possess infinite power.</w:t>
      </w:r>
    </w:p>
    <w:p w:rsidR="00DE511D" w:rsidRDefault="00DE511D" w:rsidP="00B2276B">
      <w:pPr>
        <w:ind w:left="720" w:right="720"/>
      </w:pPr>
      <w:r>
        <w:t>“Instead of a crash, this is more like that sickening feeling you get when you run out of gas in the middle of nowhere.  You are hopelessly out of control as your engine sputters, and you coast to a stop.</w:t>
      </w:r>
    </w:p>
    <w:p w:rsidR="00DE511D" w:rsidRDefault="00DE511D" w:rsidP="00B2276B">
      <w:pPr>
        <w:ind w:left="720" w:right="720"/>
      </w:pPr>
      <w:r>
        <w:t xml:space="preserve">“Our leaders are not taking the sensible steps to put on the brakes and manage this crisis.  We should be operating on reduced growth conservation plans, negative percentages.  Our federal budget should be considering a -5% budget, instead of a +5% budget.  </w:t>
      </w:r>
      <w:r>
        <w:lastRenderedPageBreak/>
        <w:t>Our president should be pushing for cuts.”</w:t>
      </w:r>
      <w:bookmarkStart w:id="2" w:name="_Ref381264244"/>
      <w:r>
        <w:rPr>
          <w:rStyle w:val="FootnoteReference"/>
        </w:rPr>
        <w:footnoteReference w:id="3"/>
      </w:r>
      <w:bookmarkEnd w:id="2"/>
    </w:p>
    <w:p w:rsidR="00DE511D" w:rsidRPr="00DE511D" w:rsidRDefault="00DE511D" w:rsidP="00DE511D">
      <w:pPr>
        <w:pStyle w:val="Heading3"/>
        <w:keepNext/>
        <w:shd w:val="clear" w:color="auto" w:fill="auto"/>
        <w:rPr>
          <w:rFonts w:ascii="Trebuchet MS" w:hAnsi="Trebuchet MS"/>
          <w:b w:val="0"/>
          <w:bCs w:val="0"/>
          <w:color w:val="auto"/>
          <w:sz w:val="40"/>
        </w:rPr>
      </w:pPr>
      <w:r w:rsidRPr="00DE511D">
        <w:rPr>
          <w:rFonts w:ascii="Trebuchet MS" w:hAnsi="Trebuchet MS"/>
          <w:b w:val="0"/>
          <w:bCs w:val="0"/>
          <w:color w:val="auto"/>
          <w:sz w:val="40"/>
        </w:rPr>
        <w:t>Part 6</w:t>
      </w:r>
    </w:p>
    <w:p w:rsidR="00DE511D" w:rsidRDefault="00DE511D" w:rsidP="005C1329">
      <w:r>
        <w:t>Part 6 of Dr. Bartlett’s talk reinforces the idea that every new energy discovery must be carefully examined against its related consumption: even enormous finds prove to be minuscule in the face of our increased consumption.  Ethanol fuels appear to be counterproductive for a variety of reasons.  America’s consumption of oil is out of touch with the rest of the world.  Within the greater scheme of things, the era of fossil fuels is but a pimple within the eons of human history.  Someday we will be out of fossil fuels.  It is in our best interests to attempt to evaluate and manage this ultimate reality.</w:t>
      </w:r>
    </w:p>
    <w:p w:rsidR="00DE511D" w:rsidRDefault="00DE511D" w:rsidP="00A37B83">
      <w:pPr>
        <w:ind w:left="720" w:right="720"/>
      </w:pPr>
      <w:r>
        <w:t>“We cannot let other people do our thinking for us.”</w:t>
      </w:r>
    </w:p>
    <w:p w:rsidR="00DE511D" w:rsidRDefault="00DE511D" w:rsidP="00A37B83">
      <w:pPr>
        <w:ind w:left="720" w:right="720"/>
      </w:pPr>
      <w:r>
        <w:t>Unfortunately, “We worship growth.”</w:t>
      </w:r>
    </w:p>
    <w:p w:rsidR="00DE511D" w:rsidRDefault="00DE511D" w:rsidP="005C1329">
      <w:r>
        <w:t>Dr. Bartlett outlines some his essential points for successful national and worldwide programs.</w:t>
      </w:r>
    </w:p>
    <w:p w:rsidR="00DE511D" w:rsidRDefault="00DE511D" w:rsidP="006D04F4">
      <w:pPr>
        <w:pStyle w:val="ListParagraph"/>
        <w:numPr>
          <w:ilvl w:val="0"/>
          <w:numId w:val="18"/>
        </w:numPr>
      </w:pPr>
      <w:r>
        <w:t>“</w:t>
      </w:r>
      <w:r w:rsidRPr="00A258D7">
        <w:rPr>
          <w:noProof/>
        </w:rPr>
        <w:t>we ought to have a big increase in the funding for research in the development and dispersion of renewable energy.</w:t>
      </w:r>
      <w:r>
        <w:rPr>
          <w:noProof/>
        </w:rPr>
        <w:t>”</w:t>
      </w:r>
    </w:p>
    <w:p w:rsidR="00DE511D" w:rsidRDefault="00DE511D" w:rsidP="006D04F4">
      <w:pPr>
        <w:pStyle w:val="ListParagraph"/>
        <w:numPr>
          <w:ilvl w:val="0"/>
          <w:numId w:val="18"/>
        </w:numPr>
      </w:pPr>
      <w:r>
        <w:lastRenderedPageBreak/>
        <w:t>“We must educate all of our people to an understanding of the arithmetic and consequences of growth, especially in terms of the earth’s finite resources.”</w:t>
      </w:r>
    </w:p>
    <w:p w:rsidR="00DE511D" w:rsidRDefault="00DE511D" w:rsidP="006D04F4">
      <w:pPr>
        <w:pStyle w:val="ListParagraph"/>
        <w:numPr>
          <w:ilvl w:val="0"/>
          <w:numId w:val="18"/>
        </w:numPr>
      </w:pPr>
      <w:r>
        <w:t xml:space="preserve">“We must educate people to recognize the fact that growth of populations and growth of rates of consumption of resources cannot be sustained.” </w:t>
      </w:r>
    </w:p>
    <w:p w:rsidR="00DE511D" w:rsidRDefault="00DE511D" w:rsidP="006D04F4">
      <w:r>
        <w:t xml:space="preserve">Finally, Dr. Bartlett introduces his First Law of Sustainability.  We responded </w:t>
      </w:r>
      <w:r>
        <w:rPr>
          <w:rFonts w:eastAsiaTheme="minorEastAsia"/>
        </w:rPr>
        <w:t xml:space="preserve">by proposing </w:t>
      </w:r>
      <w:r>
        <w:t>The Law of Carrying Capacity:</w:t>
      </w:r>
    </w:p>
    <w:p w:rsidR="00DE511D" w:rsidRDefault="00DE511D" w:rsidP="006D04F4"/>
    <w:p w:rsidR="00DE511D" w:rsidRPr="00B45821" w:rsidRDefault="00DE511D" w:rsidP="006A4470">
      <w:pPr>
        <w:pBdr>
          <w:top w:val="single" w:sz="24" w:space="1" w:color="FFFFFF" w:themeColor="background1"/>
          <w:left w:val="single" w:sz="24" w:space="4" w:color="FFFFFF" w:themeColor="background1"/>
          <w:bottom w:val="single" w:sz="24" w:space="1" w:color="FFFFFF" w:themeColor="background1"/>
          <w:right w:val="single" w:sz="24" w:space="4" w:color="FFFFFF" w:themeColor="background1"/>
        </w:pBdr>
        <w:ind w:left="1440" w:right="1440"/>
        <w:jc w:val="center"/>
        <w:rPr>
          <w:b/>
          <w:bCs/>
          <w:i/>
          <w:iCs/>
        </w:rPr>
      </w:pPr>
      <w:r w:rsidRPr="00B45821">
        <w:rPr>
          <w:rFonts w:eastAsiaTheme="minorEastAsia"/>
          <w:b/>
          <w:bCs/>
          <w:i/>
          <w:iCs/>
        </w:rPr>
        <w:t>0 ≤ CC ≡ P * C</w:t>
      </w:r>
      <w:r w:rsidRPr="00B45821">
        <w:rPr>
          <w:rFonts w:eastAsiaTheme="minorEastAsia"/>
          <w:b/>
          <w:bCs/>
          <w:i/>
          <w:iCs/>
          <w:vertAlign w:val="subscript"/>
        </w:rPr>
        <w:t>pc</w:t>
      </w:r>
      <w:r w:rsidRPr="00B45821">
        <w:rPr>
          <w:rFonts w:eastAsiaTheme="minorEastAsia"/>
          <w:b/>
          <w:bCs/>
          <w:i/>
          <w:iCs/>
        </w:rPr>
        <w:t xml:space="preserve"> ≤ 1</w:t>
      </w:r>
    </w:p>
    <w:p w:rsidR="00DE511D" w:rsidRPr="00B45821" w:rsidRDefault="00DE511D" w:rsidP="00B45821"/>
    <w:p w:rsidR="00DE511D" w:rsidRPr="00DE511D" w:rsidRDefault="00DE511D" w:rsidP="00DE511D">
      <w:pPr>
        <w:pStyle w:val="Heading3"/>
        <w:keepNext/>
        <w:shd w:val="clear" w:color="auto" w:fill="auto"/>
        <w:rPr>
          <w:rFonts w:ascii="Trebuchet MS" w:hAnsi="Trebuchet MS"/>
          <w:b w:val="0"/>
          <w:bCs w:val="0"/>
          <w:color w:val="auto"/>
          <w:sz w:val="40"/>
        </w:rPr>
      </w:pPr>
      <w:r w:rsidRPr="00DE511D">
        <w:rPr>
          <w:rFonts w:ascii="Trebuchet MS" w:hAnsi="Trebuchet MS"/>
          <w:b w:val="0"/>
          <w:bCs w:val="0"/>
          <w:color w:val="auto"/>
          <w:sz w:val="40"/>
        </w:rPr>
        <w:t>Part 7</w:t>
      </w:r>
    </w:p>
    <w:p w:rsidR="00DE511D" w:rsidRDefault="00DE511D" w:rsidP="005C1329">
      <w:r>
        <w:t>Part 7 of Dr. Bartlett’s talk exposes the fallacy of technical optimism.</w:t>
      </w:r>
    </w:p>
    <w:p w:rsidR="00DE511D" w:rsidRDefault="00DE511D" w:rsidP="005C1329"/>
    <w:p w:rsidR="00DE511D" w:rsidRDefault="00DE511D" w:rsidP="000F274E">
      <w:pPr>
        <w:pBdr>
          <w:top w:val="single" w:sz="24" w:space="1" w:color="FFFFFF" w:themeColor="background1"/>
          <w:left w:val="single" w:sz="24" w:space="4" w:color="FFFFFF" w:themeColor="background1"/>
          <w:bottom w:val="single" w:sz="24" w:space="1" w:color="FFFFFF" w:themeColor="background1"/>
          <w:right w:val="single" w:sz="24" w:space="4" w:color="FFFFFF" w:themeColor="background1"/>
        </w:pBdr>
        <w:ind w:left="720" w:right="720"/>
      </w:pPr>
      <w:r w:rsidRPr="00AB03F2">
        <w:rPr>
          <w:b/>
          <w:bCs/>
        </w:rPr>
        <w:t>“We must educate people to see the need to examine carefully the allegations of the technological optimists who assure us that science and technology will always solve all of our problems of population growth, food, energy and resources.”</w:t>
      </w:r>
      <w:r w:rsidRPr="003A12C6">
        <w:rPr>
          <w:vertAlign w:val="superscript"/>
        </w:rPr>
        <w:fldChar w:fldCharType="begin"/>
      </w:r>
      <w:r w:rsidRPr="003A12C6">
        <w:rPr>
          <w:vertAlign w:val="superscript"/>
        </w:rPr>
        <w:instrText xml:space="preserve"> NOTEREF _Ref381260910 \h </w:instrText>
      </w:r>
      <w:r>
        <w:rPr>
          <w:vertAlign w:val="superscript"/>
        </w:rPr>
        <w:instrText xml:space="preserve"> \* MERGEFORMAT </w:instrText>
      </w:r>
      <w:r w:rsidRPr="003A12C6">
        <w:rPr>
          <w:vertAlign w:val="superscript"/>
        </w:rPr>
      </w:r>
      <w:r w:rsidRPr="003A12C6">
        <w:rPr>
          <w:vertAlign w:val="superscript"/>
        </w:rPr>
        <w:fldChar w:fldCharType="separate"/>
      </w:r>
      <w:r w:rsidR="00FD7EE1">
        <w:rPr>
          <w:vertAlign w:val="superscript"/>
        </w:rPr>
        <w:t>2</w:t>
      </w:r>
      <w:r w:rsidRPr="003A12C6">
        <w:rPr>
          <w:vertAlign w:val="superscript"/>
        </w:rPr>
        <w:fldChar w:fldCharType="end"/>
      </w:r>
    </w:p>
    <w:p w:rsidR="00DE511D" w:rsidRDefault="00DE511D" w:rsidP="005C1329"/>
    <w:p w:rsidR="00DE511D" w:rsidRDefault="00DE511D" w:rsidP="005C1329">
      <w:r>
        <w:t>Chief among these optimists was Dr. Julian Simon (1932-1998) who held powerful influence in the “beltway.”  We took pains to refute his ideas about biomass.</w:t>
      </w:r>
    </w:p>
    <w:p w:rsidR="00DE511D" w:rsidRDefault="00DE511D" w:rsidP="00A70F3C">
      <w:r>
        <w:t>We also examined Dr. Asimov’s bathroom parable, but replaced it with an empty plate parable of our own.  We rejected Dr. Bartlett’s analysis of decreasing government.  We also rejected the idea that Global Warming is a significant problem; because, Global Warming will most likely stop with the depletion of fossil fuels.  Dr. Bartlett maintains that he is merely reporting facts; he denies that he is predicting the future.  In spite of the denial, predicting the future is exactly what this arithmetic is about.  The question is not whether the future will be predicted; but rather, how can it be predicted more accurately, in an up-to-date, and timely manner.  Dr. Bartlett’s arithmetic will remain the arithmetic of choice for exponential growth predictions.  Dr. Hubbert’s modified bell curves will most likely remain the map of choice for Peak Growth predictions.</w:t>
      </w:r>
    </w:p>
    <w:p w:rsidR="00DE511D" w:rsidRPr="00DE511D" w:rsidRDefault="00DE511D" w:rsidP="00DE511D">
      <w:pPr>
        <w:pStyle w:val="Heading3"/>
        <w:keepNext/>
        <w:shd w:val="clear" w:color="auto" w:fill="auto"/>
        <w:rPr>
          <w:rFonts w:ascii="Trebuchet MS" w:hAnsi="Trebuchet MS"/>
          <w:b w:val="0"/>
          <w:bCs w:val="0"/>
          <w:color w:val="auto"/>
          <w:sz w:val="40"/>
        </w:rPr>
      </w:pPr>
      <w:r w:rsidRPr="00DE511D">
        <w:rPr>
          <w:rFonts w:ascii="Trebuchet MS" w:hAnsi="Trebuchet MS"/>
          <w:b w:val="0"/>
          <w:bCs w:val="0"/>
          <w:color w:val="auto"/>
          <w:sz w:val="40"/>
        </w:rPr>
        <w:t>Part 8</w:t>
      </w:r>
    </w:p>
    <w:p w:rsidR="00DE511D" w:rsidRDefault="00DE511D" w:rsidP="002B439F">
      <w:r>
        <w:t xml:space="preserve">Part 8 of Dr. Bartlett’s talk concludes the series with several terse quotes and some observations </w:t>
      </w:r>
      <w:r>
        <w:lastRenderedPageBreak/>
        <w:t>about the Aswan Dam, as an illustration of man’s fixing things, only to make matters worse.  However, his main point is this:</w:t>
      </w:r>
    </w:p>
    <w:p w:rsidR="00DE511D" w:rsidRPr="00A258D7" w:rsidRDefault="00DE511D" w:rsidP="002B439F">
      <w:pPr>
        <w:ind w:left="720" w:right="720"/>
        <w:rPr>
          <w:noProof/>
        </w:rPr>
      </w:pPr>
      <w:r>
        <w:rPr>
          <w:noProof/>
        </w:rPr>
        <w:t>“</w:t>
      </w:r>
      <w:r w:rsidRPr="00A258D7">
        <w:rPr>
          <w:noProof/>
        </w:rPr>
        <w:t xml:space="preserve">So here’s a challenge. </w:t>
      </w:r>
      <w:r w:rsidR="00141729">
        <w:rPr>
          <w:noProof/>
        </w:rPr>
        <w:t xml:space="preserve"> </w:t>
      </w:r>
      <w:r w:rsidRPr="00A258D7">
        <w:rPr>
          <w:noProof/>
        </w:rPr>
        <w:t xml:space="preserve">Can you think of any problem, on any scale, from microscopic to global, whose long term solution is in any demonstratable way, aided, assisted, or advanced by having larger populations in our local levels, state levels, national level, or global level? </w:t>
      </w:r>
      <w:r w:rsidR="00141729">
        <w:rPr>
          <w:noProof/>
        </w:rPr>
        <w:t xml:space="preserve"> </w:t>
      </w:r>
      <w:r w:rsidRPr="00A258D7">
        <w:rPr>
          <w:noProof/>
        </w:rPr>
        <w:t>Can you think of anything that can get better if we crowd more people into our cities, our towns, into our state, our nation, or on this earth?</w:t>
      </w:r>
      <w:r>
        <w:rPr>
          <w:noProof/>
        </w:rPr>
        <w:t>”</w:t>
      </w:r>
      <w:r w:rsidRPr="002B439F">
        <w:rPr>
          <w:noProof/>
          <w:vertAlign w:val="superscript"/>
        </w:rPr>
        <w:fldChar w:fldCharType="begin"/>
      </w:r>
      <w:r w:rsidRPr="002B439F">
        <w:rPr>
          <w:noProof/>
          <w:vertAlign w:val="superscript"/>
        </w:rPr>
        <w:instrText xml:space="preserve"> NOTEREF _Ref381260910 \h </w:instrText>
      </w:r>
      <w:r>
        <w:rPr>
          <w:noProof/>
          <w:vertAlign w:val="superscript"/>
        </w:rPr>
        <w:instrText xml:space="preserve"> \* MERGEFORMAT </w:instrText>
      </w:r>
      <w:r w:rsidRPr="002B439F">
        <w:rPr>
          <w:noProof/>
          <w:vertAlign w:val="superscript"/>
        </w:rPr>
      </w:r>
      <w:r w:rsidRPr="002B439F">
        <w:rPr>
          <w:noProof/>
          <w:vertAlign w:val="superscript"/>
        </w:rPr>
        <w:fldChar w:fldCharType="separate"/>
      </w:r>
      <w:r w:rsidR="00FD7EE1">
        <w:rPr>
          <w:noProof/>
          <w:vertAlign w:val="superscript"/>
        </w:rPr>
        <w:t>2</w:t>
      </w:r>
      <w:r w:rsidRPr="002B439F">
        <w:rPr>
          <w:noProof/>
          <w:vertAlign w:val="superscript"/>
        </w:rPr>
        <w:fldChar w:fldCharType="end"/>
      </w:r>
    </w:p>
    <w:p w:rsidR="00DE511D" w:rsidRDefault="00DE511D" w:rsidP="00796936">
      <w:r>
        <w:t>Our answer is, “Yes, we can think of at least one problem that might be resolved by an increase of population.”</w:t>
      </w:r>
      <w:r w:rsidRPr="002B439F">
        <w:rPr>
          <w:vertAlign w:val="superscript"/>
        </w:rPr>
        <w:t xml:space="preserve"> </w:t>
      </w:r>
      <w:r w:rsidRPr="002B439F">
        <w:rPr>
          <w:vertAlign w:val="superscript"/>
        </w:rPr>
        <w:fldChar w:fldCharType="begin"/>
      </w:r>
      <w:r w:rsidRPr="002B439F">
        <w:rPr>
          <w:vertAlign w:val="superscript"/>
        </w:rPr>
        <w:instrText xml:space="preserve"> NOTEREF _Ref381264244 \h </w:instrText>
      </w:r>
      <w:r>
        <w:rPr>
          <w:vertAlign w:val="superscript"/>
        </w:rPr>
        <w:instrText xml:space="preserve"> \* MERGEFORMAT </w:instrText>
      </w:r>
      <w:r w:rsidRPr="002B439F">
        <w:rPr>
          <w:vertAlign w:val="superscript"/>
        </w:rPr>
      </w:r>
      <w:r w:rsidRPr="002B439F">
        <w:rPr>
          <w:vertAlign w:val="superscript"/>
        </w:rPr>
        <w:fldChar w:fldCharType="separate"/>
      </w:r>
      <w:r w:rsidR="00FD7EE1">
        <w:rPr>
          <w:vertAlign w:val="superscript"/>
        </w:rPr>
        <w:t>3</w:t>
      </w:r>
      <w:r w:rsidRPr="002B439F">
        <w:rPr>
          <w:vertAlign w:val="superscript"/>
        </w:rPr>
        <w:fldChar w:fldCharType="end"/>
      </w:r>
      <w:r>
        <w:t xml:space="preserve">  The depletion of fossil fuels will result, temporarily in steam power, but ultimately in horse, man, and other animal power to replace the work done by internal combustion engines: it takes hundreds of horses, and possibly thousands of men to do the work of one internal combustion engine.  This introduces the possibility that survival without fossil fuels may require more, not less men: but these will necessarily be more widely distributed, and not crowded together.  In essence, we have been left with a modernized </w:t>
      </w:r>
      <w:r>
        <w:lastRenderedPageBreak/>
        <w:t xml:space="preserve">version of the </w:t>
      </w:r>
      <w:r>
        <w:rPr>
          <w:lang w:val="en"/>
        </w:rPr>
        <w:t>Malthusian Catastrophe.</w:t>
      </w:r>
      <w:r>
        <w:rPr>
          <w:rStyle w:val="FootnoteReference"/>
        </w:rPr>
        <w:footnoteReference w:id="4"/>
      </w:r>
      <w:r>
        <w:rPr>
          <w:lang w:val="en"/>
        </w:rPr>
        <w:t xml:space="preserve">  The thinking of </w:t>
      </w:r>
      <w:r w:rsidRPr="008B7218">
        <w:rPr>
          <w:lang w:val="en"/>
        </w:rPr>
        <w:t>Kenneth Arrow</w:t>
      </w:r>
      <w:r>
        <w:rPr>
          <w:lang w:val="en"/>
        </w:rPr>
        <w:t>,</w:t>
      </w:r>
      <w:r>
        <w:rPr>
          <w:rStyle w:val="FootnoteReference"/>
          <w:lang w:val="en"/>
        </w:rPr>
        <w:footnoteReference w:id="5"/>
      </w:r>
      <w:r>
        <w:rPr>
          <w:lang w:val="en"/>
        </w:rPr>
        <w:t xml:space="preserve"> Paul Ehrlich,</w:t>
      </w:r>
      <w:r>
        <w:rPr>
          <w:rStyle w:val="FootnoteReference"/>
          <w:lang w:val="en"/>
        </w:rPr>
        <w:footnoteReference w:id="6"/>
      </w:r>
      <w:r>
        <w:rPr>
          <w:lang w:val="en"/>
        </w:rPr>
        <w:t xml:space="preserve"> and the like needs to be brought into consideration.  The questions raised, need to be answered now, not ten years from now.</w:t>
      </w:r>
    </w:p>
    <w:p w:rsidR="00DE511D" w:rsidRPr="00DE511D" w:rsidRDefault="00DE511D" w:rsidP="00DE511D">
      <w:pPr>
        <w:pStyle w:val="Heading3"/>
        <w:keepNext/>
        <w:shd w:val="clear" w:color="auto" w:fill="auto"/>
        <w:rPr>
          <w:rFonts w:ascii="Trebuchet MS" w:hAnsi="Trebuchet MS"/>
          <w:b w:val="0"/>
          <w:bCs w:val="0"/>
          <w:color w:val="auto"/>
          <w:sz w:val="40"/>
        </w:rPr>
      </w:pPr>
      <w:r w:rsidRPr="00DE511D">
        <w:rPr>
          <w:rFonts w:ascii="Trebuchet MS" w:hAnsi="Trebuchet MS"/>
          <w:b w:val="0"/>
          <w:bCs w:val="0"/>
          <w:color w:val="auto"/>
          <w:sz w:val="40"/>
        </w:rPr>
        <w:t>Part 9, Additions</w:t>
      </w:r>
    </w:p>
    <w:p w:rsidR="00DE511D" w:rsidRPr="00DE511D" w:rsidRDefault="00DE511D" w:rsidP="00DE511D">
      <w:pPr>
        <w:pStyle w:val="Heading3"/>
        <w:keepNext/>
        <w:shd w:val="clear" w:color="auto" w:fill="auto"/>
        <w:jc w:val="center"/>
        <w:rPr>
          <w:rFonts w:asciiTheme="minorBidi" w:hAnsiTheme="minorBidi" w:cstheme="minorBidi"/>
          <w:b w:val="0"/>
          <w:bCs w:val="0"/>
          <w:i w:val="0"/>
          <w:iCs/>
          <w:color w:val="auto"/>
        </w:rPr>
      </w:pPr>
      <w:r w:rsidRPr="00DE511D">
        <w:rPr>
          <w:rFonts w:asciiTheme="minorBidi" w:hAnsiTheme="minorBidi" w:cstheme="minorBidi"/>
          <w:b w:val="0"/>
          <w:bCs w:val="0"/>
          <w:i w:val="0"/>
          <w:iCs/>
          <w:color w:val="auto"/>
        </w:rPr>
        <w:t>Oil Updates</w:t>
      </w:r>
    </w:p>
    <w:p w:rsidR="00DE511D" w:rsidRDefault="00DE511D" w:rsidP="005860D3">
      <w:pPr>
        <w:rPr>
          <w:lang w:val="en"/>
        </w:rPr>
      </w:pPr>
      <w:r>
        <w:rPr>
          <w:lang w:val="en"/>
        </w:rPr>
        <w:t xml:space="preserve">The following chart adds a column for USGS publicly reported undiscovered oil statistics.  This addition completes the total volume of oil in the opinion of top experts.  Since all countries are not included in this evaluation, the world total will be at least this big.  The total calculated directly in the USGS spreadsheet is only 1,666 G-bbl.  Every country contributing 5 G-bbl or more was included.  Anyone wishing to complete a more thorough study should consult: </w:t>
      </w:r>
      <w:r w:rsidRPr="00BC5386">
        <w:rPr>
          <w:lang w:val="en"/>
        </w:rPr>
        <w:t>http://pubs.usgs.gov/dds/dds-069/dds-069-ff/downloads/Excel%20tables/</w:t>
      </w:r>
      <w:r>
        <w:rPr>
          <w:lang w:val="en"/>
        </w:rPr>
        <w:t xml:space="preserve"> or other sources.  Open the </w:t>
      </w:r>
      <w:r w:rsidRPr="00CE305F">
        <w:rPr>
          <w:color w:val="000000"/>
        </w:rPr>
        <w:t>Country Summary.xlsx</w:t>
      </w:r>
      <w:r>
        <w:rPr>
          <w:color w:val="000000"/>
        </w:rPr>
        <w:t xml:space="preserve"> file.</w:t>
      </w:r>
    </w:p>
    <w:p w:rsidR="00DE511D" w:rsidRDefault="00DE511D" w:rsidP="00C17EA5">
      <w:pPr>
        <w:rPr>
          <w:lang w:val="en"/>
        </w:rPr>
      </w:pPr>
      <w:r>
        <w:rPr>
          <w:lang w:val="en"/>
        </w:rPr>
        <w:lastRenderedPageBreak/>
        <w:t>The mathematics used in these tables is absolutely correct.  The only disputable factor is the data, which requires incessant scrutiny.</w:t>
      </w:r>
    </w:p>
    <w:p w:rsidR="00DE511D" w:rsidRDefault="00DE511D" w:rsidP="00CE305F">
      <w:pPr>
        <w:rPr>
          <w:lang w:val="en"/>
        </w:rPr>
      </w:pPr>
      <w:r>
        <w:rPr>
          <w:lang w:val="en"/>
        </w:rPr>
        <w:t>There is no excuse for the United States not to have a firm Federal Energy Policy, which provides for reporting this information to the public every year, while updating and reporting this information with special reports immediately after any significant verified discovery.</w:t>
      </w:r>
    </w:p>
    <w:p w:rsidR="00DE511D" w:rsidRDefault="00DE511D" w:rsidP="00C17EA5">
      <w:pPr>
        <w:rPr>
          <w:lang w:val="en"/>
        </w:rPr>
      </w:pPr>
      <w:r>
        <w:rPr>
          <w:lang w:val="en"/>
        </w:rPr>
        <w:t>The public should not be forced to drill down in endless complicated and highly technical data sources to find out the truth.  This should make front page headlines.</w:t>
      </w:r>
    </w:p>
    <w:p w:rsidR="00B76FB8" w:rsidRDefault="00B76FB8" w:rsidP="00C17EA5">
      <w:pPr>
        <w:rPr>
          <w:lang w:val="en"/>
        </w:rPr>
      </w:pPr>
      <w:r>
        <w:rPr>
          <w:lang w:val="en"/>
        </w:rPr>
        <w:t xml:space="preserve">None of the following data have been updated since this original, now hopelessly outdated, report.  </w:t>
      </w:r>
      <w:r w:rsidR="002C5E50">
        <w:rPr>
          <w:lang w:val="en"/>
        </w:rPr>
        <w:t>Please, do them all</w:t>
      </w:r>
      <w:r>
        <w:rPr>
          <w:lang w:val="en"/>
        </w:rPr>
        <w:t xml:space="preserve"> over.</w:t>
      </w:r>
    </w:p>
    <w:p w:rsidR="00DE511D" w:rsidRPr="00BC5386" w:rsidRDefault="00DE511D" w:rsidP="00C17EA5">
      <w:pPr>
        <w:rPr>
          <w:lang w:val="en"/>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0"/>
        <w:gridCol w:w="1607"/>
        <w:gridCol w:w="1607"/>
        <w:gridCol w:w="1607"/>
        <w:gridCol w:w="1461"/>
        <w:gridCol w:w="1169"/>
        <w:gridCol w:w="1169"/>
      </w:tblGrid>
      <w:tr w:rsidR="00DE511D" w:rsidRPr="00E61EAE" w:rsidTr="00E61EAE">
        <w:trPr>
          <w:trHeight w:val="1296"/>
          <w:tblHeader/>
          <w:jc w:val="center"/>
        </w:trPr>
        <w:tc>
          <w:tcPr>
            <w:tcW w:w="730" w:type="dxa"/>
            <w:shd w:val="clear" w:color="auto" w:fill="auto"/>
            <w:noWrap/>
            <w:vAlign w:val="center"/>
            <w:hideMark/>
          </w:tcPr>
          <w:p w:rsidR="00DE511D" w:rsidRPr="00E61EAE" w:rsidRDefault="00DE511D" w:rsidP="00CC5967">
            <w:pPr>
              <w:spacing w:after="0"/>
              <w:jc w:val="center"/>
              <w:rPr>
                <w:rFonts w:eastAsia="Times New Roman" w:cs="Times New Roman"/>
                <w:sz w:val="24"/>
                <w:szCs w:val="24"/>
                <w:lang w:bidi="he-IL"/>
              </w:rPr>
            </w:pPr>
            <w:r w:rsidRPr="00E61EAE">
              <w:rPr>
                <w:rFonts w:eastAsia="Times New Roman" w:cs="Times New Roman"/>
                <w:sz w:val="24"/>
                <w:szCs w:val="24"/>
                <w:lang w:bidi="he-IL"/>
              </w:rPr>
              <w:t>Rank</w:t>
            </w:r>
          </w:p>
        </w:tc>
        <w:tc>
          <w:tcPr>
            <w:tcW w:w="1584" w:type="dxa"/>
            <w:shd w:val="clear" w:color="auto" w:fill="auto"/>
            <w:noWrap/>
            <w:vAlign w:val="center"/>
            <w:hideMark/>
          </w:tcPr>
          <w:p w:rsidR="00DE511D" w:rsidRPr="00E61EAE" w:rsidRDefault="00DE511D" w:rsidP="00CC5967">
            <w:pPr>
              <w:spacing w:after="0"/>
              <w:jc w:val="center"/>
              <w:rPr>
                <w:rFonts w:eastAsia="Times New Roman" w:cs="Times New Roman"/>
                <w:sz w:val="24"/>
                <w:szCs w:val="24"/>
                <w:lang w:bidi="he-IL"/>
              </w:rPr>
            </w:pPr>
            <w:r w:rsidRPr="00E61EAE">
              <w:rPr>
                <w:rFonts w:eastAsia="Times New Roman" w:cs="Times New Roman"/>
                <w:sz w:val="24"/>
                <w:szCs w:val="24"/>
                <w:lang w:bidi="he-IL"/>
              </w:rPr>
              <w:t>Country</w:t>
            </w:r>
          </w:p>
        </w:tc>
        <w:tc>
          <w:tcPr>
            <w:tcW w:w="1584" w:type="dxa"/>
            <w:shd w:val="clear" w:color="auto" w:fill="auto"/>
            <w:vAlign w:val="center"/>
            <w:hideMark/>
          </w:tcPr>
          <w:p w:rsidR="00DE511D" w:rsidRPr="00E61EAE" w:rsidRDefault="00DE511D" w:rsidP="00E61EAE">
            <w:pPr>
              <w:spacing w:after="0"/>
              <w:jc w:val="center"/>
              <w:rPr>
                <w:rFonts w:eastAsia="Times New Roman" w:cs="Times New Roman"/>
                <w:sz w:val="24"/>
                <w:szCs w:val="24"/>
                <w:lang w:bidi="he-IL"/>
              </w:rPr>
            </w:pPr>
            <w:r w:rsidRPr="00E61EAE">
              <w:rPr>
                <w:rFonts w:eastAsia="Times New Roman" w:cs="Times New Roman"/>
                <w:sz w:val="24"/>
                <w:szCs w:val="24"/>
                <w:lang w:bidi="he-IL"/>
              </w:rPr>
              <w:t>Reserves</w:t>
            </w:r>
            <w:r>
              <w:rPr>
                <w:rFonts w:eastAsia="Times New Roman" w:cs="Times New Roman"/>
                <w:sz w:val="24"/>
                <w:szCs w:val="24"/>
                <w:lang w:bidi="he-IL"/>
              </w:rPr>
              <w:t xml:space="preserve"> </w:t>
            </w:r>
            <w:r w:rsidRPr="00E61EAE">
              <w:rPr>
                <w:rFonts w:eastAsia="Times New Roman" w:cs="Times New Roman"/>
                <w:sz w:val="24"/>
                <w:szCs w:val="24"/>
                <w:lang w:bidi="he-IL"/>
              </w:rPr>
              <w:t>(G-bbl)</w:t>
            </w:r>
          </w:p>
        </w:tc>
        <w:tc>
          <w:tcPr>
            <w:tcW w:w="1584" w:type="dxa"/>
            <w:shd w:val="clear" w:color="auto" w:fill="auto"/>
            <w:vAlign w:val="center"/>
            <w:hideMark/>
          </w:tcPr>
          <w:p w:rsidR="00DE511D" w:rsidRPr="00E61EAE" w:rsidRDefault="00DE511D" w:rsidP="00E61EAE">
            <w:pPr>
              <w:spacing w:after="0"/>
              <w:jc w:val="center"/>
              <w:rPr>
                <w:rFonts w:eastAsia="Times New Roman" w:cs="Times New Roman"/>
                <w:sz w:val="24"/>
                <w:szCs w:val="24"/>
                <w:lang w:bidi="he-IL"/>
              </w:rPr>
            </w:pPr>
            <w:r w:rsidRPr="00E61EAE">
              <w:rPr>
                <w:rFonts w:eastAsia="Times New Roman" w:cs="Times New Roman"/>
                <w:sz w:val="24"/>
                <w:szCs w:val="24"/>
                <w:lang w:bidi="he-IL"/>
              </w:rPr>
              <w:t>Undiscovered F95, F50, &amp; F5 (G-bbl)</w:t>
            </w:r>
          </w:p>
        </w:tc>
        <w:tc>
          <w:tcPr>
            <w:tcW w:w="1440" w:type="dxa"/>
            <w:shd w:val="clear" w:color="auto" w:fill="auto"/>
            <w:vAlign w:val="center"/>
            <w:hideMark/>
          </w:tcPr>
          <w:p w:rsidR="00DE511D" w:rsidRPr="00E61EAE" w:rsidRDefault="00DE511D" w:rsidP="00E61EAE">
            <w:pPr>
              <w:spacing w:after="0"/>
              <w:jc w:val="center"/>
              <w:rPr>
                <w:rFonts w:eastAsia="Times New Roman" w:cs="Times New Roman"/>
                <w:sz w:val="24"/>
                <w:szCs w:val="24"/>
                <w:lang w:bidi="he-IL"/>
              </w:rPr>
            </w:pPr>
            <w:r w:rsidRPr="00E61EAE">
              <w:rPr>
                <w:rFonts w:eastAsia="Times New Roman" w:cs="Times New Roman"/>
                <w:sz w:val="24"/>
                <w:szCs w:val="24"/>
                <w:lang w:bidi="he-IL"/>
              </w:rPr>
              <w:t>Production (M-bbl/y)</w:t>
            </w:r>
          </w:p>
        </w:tc>
        <w:tc>
          <w:tcPr>
            <w:tcW w:w="1152" w:type="dxa"/>
            <w:shd w:val="clear" w:color="auto" w:fill="auto"/>
            <w:vAlign w:val="center"/>
            <w:hideMark/>
          </w:tcPr>
          <w:p w:rsidR="00DE511D" w:rsidRPr="00E61EAE" w:rsidRDefault="00DE511D" w:rsidP="00CC5967">
            <w:pPr>
              <w:spacing w:after="0"/>
              <w:jc w:val="center"/>
              <w:rPr>
                <w:rFonts w:eastAsia="Times New Roman" w:cs="Times New Roman"/>
                <w:sz w:val="24"/>
                <w:szCs w:val="24"/>
                <w:lang w:bidi="he-IL"/>
              </w:rPr>
            </w:pPr>
            <w:r w:rsidRPr="00E61EAE">
              <w:rPr>
                <w:rFonts w:eastAsia="Times New Roman" w:cs="Times New Roman"/>
                <w:sz w:val="24"/>
                <w:szCs w:val="24"/>
                <w:lang w:bidi="he-IL"/>
              </w:rPr>
              <w:t>Years at Zero Growth</w:t>
            </w:r>
          </w:p>
        </w:tc>
        <w:tc>
          <w:tcPr>
            <w:tcW w:w="1152" w:type="dxa"/>
            <w:shd w:val="clear" w:color="auto" w:fill="auto"/>
            <w:vAlign w:val="center"/>
            <w:hideMark/>
          </w:tcPr>
          <w:p w:rsidR="00DE511D" w:rsidRPr="00E61EAE" w:rsidRDefault="00DE511D" w:rsidP="00E61EAE">
            <w:pPr>
              <w:spacing w:after="0"/>
              <w:jc w:val="center"/>
              <w:rPr>
                <w:rFonts w:eastAsia="Times New Roman" w:cs="Times New Roman"/>
                <w:sz w:val="24"/>
                <w:szCs w:val="24"/>
                <w:lang w:bidi="he-IL"/>
              </w:rPr>
            </w:pPr>
            <w:r w:rsidRPr="00E61EAE">
              <w:rPr>
                <w:rFonts w:eastAsia="Times New Roman" w:cs="Times New Roman"/>
                <w:sz w:val="24"/>
                <w:szCs w:val="24"/>
                <w:lang w:bidi="he-IL"/>
              </w:rPr>
              <w:t xml:space="preserve">Years at </w:t>
            </w:r>
            <w:r>
              <w:rPr>
                <w:rFonts w:eastAsia="Times New Roman" w:cs="Times New Roman"/>
                <w:sz w:val="24"/>
                <w:szCs w:val="24"/>
                <w:lang w:bidi="he-IL"/>
              </w:rPr>
              <w:t>1.03%</w:t>
            </w:r>
            <w:r w:rsidRPr="00E61EAE">
              <w:rPr>
                <w:rFonts w:eastAsia="Times New Roman" w:cs="Times New Roman"/>
                <w:sz w:val="24"/>
                <w:szCs w:val="24"/>
                <w:lang w:bidi="he-IL"/>
              </w:rPr>
              <w:t xml:space="preserve"> Growth</w:t>
            </w:r>
          </w:p>
        </w:tc>
      </w:tr>
      <w:tr w:rsidR="00DE511D" w:rsidRPr="00E61EAE" w:rsidTr="00E61EAE">
        <w:trPr>
          <w:trHeight w:val="525"/>
          <w:jc w:val="center"/>
        </w:trPr>
        <w:tc>
          <w:tcPr>
            <w:tcW w:w="730" w:type="dxa"/>
            <w:shd w:val="clear" w:color="auto" w:fill="auto"/>
            <w:noWrap/>
            <w:vAlign w:val="center"/>
            <w:hideMark/>
          </w:tcPr>
          <w:p w:rsidR="00DE511D" w:rsidRPr="00E61EAE" w:rsidRDefault="00DE511D" w:rsidP="00CC5967">
            <w:pPr>
              <w:spacing w:after="0"/>
              <w:jc w:val="center"/>
              <w:rPr>
                <w:rFonts w:eastAsia="Times New Roman" w:cs="Times New Roman"/>
                <w:sz w:val="24"/>
                <w:szCs w:val="24"/>
                <w:lang w:bidi="he-IL"/>
              </w:rPr>
            </w:pPr>
            <w:r w:rsidRPr="00E61EAE">
              <w:rPr>
                <w:rFonts w:eastAsia="Times New Roman" w:cs="Times New Roman"/>
                <w:sz w:val="24"/>
                <w:szCs w:val="24"/>
                <w:lang w:bidi="he-IL"/>
              </w:rPr>
              <w:t>1</w:t>
            </w:r>
          </w:p>
        </w:tc>
        <w:tc>
          <w:tcPr>
            <w:tcW w:w="1584" w:type="dxa"/>
            <w:shd w:val="clear" w:color="auto" w:fill="auto"/>
            <w:noWrap/>
            <w:vAlign w:val="center"/>
            <w:hideMark/>
          </w:tcPr>
          <w:p w:rsidR="00DE511D" w:rsidRPr="00E61EAE" w:rsidRDefault="00DE511D" w:rsidP="00CC5967">
            <w:pPr>
              <w:spacing w:after="0"/>
              <w:jc w:val="center"/>
              <w:rPr>
                <w:rFonts w:eastAsia="Times New Roman" w:cs="Times New Roman"/>
                <w:sz w:val="24"/>
                <w:szCs w:val="24"/>
                <w:lang w:bidi="he-IL"/>
              </w:rPr>
            </w:pPr>
            <w:r w:rsidRPr="00E61EAE">
              <w:rPr>
                <w:rFonts w:eastAsia="Times New Roman" w:cs="Times New Roman"/>
                <w:sz w:val="24"/>
                <w:szCs w:val="24"/>
                <w:lang w:bidi="he-IL"/>
              </w:rPr>
              <w:t>Venezuela</w:t>
            </w:r>
          </w:p>
        </w:tc>
        <w:tc>
          <w:tcPr>
            <w:tcW w:w="1584" w:type="dxa"/>
            <w:shd w:val="clear" w:color="auto" w:fill="auto"/>
            <w:noWrap/>
            <w:vAlign w:val="center"/>
            <w:hideMark/>
          </w:tcPr>
          <w:p w:rsidR="00DE511D" w:rsidRPr="00E61EAE" w:rsidRDefault="00DE511D" w:rsidP="00CC5967">
            <w:pPr>
              <w:spacing w:after="0"/>
              <w:jc w:val="center"/>
              <w:rPr>
                <w:rFonts w:eastAsia="Times New Roman" w:cs="Times New Roman"/>
                <w:sz w:val="24"/>
                <w:szCs w:val="24"/>
                <w:lang w:bidi="he-IL"/>
              </w:rPr>
            </w:pPr>
            <w:r w:rsidRPr="00E61EAE">
              <w:rPr>
                <w:rFonts w:eastAsia="Times New Roman" w:cs="Times New Roman"/>
                <w:sz w:val="24"/>
                <w:szCs w:val="24"/>
                <w:lang w:bidi="he-IL"/>
              </w:rPr>
              <w:t>296.5</w:t>
            </w:r>
          </w:p>
        </w:tc>
        <w:tc>
          <w:tcPr>
            <w:tcW w:w="1584" w:type="dxa"/>
            <w:shd w:val="clear" w:color="auto" w:fill="auto"/>
            <w:noWrap/>
            <w:vAlign w:val="center"/>
            <w:hideMark/>
          </w:tcPr>
          <w:p w:rsidR="00DE511D" w:rsidRPr="00E61EAE" w:rsidRDefault="00DE511D" w:rsidP="00CC5967">
            <w:pPr>
              <w:spacing w:after="0"/>
              <w:jc w:val="center"/>
              <w:rPr>
                <w:rFonts w:eastAsia="Times New Roman" w:cs="Times New Roman"/>
                <w:sz w:val="24"/>
                <w:szCs w:val="24"/>
                <w:lang w:bidi="he-IL"/>
              </w:rPr>
            </w:pPr>
            <w:r w:rsidRPr="00E61EAE">
              <w:rPr>
                <w:rFonts w:eastAsia="Times New Roman" w:cs="Times New Roman"/>
                <w:sz w:val="24"/>
                <w:szCs w:val="24"/>
                <w:lang w:bidi="he-IL"/>
              </w:rPr>
              <w:t>5.984</w:t>
            </w:r>
          </w:p>
        </w:tc>
        <w:tc>
          <w:tcPr>
            <w:tcW w:w="1440" w:type="dxa"/>
            <w:shd w:val="clear" w:color="auto" w:fill="auto"/>
            <w:noWrap/>
            <w:vAlign w:val="center"/>
            <w:hideMark/>
          </w:tcPr>
          <w:p w:rsidR="00DE511D" w:rsidRPr="00E61EAE" w:rsidRDefault="00DE511D" w:rsidP="00CC5967">
            <w:pPr>
              <w:spacing w:after="0"/>
              <w:jc w:val="center"/>
              <w:rPr>
                <w:rFonts w:eastAsia="Times New Roman" w:cs="Times New Roman"/>
                <w:sz w:val="24"/>
                <w:szCs w:val="24"/>
                <w:lang w:bidi="he-IL"/>
              </w:rPr>
            </w:pPr>
            <w:r w:rsidRPr="00E61EAE">
              <w:rPr>
                <w:rFonts w:eastAsia="Times New Roman" w:cs="Times New Roman"/>
                <w:sz w:val="24"/>
                <w:szCs w:val="24"/>
                <w:lang w:bidi="he-IL"/>
              </w:rPr>
              <w:t>767.0</w:t>
            </w:r>
          </w:p>
        </w:tc>
        <w:tc>
          <w:tcPr>
            <w:tcW w:w="1152" w:type="dxa"/>
            <w:shd w:val="clear" w:color="auto" w:fill="auto"/>
            <w:noWrap/>
            <w:vAlign w:val="center"/>
            <w:hideMark/>
          </w:tcPr>
          <w:p w:rsidR="00DE511D" w:rsidRPr="00E61EAE" w:rsidRDefault="00DE511D" w:rsidP="00CC5967">
            <w:pPr>
              <w:spacing w:after="0"/>
              <w:jc w:val="center"/>
              <w:rPr>
                <w:rFonts w:eastAsia="Times New Roman" w:cs="Times New Roman"/>
                <w:sz w:val="24"/>
                <w:szCs w:val="24"/>
                <w:lang w:bidi="he-IL"/>
              </w:rPr>
            </w:pPr>
            <w:r w:rsidRPr="00E61EAE">
              <w:rPr>
                <w:rFonts w:eastAsia="Times New Roman" w:cs="Times New Roman"/>
                <w:sz w:val="24"/>
                <w:szCs w:val="24"/>
                <w:lang w:bidi="he-IL"/>
              </w:rPr>
              <w:t>394</w:t>
            </w:r>
          </w:p>
        </w:tc>
        <w:tc>
          <w:tcPr>
            <w:tcW w:w="1152" w:type="dxa"/>
            <w:shd w:val="clear" w:color="auto" w:fill="auto"/>
            <w:noWrap/>
            <w:vAlign w:val="center"/>
            <w:hideMark/>
          </w:tcPr>
          <w:p w:rsidR="00DE511D" w:rsidRPr="00E61EAE" w:rsidRDefault="00DE511D" w:rsidP="00CC5967">
            <w:pPr>
              <w:spacing w:after="0"/>
              <w:jc w:val="center"/>
              <w:rPr>
                <w:rFonts w:eastAsia="Times New Roman" w:cs="Times New Roman"/>
                <w:sz w:val="24"/>
                <w:szCs w:val="24"/>
                <w:lang w:bidi="he-IL"/>
              </w:rPr>
            </w:pPr>
            <w:r w:rsidRPr="00E61EAE">
              <w:rPr>
                <w:rFonts w:eastAsia="Times New Roman" w:cs="Times New Roman"/>
                <w:sz w:val="24"/>
                <w:szCs w:val="24"/>
                <w:lang w:bidi="he-IL"/>
              </w:rPr>
              <w:t>157.9</w:t>
            </w:r>
          </w:p>
        </w:tc>
      </w:tr>
      <w:tr w:rsidR="00DE511D" w:rsidRPr="00E61EAE" w:rsidTr="00E61EAE">
        <w:trPr>
          <w:trHeight w:val="525"/>
          <w:jc w:val="center"/>
        </w:trPr>
        <w:tc>
          <w:tcPr>
            <w:tcW w:w="730" w:type="dxa"/>
            <w:shd w:val="clear" w:color="auto" w:fill="auto"/>
            <w:noWrap/>
            <w:vAlign w:val="center"/>
            <w:hideMark/>
          </w:tcPr>
          <w:p w:rsidR="00DE511D" w:rsidRPr="00E61EAE" w:rsidRDefault="00DE511D" w:rsidP="00CC5967">
            <w:pPr>
              <w:spacing w:after="0"/>
              <w:jc w:val="center"/>
              <w:rPr>
                <w:rFonts w:eastAsia="Times New Roman" w:cs="Times New Roman"/>
                <w:sz w:val="24"/>
                <w:szCs w:val="24"/>
                <w:lang w:bidi="he-IL"/>
              </w:rPr>
            </w:pPr>
            <w:r w:rsidRPr="00E61EAE">
              <w:rPr>
                <w:rFonts w:eastAsia="Times New Roman" w:cs="Times New Roman"/>
                <w:sz w:val="24"/>
                <w:szCs w:val="24"/>
                <w:lang w:bidi="he-IL"/>
              </w:rPr>
              <w:t>2</w:t>
            </w:r>
          </w:p>
        </w:tc>
        <w:tc>
          <w:tcPr>
            <w:tcW w:w="1584" w:type="dxa"/>
            <w:shd w:val="clear" w:color="auto" w:fill="auto"/>
            <w:noWrap/>
            <w:vAlign w:val="center"/>
            <w:hideMark/>
          </w:tcPr>
          <w:p w:rsidR="00DE511D" w:rsidRPr="00E61EAE" w:rsidRDefault="00DE511D" w:rsidP="00CC5967">
            <w:pPr>
              <w:spacing w:after="0"/>
              <w:jc w:val="center"/>
              <w:rPr>
                <w:rFonts w:eastAsia="Times New Roman" w:cs="Times New Roman"/>
                <w:sz w:val="24"/>
                <w:szCs w:val="24"/>
                <w:lang w:bidi="he-IL"/>
              </w:rPr>
            </w:pPr>
            <w:r w:rsidRPr="00E61EAE">
              <w:rPr>
                <w:rFonts w:eastAsia="Times New Roman" w:cs="Times New Roman"/>
                <w:sz w:val="24"/>
                <w:szCs w:val="24"/>
                <w:lang w:bidi="he-IL"/>
              </w:rPr>
              <w:t>Saudi Arabia</w:t>
            </w:r>
          </w:p>
        </w:tc>
        <w:tc>
          <w:tcPr>
            <w:tcW w:w="1584" w:type="dxa"/>
            <w:shd w:val="clear" w:color="auto" w:fill="auto"/>
            <w:noWrap/>
            <w:vAlign w:val="center"/>
            <w:hideMark/>
          </w:tcPr>
          <w:p w:rsidR="00DE511D" w:rsidRPr="00E61EAE" w:rsidRDefault="00DE511D" w:rsidP="00CC5967">
            <w:pPr>
              <w:spacing w:after="0"/>
              <w:jc w:val="center"/>
              <w:rPr>
                <w:rFonts w:eastAsia="Times New Roman" w:cs="Times New Roman"/>
                <w:sz w:val="24"/>
                <w:szCs w:val="24"/>
                <w:lang w:bidi="he-IL"/>
              </w:rPr>
            </w:pPr>
            <w:r w:rsidRPr="00E61EAE">
              <w:rPr>
                <w:rFonts w:eastAsia="Times New Roman" w:cs="Times New Roman"/>
                <w:sz w:val="24"/>
                <w:szCs w:val="24"/>
                <w:lang w:bidi="he-IL"/>
              </w:rPr>
              <w:t>265.4</w:t>
            </w:r>
          </w:p>
        </w:tc>
        <w:tc>
          <w:tcPr>
            <w:tcW w:w="1584" w:type="dxa"/>
            <w:shd w:val="clear" w:color="auto" w:fill="auto"/>
            <w:noWrap/>
            <w:vAlign w:val="center"/>
            <w:hideMark/>
          </w:tcPr>
          <w:p w:rsidR="00DE511D" w:rsidRPr="00E61EAE" w:rsidRDefault="00DE511D" w:rsidP="00CC5967">
            <w:pPr>
              <w:spacing w:after="0"/>
              <w:jc w:val="center"/>
              <w:rPr>
                <w:rFonts w:eastAsia="Times New Roman" w:cs="Times New Roman"/>
                <w:sz w:val="24"/>
                <w:szCs w:val="24"/>
                <w:lang w:bidi="he-IL"/>
              </w:rPr>
            </w:pPr>
            <w:r w:rsidRPr="00E61EAE">
              <w:rPr>
                <w:rFonts w:eastAsia="Times New Roman" w:cs="Times New Roman"/>
                <w:sz w:val="24"/>
                <w:szCs w:val="24"/>
                <w:lang w:bidi="he-IL"/>
              </w:rPr>
              <w:t>20.241</w:t>
            </w:r>
          </w:p>
        </w:tc>
        <w:tc>
          <w:tcPr>
            <w:tcW w:w="1440" w:type="dxa"/>
            <w:shd w:val="clear" w:color="auto" w:fill="auto"/>
            <w:noWrap/>
            <w:vAlign w:val="center"/>
            <w:hideMark/>
          </w:tcPr>
          <w:p w:rsidR="00DE511D" w:rsidRPr="00E61EAE" w:rsidRDefault="00DE511D" w:rsidP="00CC5967">
            <w:pPr>
              <w:spacing w:after="0"/>
              <w:jc w:val="center"/>
              <w:rPr>
                <w:rFonts w:eastAsia="Times New Roman" w:cs="Times New Roman"/>
                <w:sz w:val="24"/>
                <w:szCs w:val="24"/>
                <w:lang w:bidi="he-IL"/>
              </w:rPr>
            </w:pPr>
            <w:r w:rsidRPr="00E61EAE">
              <w:rPr>
                <w:rFonts w:eastAsia="Times New Roman" w:cs="Times New Roman"/>
                <w:sz w:val="24"/>
                <w:szCs w:val="24"/>
                <w:lang w:bidi="he-IL"/>
              </w:rPr>
              <w:t>3,250.7</w:t>
            </w:r>
          </w:p>
        </w:tc>
        <w:tc>
          <w:tcPr>
            <w:tcW w:w="1152" w:type="dxa"/>
            <w:shd w:val="clear" w:color="auto" w:fill="auto"/>
            <w:noWrap/>
            <w:vAlign w:val="center"/>
            <w:hideMark/>
          </w:tcPr>
          <w:p w:rsidR="00DE511D" w:rsidRPr="00E61EAE" w:rsidRDefault="00DE511D" w:rsidP="00CC5967">
            <w:pPr>
              <w:spacing w:after="0"/>
              <w:jc w:val="center"/>
              <w:rPr>
                <w:rFonts w:eastAsia="Times New Roman" w:cs="Times New Roman"/>
                <w:sz w:val="24"/>
                <w:szCs w:val="24"/>
                <w:lang w:bidi="he-IL"/>
              </w:rPr>
            </w:pPr>
            <w:r w:rsidRPr="00E61EAE">
              <w:rPr>
                <w:rFonts w:eastAsia="Times New Roman" w:cs="Times New Roman"/>
                <w:sz w:val="24"/>
                <w:szCs w:val="24"/>
                <w:lang w:bidi="he-IL"/>
              </w:rPr>
              <w:t>88</w:t>
            </w:r>
          </w:p>
        </w:tc>
        <w:tc>
          <w:tcPr>
            <w:tcW w:w="1152" w:type="dxa"/>
            <w:shd w:val="clear" w:color="auto" w:fill="auto"/>
            <w:noWrap/>
            <w:vAlign w:val="center"/>
            <w:hideMark/>
          </w:tcPr>
          <w:p w:rsidR="00DE511D" w:rsidRPr="00E61EAE" w:rsidRDefault="00DE511D" w:rsidP="00CC5967">
            <w:pPr>
              <w:spacing w:after="0"/>
              <w:jc w:val="center"/>
              <w:rPr>
                <w:rFonts w:eastAsia="Times New Roman" w:cs="Times New Roman"/>
                <w:sz w:val="24"/>
                <w:szCs w:val="24"/>
                <w:lang w:bidi="he-IL"/>
              </w:rPr>
            </w:pPr>
            <w:r w:rsidRPr="00E61EAE">
              <w:rPr>
                <w:rFonts w:eastAsia="Times New Roman" w:cs="Times New Roman"/>
                <w:sz w:val="24"/>
                <w:szCs w:val="24"/>
                <w:lang w:bidi="he-IL"/>
              </w:rPr>
              <w:t>62.7</w:t>
            </w:r>
          </w:p>
        </w:tc>
      </w:tr>
      <w:tr w:rsidR="00DE511D" w:rsidRPr="00E61EAE" w:rsidTr="00E61EAE">
        <w:trPr>
          <w:trHeight w:val="1050"/>
          <w:jc w:val="center"/>
        </w:trPr>
        <w:tc>
          <w:tcPr>
            <w:tcW w:w="730" w:type="dxa"/>
            <w:shd w:val="clear" w:color="auto" w:fill="auto"/>
            <w:noWrap/>
            <w:vAlign w:val="center"/>
            <w:hideMark/>
          </w:tcPr>
          <w:p w:rsidR="00DE511D" w:rsidRPr="00E61EAE" w:rsidRDefault="00DE511D" w:rsidP="00CC5967">
            <w:pPr>
              <w:spacing w:after="0"/>
              <w:jc w:val="center"/>
              <w:rPr>
                <w:rFonts w:eastAsia="Times New Roman" w:cs="Times New Roman"/>
                <w:sz w:val="24"/>
                <w:szCs w:val="24"/>
                <w:lang w:bidi="he-IL"/>
              </w:rPr>
            </w:pPr>
            <w:r w:rsidRPr="00E61EAE">
              <w:rPr>
                <w:rFonts w:eastAsia="Times New Roman" w:cs="Times New Roman"/>
                <w:sz w:val="24"/>
                <w:szCs w:val="24"/>
                <w:lang w:bidi="he-IL"/>
              </w:rPr>
              <w:t>2.5</w:t>
            </w:r>
          </w:p>
        </w:tc>
        <w:tc>
          <w:tcPr>
            <w:tcW w:w="1584" w:type="dxa"/>
            <w:shd w:val="clear" w:color="auto" w:fill="auto"/>
            <w:vAlign w:val="center"/>
            <w:hideMark/>
          </w:tcPr>
          <w:p w:rsidR="00DE511D" w:rsidRPr="00E61EAE" w:rsidRDefault="00DE511D" w:rsidP="00E61EAE">
            <w:pPr>
              <w:spacing w:after="0"/>
              <w:jc w:val="center"/>
              <w:rPr>
                <w:rFonts w:eastAsia="Times New Roman" w:cs="Times New Roman"/>
                <w:sz w:val="24"/>
                <w:szCs w:val="24"/>
                <w:lang w:bidi="he-IL"/>
              </w:rPr>
            </w:pPr>
            <w:r w:rsidRPr="00E61EAE">
              <w:rPr>
                <w:rFonts w:eastAsia="Times New Roman" w:cs="Times New Roman"/>
                <w:sz w:val="24"/>
                <w:szCs w:val="24"/>
                <w:lang w:bidi="he-IL"/>
              </w:rPr>
              <w:t xml:space="preserve">Australia (3.5-223 </w:t>
            </w:r>
            <w:r>
              <w:rPr>
                <w:rFonts w:eastAsia="Times New Roman" w:cs="Times New Roman"/>
                <w:sz w:val="24"/>
                <w:szCs w:val="24"/>
                <w:lang w:bidi="he-IL"/>
              </w:rPr>
              <w:br/>
            </w:r>
            <w:r w:rsidRPr="00E61EAE">
              <w:rPr>
                <w:rFonts w:eastAsia="Times New Roman" w:cs="Times New Roman"/>
                <w:sz w:val="24"/>
                <w:szCs w:val="24"/>
                <w:lang w:bidi="he-IL"/>
              </w:rPr>
              <w:t>G-bbl)</w:t>
            </w:r>
          </w:p>
        </w:tc>
        <w:tc>
          <w:tcPr>
            <w:tcW w:w="1584" w:type="dxa"/>
            <w:shd w:val="clear" w:color="auto" w:fill="auto"/>
            <w:noWrap/>
            <w:vAlign w:val="center"/>
            <w:hideMark/>
          </w:tcPr>
          <w:p w:rsidR="00DE511D" w:rsidRPr="00E61EAE" w:rsidRDefault="00DE511D" w:rsidP="00CC5967">
            <w:pPr>
              <w:spacing w:after="0"/>
              <w:jc w:val="center"/>
              <w:rPr>
                <w:rFonts w:eastAsia="Times New Roman" w:cs="Times New Roman"/>
                <w:sz w:val="24"/>
                <w:szCs w:val="24"/>
                <w:lang w:bidi="he-IL"/>
              </w:rPr>
            </w:pPr>
            <w:r w:rsidRPr="00E61EAE">
              <w:rPr>
                <w:rFonts w:eastAsia="Times New Roman" w:cs="Times New Roman"/>
                <w:sz w:val="24"/>
                <w:szCs w:val="24"/>
                <w:lang w:bidi="he-IL"/>
              </w:rPr>
              <w:t>223</w:t>
            </w:r>
          </w:p>
        </w:tc>
        <w:tc>
          <w:tcPr>
            <w:tcW w:w="1584" w:type="dxa"/>
            <w:shd w:val="clear" w:color="auto" w:fill="auto"/>
            <w:noWrap/>
            <w:vAlign w:val="center"/>
            <w:hideMark/>
          </w:tcPr>
          <w:p w:rsidR="00DE511D" w:rsidRPr="00E61EAE" w:rsidRDefault="00DE511D" w:rsidP="00CC5967">
            <w:pPr>
              <w:spacing w:after="0"/>
              <w:jc w:val="center"/>
              <w:rPr>
                <w:rFonts w:eastAsia="Times New Roman" w:cs="Times New Roman"/>
                <w:sz w:val="24"/>
                <w:szCs w:val="24"/>
                <w:lang w:bidi="he-IL"/>
              </w:rPr>
            </w:pPr>
            <w:r w:rsidRPr="00E61EAE">
              <w:rPr>
                <w:rFonts w:eastAsia="Times New Roman" w:cs="Times New Roman"/>
                <w:sz w:val="24"/>
                <w:szCs w:val="24"/>
                <w:lang w:bidi="he-IL"/>
              </w:rPr>
              <w:t>1.389</w:t>
            </w:r>
          </w:p>
        </w:tc>
        <w:tc>
          <w:tcPr>
            <w:tcW w:w="1440" w:type="dxa"/>
            <w:shd w:val="clear" w:color="auto" w:fill="auto"/>
            <w:noWrap/>
            <w:vAlign w:val="center"/>
            <w:hideMark/>
          </w:tcPr>
          <w:p w:rsidR="00DE511D" w:rsidRPr="00E61EAE" w:rsidRDefault="00DE511D" w:rsidP="00CC5967">
            <w:pPr>
              <w:spacing w:after="0"/>
              <w:jc w:val="center"/>
              <w:rPr>
                <w:rFonts w:eastAsia="Times New Roman" w:cs="Times New Roman"/>
                <w:sz w:val="24"/>
                <w:szCs w:val="24"/>
                <w:lang w:bidi="he-IL"/>
              </w:rPr>
            </w:pPr>
          </w:p>
        </w:tc>
        <w:tc>
          <w:tcPr>
            <w:tcW w:w="1152" w:type="dxa"/>
            <w:shd w:val="clear" w:color="auto" w:fill="auto"/>
            <w:noWrap/>
            <w:vAlign w:val="center"/>
            <w:hideMark/>
          </w:tcPr>
          <w:p w:rsidR="00DE511D" w:rsidRPr="00E61EAE" w:rsidRDefault="00DE511D" w:rsidP="00CC5967">
            <w:pPr>
              <w:spacing w:after="0"/>
              <w:jc w:val="center"/>
              <w:rPr>
                <w:rFonts w:eastAsia="Times New Roman" w:cs="Times New Roman"/>
                <w:sz w:val="24"/>
                <w:szCs w:val="24"/>
                <w:lang w:bidi="he-IL"/>
              </w:rPr>
            </w:pPr>
          </w:p>
        </w:tc>
        <w:tc>
          <w:tcPr>
            <w:tcW w:w="1152" w:type="dxa"/>
            <w:shd w:val="clear" w:color="auto" w:fill="auto"/>
            <w:noWrap/>
            <w:vAlign w:val="center"/>
            <w:hideMark/>
          </w:tcPr>
          <w:p w:rsidR="00DE511D" w:rsidRPr="00E61EAE" w:rsidRDefault="00DE511D" w:rsidP="00CC5967">
            <w:pPr>
              <w:spacing w:after="0"/>
              <w:jc w:val="center"/>
              <w:rPr>
                <w:rFonts w:eastAsia="Times New Roman" w:cs="Times New Roman"/>
                <w:sz w:val="24"/>
                <w:szCs w:val="24"/>
                <w:lang w:bidi="he-IL"/>
              </w:rPr>
            </w:pPr>
          </w:p>
        </w:tc>
      </w:tr>
      <w:tr w:rsidR="00DE511D" w:rsidRPr="00E61EAE" w:rsidTr="00E61EAE">
        <w:trPr>
          <w:trHeight w:val="525"/>
          <w:jc w:val="center"/>
        </w:trPr>
        <w:tc>
          <w:tcPr>
            <w:tcW w:w="730" w:type="dxa"/>
            <w:shd w:val="clear" w:color="auto" w:fill="auto"/>
            <w:noWrap/>
            <w:vAlign w:val="center"/>
            <w:hideMark/>
          </w:tcPr>
          <w:p w:rsidR="00DE511D" w:rsidRPr="00E61EAE" w:rsidRDefault="00DE511D" w:rsidP="00CC5967">
            <w:pPr>
              <w:spacing w:after="0"/>
              <w:jc w:val="center"/>
              <w:rPr>
                <w:rFonts w:eastAsia="Times New Roman" w:cs="Times New Roman"/>
                <w:sz w:val="24"/>
                <w:szCs w:val="24"/>
                <w:lang w:bidi="he-IL"/>
              </w:rPr>
            </w:pPr>
            <w:r w:rsidRPr="00E61EAE">
              <w:rPr>
                <w:rFonts w:eastAsia="Times New Roman" w:cs="Times New Roman"/>
                <w:sz w:val="24"/>
                <w:szCs w:val="24"/>
                <w:lang w:bidi="he-IL"/>
              </w:rPr>
              <w:t>3</w:t>
            </w:r>
          </w:p>
        </w:tc>
        <w:tc>
          <w:tcPr>
            <w:tcW w:w="1584" w:type="dxa"/>
            <w:shd w:val="clear" w:color="auto" w:fill="auto"/>
            <w:noWrap/>
            <w:vAlign w:val="center"/>
            <w:hideMark/>
          </w:tcPr>
          <w:p w:rsidR="00DE511D" w:rsidRPr="00E61EAE" w:rsidRDefault="00DE511D" w:rsidP="00CC5967">
            <w:pPr>
              <w:spacing w:after="0"/>
              <w:jc w:val="center"/>
              <w:rPr>
                <w:rFonts w:eastAsia="Times New Roman" w:cs="Times New Roman"/>
                <w:sz w:val="24"/>
                <w:szCs w:val="24"/>
                <w:lang w:bidi="he-IL"/>
              </w:rPr>
            </w:pPr>
            <w:r w:rsidRPr="00E61EAE">
              <w:rPr>
                <w:rFonts w:eastAsia="Times New Roman" w:cs="Times New Roman"/>
                <w:sz w:val="24"/>
                <w:szCs w:val="24"/>
                <w:lang w:bidi="he-IL"/>
              </w:rPr>
              <w:t>Canada</w:t>
            </w:r>
          </w:p>
        </w:tc>
        <w:tc>
          <w:tcPr>
            <w:tcW w:w="1584" w:type="dxa"/>
            <w:shd w:val="clear" w:color="auto" w:fill="auto"/>
            <w:vAlign w:val="center"/>
            <w:hideMark/>
          </w:tcPr>
          <w:p w:rsidR="00DE511D" w:rsidRPr="00E61EAE" w:rsidRDefault="00DE511D" w:rsidP="00CC5967">
            <w:pPr>
              <w:spacing w:after="0"/>
              <w:jc w:val="center"/>
              <w:rPr>
                <w:rFonts w:eastAsia="Times New Roman" w:cs="Times New Roman"/>
                <w:sz w:val="24"/>
                <w:szCs w:val="24"/>
                <w:lang w:bidi="he-IL"/>
              </w:rPr>
            </w:pPr>
            <w:r w:rsidRPr="00E61EAE">
              <w:rPr>
                <w:rFonts w:eastAsia="Times New Roman" w:cs="Times New Roman"/>
                <w:sz w:val="24"/>
                <w:szCs w:val="24"/>
                <w:lang w:bidi="he-IL"/>
              </w:rPr>
              <w:t>175</w:t>
            </w:r>
          </w:p>
        </w:tc>
        <w:tc>
          <w:tcPr>
            <w:tcW w:w="1584" w:type="dxa"/>
            <w:shd w:val="clear" w:color="auto" w:fill="auto"/>
            <w:noWrap/>
            <w:vAlign w:val="center"/>
            <w:hideMark/>
          </w:tcPr>
          <w:p w:rsidR="00DE511D" w:rsidRPr="00E61EAE" w:rsidRDefault="00DE511D" w:rsidP="00CC5967">
            <w:pPr>
              <w:spacing w:after="0"/>
              <w:jc w:val="center"/>
              <w:rPr>
                <w:rFonts w:eastAsia="Times New Roman" w:cs="Times New Roman"/>
                <w:sz w:val="24"/>
                <w:szCs w:val="24"/>
                <w:lang w:bidi="he-IL"/>
              </w:rPr>
            </w:pPr>
            <w:r w:rsidRPr="00E61EAE">
              <w:rPr>
                <w:rFonts w:eastAsia="Times New Roman" w:cs="Times New Roman"/>
                <w:sz w:val="24"/>
                <w:szCs w:val="24"/>
                <w:lang w:bidi="he-IL"/>
              </w:rPr>
              <w:t>11.208</w:t>
            </w:r>
          </w:p>
        </w:tc>
        <w:tc>
          <w:tcPr>
            <w:tcW w:w="1440" w:type="dxa"/>
            <w:shd w:val="clear" w:color="auto" w:fill="auto"/>
            <w:noWrap/>
            <w:vAlign w:val="center"/>
            <w:hideMark/>
          </w:tcPr>
          <w:p w:rsidR="00DE511D" w:rsidRPr="00E61EAE" w:rsidRDefault="00DE511D" w:rsidP="00CC5967">
            <w:pPr>
              <w:spacing w:after="0"/>
              <w:jc w:val="center"/>
              <w:rPr>
                <w:rFonts w:eastAsia="Times New Roman" w:cs="Times New Roman"/>
                <w:sz w:val="24"/>
                <w:szCs w:val="24"/>
                <w:lang w:bidi="he-IL"/>
              </w:rPr>
            </w:pPr>
            <w:r w:rsidRPr="00E61EAE">
              <w:rPr>
                <w:rFonts w:eastAsia="Times New Roman" w:cs="Times New Roman"/>
                <w:sz w:val="24"/>
                <w:szCs w:val="24"/>
                <w:lang w:bidi="he-IL"/>
              </w:rPr>
              <w:t>986.2</w:t>
            </w:r>
          </w:p>
        </w:tc>
        <w:tc>
          <w:tcPr>
            <w:tcW w:w="1152" w:type="dxa"/>
            <w:shd w:val="clear" w:color="auto" w:fill="auto"/>
            <w:noWrap/>
            <w:vAlign w:val="center"/>
            <w:hideMark/>
          </w:tcPr>
          <w:p w:rsidR="00DE511D" w:rsidRPr="00E61EAE" w:rsidRDefault="00DE511D" w:rsidP="00CC5967">
            <w:pPr>
              <w:spacing w:after="0"/>
              <w:jc w:val="center"/>
              <w:rPr>
                <w:rFonts w:eastAsia="Times New Roman" w:cs="Times New Roman"/>
                <w:sz w:val="24"/>
                <w:szCs w:val="24"/>
                <w:lang w:bidi="he-IL"/>
              </w:rPr>
            </w:pPr>
            <w:r w:rsidRPr="00E61EAE">
              <w:rPr>
                <w:rFonts w:eastAsia="Times New Roman" w:cs="Times New Roman"/>
                <w:sz w:val="24"/>
                <w:szCs w:val="24"/>
                <w:lang w:bidi="he-IL"/>
              </w:rPr>
              <w:t>189</w:t>
            </w:r>
          </w:p>
        </w:tc>
        <w:tc>
          <w:tcPr>
            <w:tcW w:w="1152" w:type="dxa"/>
            <w:shd w:val="clear" w:color="auto" w:fill="auto"/>
            <w:noWrap/>
            <w:vAlign w:val="center"/>
            <w:hideMark/>
          </w:tcPr>
          <w:p w:rsidR="00DE511D" w:rsidRPr="00E61EAE" w:rsidRDefault="00DE511D" w:rsidP="00CC5967">
            <w:pPr>
              <w:spacing w:after="0"/>
              <w:jc w:val="center"/>
              <w:rPr>
                <w:rFonts w:eastAsia="Times New Roman" w:cs="Times New Roman"/>
                <w:sz w:val="24"/>
                <w:szCs w:val="24"/>
                <w:lang w:bidi="he-IL"/>
              </w:rPr>
            </w:pPr>
            <w:r w:rsidRPr="00E61EAE">
              <w:rPr>
                <w:rFonts w:eastAsia="Times New Roman" w:cs="Times New Roman"/>
                <w:sz w:val="24"/>
                <w:szCs w:val="24"/>
                <w:lang w:bidi="he-IL"/>
              </w:rPr>
              <w:t>105.1</w:t>
            </w:r>
          </w:p>
        </w:tc>
      </w:tr>
      <w:tr w:rsidR="00DE511D" w:rsidRPr="00E61EAE" w:rsidTr="00E61EAE">
        <w:trPr>
          <w:trHeight w:val="525"/>
          <w:jc w:val="center"/>
        </w:trPr>
        <w:tc>
          <w:tcPr>
            <w:tcW w:w="730" w:type="dxa"/>
            <w:shd w:val="clear" w:color="auto" w:fill="auto"/>
            <w:noWrap/>
            <w:vAlign w:val="center"/>
            <w:hideMark/>
          </w:tcPr>
          <w:p w:rsidR="00DE511D" w:rsidRPr="00E61EAE" w:rsidRDefault="00DE511D" w:rsidP="00CC5967">
            <w:pPr>
              <w:spacing w:after="0"/>
              <w:jc w:val="center"/>
              <w:rPr>
                <w:rFonts w:eastAsia="Times New Roman" w:cs="Times New Roman"/>
                <w:sz w:val="24"/>
                <w:szCs w:val="24"/>
                <w:lang w:bidi="he-IL"/>
              </w:rPr>
            </w:pPr>
            <w:r w:rsidRPr="00E61EAE">
              <w:rPr>
                <w:rFonts w:eastAsia="Times New Roman" w:cs="Times New Roman"/>
                <w:sz w:val="24"/>
                <w:szCs w:val="24"/>
                <w:lang w:bidi="he-IL"/>
              </w:rPr>
              <w:t>4</w:t>
            </w:r>
          </w:p>
        </w:tc>
        <w:tc>
          <w:tcPr>
            <w:tcW w:w="1584" w:type="dxa"/>
            <w:shd w:val="clear" w:color="auto" w:fill="auto"/>
            <w:noWrap/>
            <w:vAlign w:val="center"/>
            <w:hideMark/>
          </w:tcPr>
          <w:p w:rsidR="00DE511D" w:rsidRPr="00E61EAE" w:rsidRDefault="00DE511D" w:rsidP="00CC5967">
            <w:pPr>
              <w:spacing w:after="0"/>
              <w:jc w:val="center"/>
              <w:rPr>
                <w:rFonts w:eastAsia="Times New Roman" w:cs="Times New Roman"/>
                <w:sz w:val="24"/>
                <w:szCs w:val="24"/>
                <w:lang w:bidi="he-IL"/>
              </w:rPr>
            </w:pPr>
            <w:r w:rsidRPr="00E61EAE">
              <w:rPr>
                <w:rFonts w:eastAsia="Times New Roman" w:cs="Times New Roman"/>
                <w:sz w:val="24"/>
                <w:szCs w:val="24"/>
                <w:lang w:bidi="he-IL"/>
              </w:rPr>
              <w:t>Iran</w:t>
            </w:r>
          </w:p>
        </w:tc>
        <w:tc>
          <w:tcPr>
            <w:tcW w:w="1584" w:type="dxa"/>
            <w:shd w:val="clear" w:color="auto" w:fill="auto"/>
            <w:noWrap/>
            <w:vAlign w:val="center"/>
            <w:hideMark/>
          </w:tcPr>
          <w:p w:rsidR="00DE511D" w:rsidRPr="00E61EAE" w:rsidRDefault="00DE511D" w:rsidP="00CC5967">
            <w:pPr>
              <w:spacing w:after="0"/>
              <w:jc w:val="center"/>
              <w:rPr>
                <w:rFonts w:eastAsia="Times New Roman" w:cs="Times New Roman"/>
                <w:sz w:val="24"/>
                <w:szCs w:val="24"/>
                <w:lang w:bidi="he-IL"/>
              </w:rPr>
            </w:pPr>
            <w:r w:rsidRPr="00E61EAE">
              <w:rPr>
                <w:rFonts w:eastAsia="Times New Roman" w:cs="Times New Roman"/>
                <w:sz w:val="24"/>
                <w:szCs w:val="24"/>
                <w:lang w:bidi="he-IL"/>
              </w:rPr>
              <w:t>151.2</w:t>
            </w:r>
          </w:p>
        </w:tc>
        <w:tc>
          <w:tcPr>
            <w:tcW w:w="1584" w:type="dxa"/>
            <w:shd w:val="clear" w:color="auto" w:fill="auto"/>
            <w:noWrap/>
            <w:vAlign w:val="center"/>
            <w:hideMark/>
          </w:tcPr>
          <w:p w:rsidR="00DE511D" w:rsidRPr="00E61EAE" w:rsidRDefault="00DE511D" w:rsidP="00CC5967">
            <w:pPr>
              <w:spacing w:after="0"/>
              <w:jc w:val="center"/>
              <w:rPr>
                <w:rFonts w:eastAsia="Times New Roman" w:cs="Times New Roman"/>
                <w:sz w:val="24"/>
                <w:szCs w:val="24"/>
                <w:lang w:bidi="he-IL"/>
              </w:rPr>
            </w:pPr>
            <w:r w:rsidRPr="00E61EAE">
              <w:rPr>
                <w:rFonts w:eastAsia="Times New Roman" w:cs="Times New Roman"/>
                <w:sz w:val="24"/>
                <w:szCs w:val="24"/>
                <w:lang w:bidi="he-IL"/>
              </w:rPr>
              <w:t>35.707</w:t>
            </w:r>
          </w:p>
        </w:tc>
        <w:tc>
          <w:tcPr>
            <w:tcW w:w="1440" w:type="dxa"/>
            <w:shd w:val="clear" w:color="auto" w:fill="auto"/>
            <w:noWrap/>
            <w:vAlign w:val="center"/>
            <w:hideMark/>
          </w:tcPr>
          <w:p w:rsidR="00DE511D" w:rsidRPr="00E61EAE" w:rsidRDefault="00DE511D" w:rsidP="00CC5967">
            <w:pPr>
              <w:spacing w:after="0"/>
              <w:jc w:val="center"/>
              <w:rPr>
                <w:rFonts w:eastAsia="Times New Roman" w:cs="Times New Roman"/>
                <w:sz w:val="24"/>
                <w:szCs w:val="24"/>
                <w:lang w:bidi="he-IL"/>
              </w:rPr>
            </w:pPr>
            <w:r w:rsidRPr="00E61EAE">
              <w:rPr>
                <w:rFonts w:eastAsia="Times New Roman" w:cs="Times New Roman"/>
                <w:sz w:val="24"/>
                <w:szCs w:val="24"/>
                <w:lang w:bidi="he-IL"/>
              </w:rPr>
              <w:t>1,497.5</w:t>
            </w:r>
          </w:p>
        </w:tc>
        <w:tc>
          <w:tcPr>
            <w:tcW w:w="1152" w:type="dxa"/>
            <w:shd w:val="clear" w:color="auto" w:fill="auto"/>
            <w:noWrap/>
            <w:vAlign w:val="center"/>
            <w:hideMark/>
          </w:tcPr>
          <w:p w:rsidR="00DE511D" w:rsidRPr="00E61EAE" w:rsidRDefault="00DE511D" w:rsidP="00CC5967">
            <w:pPr>
              <w:spacing w:after="0"/>
              <w:jc w:val="center"/>
              <w:rPr>
                <w:rFonts w:eastAsia="Times New Roman" w:cs="Times New Roman"/>
                <w:sz w:val="24"/>
                <w:szCs w:val="24"/>
                <w:lang w:bidi="he-IL"/>
              </w:rPr>
            </w:pPr>
            <w:r w:rsidRPr="00E61EAE">
              <w:rPr>
                <w:rFonts w:eastAsia="Times New Roman" w:cs="Times New Roman"/>
                <w:sz w:val="24"/>
                <w:szCs w:val="24"/>
                <w:lang w:bidi="he-IL"/>
              </w:rPr>
              <w:t>125</w:t>
            </w:r>
          </w:p>
        </w:tc>
        <w:tc>
          <w:tcPr>
            <w:tcW w:w="1152" w:type="dxa"/>
            <w:shd w:val="clear" w:color="auto" w:fill="auto"/>
            <w:noWrap/>
            <w:vAlign w:val="center"/>
            <w:hideMark/>
          </w:tcPr>
          <w:p w:rsidR="00DE511D" w:rsidRPr="00E61EAE" w:rsidRDefault="00DE511D" w:rsidP="00CC5967">
            <w:pPr>
              <w:spacing w:after="0"/>
              <w:jc w:val="center"/>
              <w:rPr>
                <w:rFonts w:eastAsia="Times New Roman" w:cs="Times New Roman"/>
                <w:sz w:val="24"/>
                <w:szCs w:val="24"/>
                <w:lang w:bidi="he-IL"/>
              </w:rPr>
            </w:pPr>
            <w:r w:rsidRPr="00E61EAE">
              <w:rPr>
                <w:rFonts w:eastAsia="Times New Roman" w:cs="Times New Roman"/>
                <w:sz w:val="24"/>
                <w:szCs w:val="24"/>
                <w:lang w:bidi="he-IL"/>
              </w:rPr>
              <w:t>80.4</w:t>
            </w:r>
          </w:p>
        </w:tc>
      </w:tr>
      <w:tr w:rsidR="00DE511D" w:rsidRPr="00E61EAE" w:rsidTr="00E61EAE">
        <w:trPr>
          <w:trHeight w:val="525"/>
          <w:jc w:val="center"/>
        </w:trPr>
        <w:tc>
          <w:tcPr>
            <w:tcW w:w="730" w:type="dxa"/>
            <w:shd w:val="clear" w:color="auto" w:fill="auto"/>
            <w:noWrap/>
            <w:vAlign w:val="center"/>
            <w:hideMark/>
          </w:tcPr>
          <w:p w:rsidR="00DE511D" w:rsidRPr="00E61EAE" w:rsidRDefault="00DE511D" w:rsidP="00CC5967">
            <w:pPr>
              <w:spacing w:after="0"/>
              <w:jc w:val="center"/>
              <w:rPr>
                <w:rFonts w:eastAsia="Times New Roman" w:cs="Times New Roman"/>
                <w:sz w:val="24"/>
                <w:szCs w:val="24"/>
                <w:lang w:bidi="he-IL"/>
              </w:rPr>
            </w:pPr>
            <w:r w:rsidRPr="00E61EAE">
              <w:rPr>
                <w:rFonts w:eastAsia="Times New Roman" w:cs="Times New Roman"/>
                <w:sz w:val="24"/>
                <w:szCs w:val="24"/>
                <w:lang w:bidi="he-IL"/>
              </w:rPr>
              <w:t>5</w:t>
            </w:r>
          </w:p>
        </w:tc>
        <w:tc>
          <w:tcPr>
            <w:tcW w:w="1584" w:type="dxa"/>
            <w:shd w:val="clear" w:color="auto" w:fill="auto"/>
            <w:noWrap/>
            <w:vAlign w:val="center"/>
            <w:hideMark/>
          </w:tcPr>
          <w:p w:rsidR="00DE511D" w:rsidRPr="00E61EAE" w:rsidRDefault="00DE511D" w:rsidP="00CC5967">
            <w:pPr>
              <w:spacing w:after="0"/>
              <w:jc w:val="center"/>
              <w:rPr>
                <w:rFonts w:eastAsia="Times New Roman" w:cs="Times New Roman"/>
                <w:sz w:val="24"/>
                <w:szCs w:val="24"/>
                <w:lang w:bidi="he-IL"/>
              </w:rPr>
            </w:pPr>
            <w:r w:rsidRPr="00E61EAE">
              <w:rPr>
                <w:rFonts w:eastAsia="Times New Roman" w:cs="Times New Roman"/>
                <w:sz w:val="24"/>
                <w:szCs w:val="24"/>
                <w:lang w:bidi="he-IL"/>
              </w:rPr>
              <w:t>Iraq</w:t>
            </w:r>
          </w:p>
        </w:tc>
        <w:tc>
          <w:tcPr>
            <w:tcW w:w="1584" w:type="dxa"/>
            <w:shd w:val="clear" w:color="auto" w:fill="auto"/>
            <w:noWrap/>
            <w:vAlign w:val="center"/>
            <w:hideMark/>
          </w:tcPr>
          <w:p w:rsidR="00DE511D" w:rsidRPr="00E61EAE" w:rsidRDefault="00DE511D" w:rsidP="00CC5967">
            <w:pPr>
              <w:spacing w:after="0"/>
              <w:jc w:val="center"/>
              <w:rPr>
                <w:rFonts w:eastAsia="Times New Roman" w:cs="Times New Roman"/>
                <w:sz w:val="24"/>
                <w:szCs w:val="24"/>
                <w:lang w:bidi="he-IL"/>
              </w:rPr>
            </w:pPr>
            <w:r w:rsidRPr="00E61EAE">
              <w:rPr>
                <w:rFonts w:eastAsia="Times New Roman" w:cs="Times New Roman"/>
                <w:sz w:val="24"/>
                <w:szCs w:val="24"/>
                <w:lang w:bidi="he-IL"/>
              </w:rPr>
              <w:t>150.0</w:t>
            </w:r>
          </w:p>
        </w:tc>
        <w:tc>
          <w:tcPr>
            <w:tcW w:w="1584" w:type="dxa"/>
            <w:shd w:val="clear" w:color="auto" w:fill="auto"/>
            <w:noWrap/>
            <w:vAlign w:val="center"/>
            <w:hideMark/>
          </w:tcPr>
          <w:p w:rsidR="00DE511D" w:rsidRPr="00E61EAE" w:rsidRDefault="00DE511D" w:rsidP="00CC5967">
            <w:pPr>
              <w:spacing w:after="0"/>
              <w:jc w:val="center"/>
              <w:rPr>
                <w:rFonts w:eastAsia="Times New Roman" w:cs="Times New Roman"/>
                <w:sz w:val="24"/>
                <w:szCs w:val="24"/>
                <w:lang w:bidi="he-IL"/>
              </w:rPr>
            </w:pPr>
            <w:r w:rsidRPr="00E61EAE">
              <w:rPr>
                <w:rFonts w:eastAsia="Times New Roman" w:cs="Times New Roman"/>
                <w:sz w:val="24"/>
                <w:szCs w:val="24"/>
                <w:lang w:bidi="he-IL"/>
              </w:rPr>
              <w:t>68.197</w:t>
            </w:r>
          </w:p>
        </w:tc>
        <w:tc>
          <w:tcPr>
            <w:tcW w:w="1440" w:type="dxa"/>
            <w:shd w:val="clear" w:color="auto" w:fill="auto"/>
            <w:noWrap/>
            <w:vAlign w:val="center"/>
            <w:hideMark/>
          </w:tcPr>
          <w:p w:rsidR="00DE511D" w:rsidRPr="00E61EAE" w:rsidRDefault="00DE511D" w:rsidP="00CC5967">
            <w:pPr>
              <w:spacing w:after="0"/>
              <w:jc w:val="center"/>
              <w:rPr>
                <w:rFonts w:eastAsia="Times New Roman" w:cs="Times New Roman"/>
                <w:sz w:val="24"/>
                <w:szCs w:val="24"/>
                <w:lang w:bidi="he-IL"/>
              </w:rPr>
            </w:pPr>
            <w:r w:rsidRPr="00E61EAE">
              <w:rPr>
                <w:rFonts w:eastAsia="Times New Roman" w:cs="Times New Roman"/>
                <w:sz w:val="24"/>
                <w:szCs w:val="24"/>
                <w:lang w:bidi="he-IL"/>
              </w:rPr>
              <w:t>876.6</w:t>
            </w:r>
          </w:p>
        </w:tc>
        <w:tc>
          <w:tcPr>
            <w:tcW w:w="1152" w:type="dxa"/>
            <w:shd w:val="clear" w:color="auto" w:fill="auto"/>
            <w:noWrap/>
            <w:vAlign w:val="center"/>
            <w:hideMark/>
          </w:tcPr>
          <w:p w:rsidR="00DE511D" w:rsidRPr="00E61EAE" w:rsidRDefault="00DE511D" w:rsidP="00CC5967">
            <w:pPr>
              <w:spacing w:after="0"/>
              <w:jc w:val="center"/>
              <w:rPr>
                <w:rFonts w:eastAsia="Times New Roman" w:cs="Times New Roman"/>
                <w:sz w:val="24"/>
                <w:szCs w:val="24"/>
                <w:lang w:bidi="he-IL"/>
              </w:rPr>
            </w:pPr>
            <w:r w:rsidRPr="00E61EAE">
              <w:rPr>
                <w:rFonts w:eastAsia="Times New Roman" w:cs="Times New Roman"/>
                <w:sz w:val="24"/>
                <w:szCs w:val="24"/>
                <w:lang w:bidi="he-IL"/>
              </w:rPr>
              <w:t>249</w:t>
            </w:r>
          </w:p>
        </w:tc>
        <w:tc>
          <w:tcPr>
            <w:tcW w:w="1152" w:type="dxa"/>
            <w:shd w:val="clear" w:color="auto" w:fill="auto"/>
            <w:noWrap/>
            <w:vAlign w:val="center"/>
            <w:hideMark/>
          </w:tcPr>
          <w:p w:rsidR="00DE511D" w:rsidRPr="00E61EAE" w:rsidRDefault="00DE511D" w:rsidP="00CC5967">
            <w:pPr>
              <w:spacing w:after="0"/>
              <w:jc w:val="center"/>
              <w:rPr>
                <w:rFonts w:eastAsia="Times New Roman" w:cs="Times New Roman"/>
                <w:sz w:val="24"/>
                <w:szCs w:val="24"/>
                <w:lang w:bidi="he-IL"/>
              </w:rPr>
            </w:pPr>
            <w:r w:rsidRPr="00E61EAE">
              <w:rPr>
                <w:rFonts w:eastAsia="Times New Roman" w:cs="Times New Roman"/>
                <w:sz w:val="24"/>
                <w:szCs w:val="24"/>
                <w:lang w:bidi="he-IL"/>
              </w:rPr>
              <w:t>123.7</w:t>
            </w:r>
          </w:p>
        </w:tc>
      </w:tr>
      <w:tr w:rsidR="00DE511D" w:rsidRPr="00E61EAE" w:rsidTr="00E61EAE">
        <w:trPr>
          <w:trHeight w:val="525"/>
          <w:jc w:val="center"/>
        </w:trPr>
        <w:tc>
          <w:tcPr>
            <w:tcW w:w="730" w:type="dxa"/>
            <w:shd w:val="clear" w:color="auto" w:fill="auto"/>
            <w:noWrap/>
            <w:vAlign w:val="center"/>
            <w:hideMark/>
          </w:tcPr>
          <w:p w:rsidR="00DE511D" w:rsidRPr="00E61EAE" w:rsidRDefault="00DE511D" w:rsidP="00CC5967">
            <w:pPr>
              <w:spacing w:after="0"/>
              <w:jc w:val="center"/>
              <w:rPr>
                <w:rFonts w:eastAsia="Times New Roman" w:cs="Times New Roman"/>
                <w:sz w:val="24"/>
                <w:szCs w:val="24"/>
                <w:lang w:bidi="he-IL"/>
              </w:rPr>
            </w:pPr>
            <w:r w:rsidRPr="00E61EAE">
              <w:rPr>
                <w:rFonts w:eastAsia="Times New Roman" w:cs="Times New Roman"/>
                <w:sz w:val="24"/>
                <w:szCs w:val="24"/>
                <w:lang w:bidi="he-IL"/>
              </w:rPr>
              <w:t>6</w:t>
            </w:r>
          </w:p>
        </w:tc>
        <w:tc>
          <w:tcPr>
            <w:tcW w:w="1584" w:type="dxa"/>
            <w:shd w:val="clear" w:color="auto" w:fill="auto"/>
            <w:noWrap/>
            <w:vAlign w:val="center"/>
            <w:hideMark/>
          </w:tcPr>
          <w:p w:rsidR="00DE511D" w:rsidRPr="00E61EAE" w:rsidRDefault="00DE511D" w:rsidP="00CC5967">
            <w:pPr>
              <w:spacing w:after="0"/>
              <w:jc w:val="center"/>
              <w:rPr>
                <w:rFonts w:eastAsia="Times New Roman" w:cs="Times New Roman"/>
                <w:sz w:val="24"/>
                <w:szCs w:val="24"/>
                <w:lang w:bidi="he-IL"/>
              </w:rPr>
            </w:pPr>
            <w:r w:rsidRPr="00E61EAE">
              <w:rPr>
                <w:rFonts w:eastAsia="Times New Roman" w:cs="Times New Roman"/>
                <w:sz w:val="24"/>
                <w:szCs w:val="24"/>
                <w:lang w:bidi="he-IL"/>
              </w:rPr>
              <w:t>UAE</w:t>
            </w:r>
          </w:p>
        </w:tc>
        <w:tc>
          <w:tcPr>
            <w:tcW w:w="1584" w:type="dxa"/>
            <w:shd w:val="clear" w:color="auto" w:fill="auto"/>
            <w:noWrap/>
            <w:vAlign w:val="center"/>
            <w:hideMark/>
          </w:tcPr>
          <w:p w:rsidR="00DE511D" w:rsidRPr="00E61EAE" w:rsidRDefault="00DE511D" w:rsidP="00CC5967">
            <w:pPr>
              <w:spacing w:after="0"/>
              <w:jc w:val="center"/>
              <w:rPr>
                <w:rFonts w:eastAsia="Times New Roman" w:cs="Times New Roman"/>
                <w:sz w:val="24"/>
                <w:szCs w:val="24"/>
                <w:lang w:bidi="he-IL"/>
              </w:rPr>
            </w:pPr>
            <w:r w:rsidRPr="00E61EAE">
              <w:rPr>
                <w:rFonts w:eastAsia="Times New Roman" w:cs="Times New Roman"/>
                <w:sz w:val="24"/>
                <w:szCs w:val="24"/>
                <w:lang w:bidi="he-IL"/>
              </w:rPr>
              <w:t>136.7</w:t>
            </w:r>
          </w:p>
        </w:tc>
        <w:tc>
          <w:tcPr>
            <w:tcW w:w="1584" w:type="dxa"/>
            <w:shd w:val="clear" w:color="auto" w:fill="auto"/>
            <w:noWrap/>
            <w:vAlign w:val="center"/>
            <w:hideMark/>
          </w:tcPr>
          <w:p w:rsidR="00DE511D" w:rsidRPr="00E61EAE" w:rsidRDefault="00DE511D" w:rsidP="00CC5967">
            <w:pPr>
              <w:spacing w:after="0"/>
              <w:jc w:val="center"/>
              <w:rPr>
                <w:rFonts w:eastAsia="Times New Roman" w:cs="Times New Roman"/>
                <w:sz w:val="24"/>
                <w:szCs w:val="24"/>
                <w:lang w:bidi="he-IL"/>
              </w:rPr>
            </w:pPr>
            <w:r w:rsidRPr="00E61EAE">
              <w:rPr>
                <w:rFonts w:eastAsia="Times New Roman" w:cs="Times New Roman"/>
                <w:sz w:val="24"/>
                <w:szCs w:val="24"/>
                <w:lang w:bidi="he-IL"/>
              </w:rPr>
              <w:t>2.105</w:t>
            </w:r>
          </w:p>
        </w:tc>
        <w:tc>
          <w:tcPr>
            <w:tcW w:w="1440" w:type="dxa"/>
            <w:shd w:val="clear" w:color="auto" w:fill="auto"/>
            <w:noWrap/>
            <w:vAlign w:val="center"/>
            <w:hideMark/>
          </w:tcPr>
          <w:p w:rsidR="00DE511D" w:rsidRPr="00E61EAE" w:rsidRDefault="00DE511D" w:rsidP="00CC5967">
            <w:pPr>
              <w:spacing w:after="0"/>
              <w:jc w:val="center"/>
              <w:rPr>
                <w:rFonts w:eastAsia="Times New Roman" w:cs="Times New Roman"/>
                <w:sz w:val="24"/>
                <w:szCs w:val="24"/>
                <w:lang w:bidi="he-IL"/>
              </w:rPr>
            </w:pPr>
            <w:r w:rsidRPr="00E61EAE">
              <w:rPr>
                <w:rFonts w:eastAsia="Times New Roman" w:cs="Times New Roman"/>
                <w:sz w:val="24"/>
                <w:szCs w:val="24"/>
                <w:lang w:bidi="he-IL"/>
              </w:rPr>
              <w:t>876.6</w:t>
            </w:r>
          </w:p>
        </w:tc>
        <w:tc>
          <w:tcPr>
            <w:tcW w:w="1152" w:type="dxa"/>
            <w:shd w:val="clear" w:color="auto" w:fill="auto"/>
            <w:noWrap/>
            <w:vAlign w:val="center"/>
            <w:hideMark/>
          </w:tcPr>
          <w:p w:rsidR="00DE511D" w:rsidRPr="00E61EAE" w:rsidRDefault="00DE511D" w:rsidP="00CC5967">
            <w:pPr>
              <w:spacing w:after="0"/>
              <w:jc w:val="center"/>
              <w:rPr>
                <w:rFonts w:eastAsia="Times New Roman" w:cs="Times New Roman"/>
                <w:sz w:val="24"/>
                <w:szCs w:val="24"/>
                <w:lang w:bidi="he-IL"/>
              </w:rPr>
            </w:pPr>
            <w:r w:rsidRPr="00E61EAE">
              <w:rPr>
                <w:rFonts w:eastAsia="Times New Roman" w:cs="Times New Roman"/>
                <w:sz w:val="24"/>
                <w:szCs w:val="24"/>
                <w:lang w:bidi="he-IL"/>
              </w:rPr>
              <w:t>158</w:t>
            </w:r>
          </w:p>
        </w:tc>
        <w:tc>
          <w:tcPr>
            <w:tcW w:w="1152" w:type="dxa"/>
            <w:shd w:val="clear" w:color="auto" w:fill="auto"/>
            <w:noWrap/>
            <w:vAlign w:val="center"/>
            <w:hideMark/>
          </w:tcPr>
          <w:p w:rsidR="00DE511D" w:rsidRPr="00E61EAE" w:rsidRDefault="00DE511D" w:rsidP="00CC5967">
            <w:pPr>
              <w:spacing w:after="0"/>
              <w:jc w:val="center"/>
              <w:rPr>
                <w:rFonts w:eastAsia="Times New Roman" w:cs="Times New Roman"/>
                <w:sz w:val="24"/>
                <w:szCs w:val="24"/>
                <w:lang w:bidi="he-IL"/>
              </w:rPr>
            </w:pPr>
            <w:r w:rsidRPr="00E61EAE">
              <w:rPr>
                <w:rFonts w:eastAsia="Times New Roman" w:cs="Times New Roman"/>
                <w:sz w:val="24"/>
                <w:szCs w:val="24"/>
                <w:lang w:bidi="he-IL"/>
              </w:rPr>
              <w:t>94.1</w:t>
            </w:r>
          </w:p>
        </w:tc>
      </w:tr>
      <w:tr w:rsidR="00DE511D" w:rsidRPr="00E61EAE" w:rsidTr="00E61EAE">
        <w:trPr>
          <w:trHeight w:val="525"/>
          <w:jc w:val="center"/>
        </w:trPr>
        <w:tc>
          <w:tcPr>
            <w:tcW w:w="730" w:type="dxa"/>
            <w:shd w:val="clear" w:color="auto" w:fill="auto"/>
            <w:noWrap/>
            <w:vAlign w:val="center"/>
            <w:hideMark/>
          </w:tcPr>
          <w:p w:rsidR="00DE511D" w:rsidRPr="00E61EAE" w:rsidRDefault="00DE511D" w:rsidP="00CC5967">
            <w:pPr>
              <w:spacing w:after="0"/>
              <w:jc w:val="center"/>
              <w:rPr>
                <w:rFonts w:eastAsia="Times New Roman" w:cs="Times New Roman"/>
                <w:sz w:val="24"/>
                <w:szCs w:val="24"/>
                <w:lang w:bidi="he-IL"/>
              </w:rPr>
            </w:pPr>
            <w:r w:rsidRPr="00E61EAE">
              <w:rPr>
                <w:rFonts w:eastAsia="Times New Roman" w:cs="Times New Roman"/>
                <w:sz w:val="24"/>
                <w:szCs w:val="24"/>
                <w:lang w:bidi="he-IL"/>
              </w:rPr>
              <w:t>7</w:t>
            </w:r>
          </w:p>
        </w:tc>
        <w:tc>
          <w:tcPr>
            <w:tcW w:w="1584" w:type="dxa"/>
            <w:shd w:val="clear" w:color="auto" w:fill="auto"/>
            <w:noWrap/>
            <w:vAlign w:val="center"/>
            <w:hideMark/>
          </w:tcPr>
          <w:p w:rsidR="00DE511D" w:rsidRPr="00E61EAE" w:rsidRDefault="00DE511D" w:rsidP="00CC5967">
            <w:pPr>
              <w:spacing w:after="0"/>
              <w:jc w:val="center"/>
              <w:rPr>
                <w:rFonts w:eastAsia="Times New Roman" w:cs="Times New Roman"/>
                <w:sz w:val="24"/>
                <w:szCs w:val="24"/>
                <w:lang w:bidi="he-IL"/>
              </w:rPr>
            </w:pPr>
            <w:r w:rsidRPr="00E61EAE">
              <w:rPr>
                <w:rFonts w:eastAsia="Times New Roman" w:cs="Times New Roman"/>
                <w:sz w:val="24"/>
                <w:szCs w:val="24"/>
                <w:lang w:bidi="he-IL"/>
              </w:rPr>
              <w:t>Kuwait</w:t>
            </w:r>
          </w:p>
        </w:tc>
        <w:tc>
          <w:tcPr>
            <w:tcW w:w="1584" w:type="dxa"/>
            <w:shd w:val="clear" w:color="auto" w:fill="auto"/>
            <w:noWrap/>
            <w:vAlign w:val="center"/>
            <w:hideMark/>
          </w:tcPr>
          <w:p w:rsidR="00DE511D" w:rsidRPr="00E61EAE" w:rsidRDefault="00DE511D" w:rsidP="00CC5967">
            <w:pPr>
              <w:spacing w:after="0"/>
              <w:jc w:val="center"/>
              <w:rPr>
                <w:rFonts w:eastAsia="Times New Roman" w:cs="Times New Roman"/>
                <w:sz w:val="24"/>
                <w:szCs w:val="24"/>
                <w:lang w:bidi="he-IL"/>
              </w:rPr>
            </w:pPr>
            <w:r w:rsidRPr="00E61EAE">
              <w:rPr>
                <w:rFonts w:eastAsia="Times New Roman" w:cs="Times New Roman"/>
                <w:sz w:val="24"/>
                <w:szCs w:val="24"/>
                <w:lang w:bidi="he-IL"/>
              </w:rPr>
              <w:t>101.5</w:t>
            </w:r>
          </w:p>
        </w:tc>
        <w:tc>
          <w:tcPr>
            <w:tcW w:w="1584" w:type="dxa"/>
            <w:shd w:val="clear" w:color="auto" w:fill="auto"/>
            <w:noWrap/>
            <w:vAlign w:val="center"/>
            <w:hideMark/>
          </w:tcPr>
          <w:p w:rsidR="00DE511D" w:rsidRPr="00E61EAE" w:rsidRDefault="00DE511D" w:rsidP="00CC5967">
            <w:pPr>
              <w:spacing w:after="0"/>
              <w:jc w:val="center"/>
              <w:rPr>
                <w:rFonts w:eastAsia="Times New Roman" w:cs="Times New Roman"/>
                <w:sz w:val="24"/>
                <w:szCs w:val="24"/>
                <w:lang w:bidi="he-IL"/>
              </w:rPr>
            </w:pPr>
            <w:r w:rsidRPr="00E61EAE">
              <w:rPr>
                <w:rFonts w:eastAsia="Times New Roman" w:cs="Times New Roman"/>
                <w:sz w:val="24"/>
                <w:szCs w:val="24"/>
                <w:lang w:bidi="he-IL"/>
              </w:rPr>
              <w:t>2.458</w:t>
            </w:r>
          </w:p>
        </w:tc>
        <w:tc>
          <w:tcPr>
            <w:tcW w:w="1440" w:type="dxa"/>
            <w:shd w:val="clear" w:color="auto" w:fill="auto"/>
            <w:noWrap/>
            <w:vAlign w:val="center"/>
            <w:hideMark/>
          </w:tcPr>
          <w:p w:rsidR="00DE511D" w:rsidRPr="00E61EAE" w:rsidRDefault="00DE511D" w:rsidP="00CC5967">
            <w:pPr>
              <w:spacing w:after="0"/>
              <w:jc w:val="center"/>
              <w:rPr>
                <w:rFonts w:eastAsia="Times New Roman" w:cs="Times New Roman"/>
                <w:sz w:val="24"/>
                <w:szCs w:val="24"/>
                <w:lang w:bidi="he-IL"/>
              </w:rPr>
            </w:pPr>
            <w:r w:rsidRPr="00E61EAE">
              <w:rPr>
                <w:rFonts w:eastAsia="Times New Roman" w:cs="Times New Roman"/>
                <w:sz w:val="24"/>
                <w:szCs w:val="24"/>
                <w:lang w:bidi="he-IL"/>
              </w:rPr>
              <w:t>840.1</w:t>
            </w:r>
          </w:p>
        </w:tc>
        <w:tc>
          <w:tcPr>
            <w:tcW w:w="1152" w:type="dxa"/>
            <w:shd w:val="clear" w:color="auto" w:fill="auto"/>
            <w:noWrap/>
            <w:vAlign w:val="center"/>
            <w:hideMark/>
          </w:tcPr>
          <w:p w:rsidR="00DE511D" w:rsidRPr="00E61EAE" w:rsidRDefault="00DE511D" w:rsidP="00CC5967">
            <w:pPr>
              <w:spacing w:after="0"/>
              <w:jc w:val="center"/>
              <w:rPr>
                <w:rFonts w:eastAsia="Times New Roman" w:cs="Times New Roman"/>
                <w:sz w:val="24"/>
                <w:szCs w:val="24"/>
                <w:lang w:bidi="he-IL"/>
              </w:rPr>
            </w:pPr>
            <w:r w:rsidRPr="00E61EAE">
              <w:rPr>
                <w:rFonts w:eastAsia="Times New Roman" w:cs="Times New Roman"/>
                <w:sz w:val="24"/>
                <w:szCs w:val="24"/>
                <w:lang w:bidi="he-IL"/>
              </w:rPr>
              <w:t>124</w:t>
            </w:r>
          </w:p>
        </w:tc>
        <w:tc>
          <w:tcPr>
            <w:tcW w:w="1152" w:type="dxa"/>
            <w:shd w:val="clear" w:color="auto" w:fill="auto"/>
            <w:noWrap/>
            <w:vAlign w:val="center"/>
            <w:hideMark/>
          </w:tcPr>
          <w:p w:rsidR="00DE511D" w:rsidRPr="00E61EAE" w:rsidRDefault="00DE511D" w:rsidP="00CC5967">
            <w:pPr>
              <w:spacing w:after="0"/>
              <w:jc w:val="center"/>
              <w:rPr>
                <w:rFonts w:eastAsia="Times New Roman" w:cs="Times New Roman"/>
                <w:sz w:val="24"/>
                <w:szCs w:val="24"/>
                <w:lang w:bidi="he-IL"/>
              </w:rPr>
            </w:pPr>
            <w:r w:rsidRPr="00E61EAE">
              <w:rPr>
                <w:rFonts w:eastAsia="Times New Roman" w:cs="Times New Roman"/>
                <w:sz w:val="24"/>
                <w:szCs w:val="24"/>
                <w:lang w:bidi="he-IL"/>
              </w:rPr>
              <w:t>79.9</w:t>
            </w:r>
          </w:p>
        </w:tc>
      </w:tr>
      <w:tr w:rsidR="00DE511D" w:rsidRPr="00E61EAE" w:rsidTr="00E61EAE">
        <w:trPr>
          <w:trHeight w:val="525"/>
          <w:jc w:val="center"/>
        </w:trPr>
        <w:tc>
          <w:tcPr>
            <w:tcW w:w="730" w:type="dxa"/>
            <w:shd w:val="clear" w:color="auto" w:fill="auto"/>
            <w:noWrap/>
            <w:vAlign w:val="center"/>
            <w:hideMark/>
          </w:tcPr>
          <w:p w:rsidR="00DE511D" w:rsidRPr="00E61EAE" w:rsidRDefault="00DE511D" w:rsidP="00CC5967">
            <w:pPr>
              <w:spacing w:after="0"/>
              <w:jc w:val="center"/>
              <w:rPr>
                <w:rFonts w:eastAsia="Times New Roman" w:cs="Times New Roman"/>
                <w:sz w:val="24"/>
                <w:szCs w:val="24"/>
                <w:lang w:bidi="he-IL"/>
              </w:rPr>
            </w:pPr>
            <w:r w:rsidRPr="00E61EAE">
              <w:rPr>
                <w:rFonts w:eastAsia="Times New Roman" w:cs="Times New Roman"/>
                <w:sz w:val="24"/>
                <w:szCs w:val="24"/>
                <w:lang w:bidi="he-IL"/>
              </w:rPr>
              <w:t>8</w:t>
            </w:r>
          </w:p>
        </w:tc>
        <w:tc>
          <w:tcPr>
            <w:tcW w:w="1584" w:type="dxa"/>
            <w:shd w:val="clear" w:color="auto" w:fill="auto"/>
            <w:noWrap/>
            <w:vAlign w:val="center"/>
            <w:hideMark/>
          </w:tcPr>
          <w:p w:rsidR="00DE511D" w:rsidRPr="00E61EAE" w:rsidRDefault="00DE511D" w:rsidP="00CC5967">
            <w:pPr>
              <w:spacing w:after="0"/>
              <w:jc w:val="center"/>
              <w:rPr>
                <w:rFonts w:eastAsia="Times New Roman" w:cs="Times New Roman"/>
                <w:sz w:val="24"/>
                <w:szCs w:val="24"/>
                <w:lang w:bidi="he-IL"/>
              </w:rPr>
            </w:pPr>
            <w:r w:rsidRPr="00E61EAE">
              <w:rPr>
                <w:rFonts w:eastAsia="Times New Roman" w:cs="Times New Roman"/>
                <w:sz w:val="24"/>
                <w:szCs w:val="24"/>
                <w:lang w:bidi="he-IL"/>
              </w:rPr>
              <w:t>Russia</w:t>
            </w:r>
          </w:p>
        </w:tc>
        <w:tc>
          <w:tcPr>
            <w:tcW w:w="1584" w:type="dxa"/>
            <w:shd w:val="clear" w:color="auto" w:fill="auto"/>
            <w:noWrap/>
            <w:vAlign w:val="center"/>
            <w:hideMark/>
          </w:tcPr>
          <w:p w:rsidR="00DE511D" w:rsidRPr="00E61EAE" w:rsidRDefault="00DE511D" w:rsidP="00CC5967">
            <w:pPr>
              <w:spacing w:after="0"/>
              <w:jc w:val="center"/>
              <w:rPr>
                <w:rFonts w:eastAsia="Times New Roman" w:cs="Times New Roman"/>
                <w:sz w:val="24"/>
                <w:szCs w:val="24"/>
                <w:lang w:bidi="he-IL"/>
              </w:rPr>
            </w:pPr>
            <w:r w:rsidRPr="00E61EAE">
              <w:rPr>
                <w:rFonts w:eastAsia="Times New Roman" w:cs="Times New Roman"/>
                <w:sz w:val="24"/>
                <w:szCs w:val="24"/>
                <w:lang w:bidi="he-IL"/>
              </w:rPr>
              <w:t>80</w:t>
            </w:r>
          </w:p>
        </w:tc>
        <w:tc>
          <w:tcPr>
            <w:tcW w:w="1584" w:type="dxa"/>
            <w:shd w:val="clear" w:color="auto" w:fill="auto"/>
            <w:noWrap/>
            <w:vAlign w:val="center"/>
            <w:hideMark/>
          </w:tcPr>
          <w:p w:rsidR="00DE511D" w:rsidRPr="00E61EAE" w:rsidRDefault="00DE511D" w:rsidP="00CC5967">
            <w:pPr>
              <w:spacing w:after="0"/>
              <w:jc w:val="center"/>
              <w:rPr>
                <w:rFonts w:eastAsia="Times New Roman" w:cs="Times New Roman"/>
                <w:sz w:val="24"/>
                <w:szCs w:val="24"/>
                <w:lang w:bidi="he-IL"/>
              </w:rPr>
            </w:pPr>
            <w:r w:rsidRPr="00E61EAE">
              <w:rPr>
                <w:rFonts w:eastAsia="Times New Roman" w:cs="Times New Roman"/>
                <w:sz w:val="24"/>
                <w:szCs w:val="24"/>
                <w:lang w:bidi="he-IL"/>
              </w:rPr>
              <w:t>68.272</w:t>
            </w:r>
          </w:p>
        </w:tc>
        <w:tc>
          <w:tcPr>
            <w:tcW w:w="1440" w:type="dxa"/>
            <w:shd w:val="clear" w:color="auto" w:fill="auto"/>
            <w:noWrap/>
            <w:vAlign w:val="center"/>
            <w:hideMark/>
          </w:tcPr>
          <w:p w:rsidR="00DE511D" w:rsidRPr="00E61EAE" w:rsidRDefault="00DE511D" w:rsidP="00CC5967">
            <w:pPr>
              <w:spacing w:after="0"/>
              <w:jc w:val="center"/>
              <w:rPr>
                <w:rFonts w:eastAsia="Times New Roman" w:cs="Times New Roman"/>
                <w:sz w:val="24"/>
                <w:szCs w:val="24"/>
                <w:lang w:bidi="he-IL"/>
              </w:rPr>
            </w:pPr>
            <w:r w:rsidRPr="00E61EAE">
              <w:rPr>
                <w:rFonts w:eastAsia="Times New Roman" w:cs="Times New Roman"/>
                <w:sz w:val="24"/>
                <w:szCs w:val="24"/>
                <w:lang w:bidi="he-IL"/>
              </w:rPr>
              <w:t>3,652.5</w:t>
            </w:r>
          </w:p>
        </w:tc>
        <w:tc>
          <w:tcPr>
            <w:tcW w:w="1152" w:type="dxa"/>
            <w:shd w:val="clear" w:color="auto" w:fill="auto"/>
            <w:noWrap/>
            <w:vAlign w:val="center"/>
            <w:hideMark/>
          </w:tcPr>
          <w:p w:rsidR="00DE511D" w:rsidRPr="00E61EAE" w:rsidRDefault="00DE511D" w:rsidP="00CC5967">
            <w:pPr>
              <w:spacing w:after="0"/>
              <w:jc w:val="center"/>
              <w:rPr>
                <w:rFonts w:eastAsia="Times New Roman" w:cs="Times New Roman"/>
                <w:sz w:val="24"/>
                <w:szCs w:val="24"/>
                <w:lang w:bidi="he-IL"/>
              </w:rPr>
            </w:pPr>
            <w:r w:rsidRPr="00E61EAE">
              <w:rPr>
                <w:rFonts w:eastAsia="Times New Roman" w:cs="Times New Roman"/>
                <w:sz w:val="24"/>
                <w:szCs w:val="24"/>
                <w:lang w:bidi="he-IL"/>
              </w:rPr>
              <w:t>41</w:t>
            </w:r>
          </w:p>
        </w:tc>
        <w:tc>
          <w:tcPr>
            <w:tcW w:w="1152" w:type="dxa"/>
            <w:shd w:val="clear" w:color="auto" w:fill="auto"/>
            <w:noWrap/>
            <w:vAlign w:val="center"/>
            <w:hideMark/>
          </w:tcPr>
          <w:p w:rsidR="00DE511D" w:rsidRPr="00E61EAE" w:rsidRDefault="00DE511D" w:rsidP="00CC5967">
            <w:pPr>
              <w:spacing w:after="0"/>
              <w:jc w:val="center"/>
              <w:rPr>
                <w:rFonts w:eastAsia="Times New Roman" w:cs="Times New Roman"/>
                <w:sz w:val="24"/>
                <w:szCs w:val="24"/>
                <w:lang w:bidi="he-IL"/>
              </w:rPr>
            </w:pPr>
            <w:r w:rsidRPr="00E61EAE">
              <w:rPr>
                <w:rFonts w:eastAsia="Times New Roman" w:cs="Times New Roman"/>
                <w:sz w:val="24"/>
                <w:szCs w:val="24"/>
                <w:lang w:bidi="he-IL"/>
              </w:rPr>
              <w:t>33.9</w:t>
            </w:r>
          </w:p>
        </w:tc>
      </w:tr>
      <w:tr w:rsidR="00DE511D" w:rsidRPr="00E61EAE" w:rsidTr="00E61EAE">
        <w:trPr>
          <w:trHeight w:val="525"/>
          <w:jc w:val="center"/>
        </w:trPr>
        <w:tc>
          <w:tcPr>
            <w:tcW w:w="730" w:type="dxa"/>
            <w:shd w:val="clear" w:color="auto" w:fill="auto"/>
            <w:noWrap/>
            <w:vAlign w:val="center"/>
            <w:hideMark/>
          </w:tcPr>
          <w:p w:rsidR="00DE511D" w:rsidRPr="00E61EAE" w:rsidRDefault="00DE511D" w:rsidP="00CC5967">
            <w:pPr>
              <w:spacing w:after="0"/>
              <w:jc w:val="center"/>
              <w:rPr>
                <w:rFonts w:eastAsia="Times New Roman" w:cs="Times New Roman"/>
                <w:sz w:val="24"/>
                <w:szCs w:val="24"/>
                <w:lang w:bidi="he-IL"/>
              </w:rPr>
            </w:pPr>
            <w:r w:rsidRPr="00E61EAE">
              <w:rPr>
                <w:rFonts w:eastAsia="Times New Roman" w:cs="Times New Roman"/>
                <w:sz w:val="24"/>
                <w:szCs w:val="24"/>
                <w:lang w:bidi="he-IL"/>
              </w:rPr>
              <w:t>9</w:t>
            </w:r>
          </w:p>
        </w:tc>
        <w:tc>
          <w:tcPr>
            <w:tcW w:w="1584" w:type="dxa"/>
            <w:shd w:val="clear" w:color="auto" w:fill="auto"/>
            <w:noWrap/>
            <w:vAlign w:val="center"/>
            <w:hideMark/>
          </w:tcPr>
          <w:p w:rsidR="00DE511D" w:rsidRPr="00E61EAE" w:rsidRDefault="00DE511D" w:rsidP="00CC5967">
            <w:pPr>
              <w:spacing w:after="0"/>
              <w:jc w:val="center"/>
              <w:rPr>
                <w:rFonts w:eastAsia="Times New Roman" w:cs="Times New Roman"/>
                <w:sz w:val="24"/>
                <w:szCs w:val="24"/>
                <w:lang w:bidi="he-IL"/>
              </w:rPr>
            </w:pPr>
            <w:r w:rsidRPr="00E61EAE">
              <w:rPr>
                <w:rFonts w:eastAsia="Times New Roman" w:cs="Times New Roman"/>
                <w:sz w:val="24"/>
                <w:szCs w:val="24"/>
                <w:lang w:bidi="he-IL"/>
              </w:rPr>
              <w:t>Kazakhstan</w:t>
            </w:r>
          </w:p>
        </w:tc>
        <w:tc>
          <w:tcPr>
            <w:tcW w:w="1584" w:type="dxa"/>
            <w:shd w:val="clear" w:color="auto" w:fill="auto"/>
            <w:noWrap/>
            <w:vAlign w:val="center"/>
            <w:hideMark/>
          </w:tcPr>
          <w:p w:rsidR="00DE511D" w:rsidRPr="00E61EAE" w:rsidRDefault="00DE511D" w:rsidP="00CC5967">
            <w:pPr>
              <w:spacing w:after="0"/>
              <w:jc w:val="center"/>
              <w:rPr>
                <w:rFonts w:eastAsia="Times New Roman" w:cs="Times New Roman"/>
                <w:sz w:val="24"/>
                <w:szCs w:val="24"/>
                <w:lang w:bidi="he-IL"/>
              </w:rPr>
            </w:pPr>
            <w:r w:rsidRPr="00E61EAE">
              <w:rPr>
                <w:rFonts w:eastAsia="Times New Roman" w:cs="Times New Roman"/>
                <w:sz w:val="24"/>
                <w:szCs w:val="24"/>
                <w:lang w:bidi="he-IL"/>
              </w:rPr>
              <w:t>49</w:t>
            </w:r>
          </w:p>
        </w:tc>
        <w:tc>
          <w:tcPr>
            <w:tcW w:w="1584" w:type="dxa"/>
            <w:shd w:val="clear" w:color="auto" w:fill="auto"/>
            <w:noWrap/>
            <w:vAlign w:val="center"/>
            <w:hideMark/>
          </w:tcPr>
          <w:p w:rsidR="00DE511D" w:rsidRPr="00E61EAE" w:rsidRDefault="00DE511D" w:rsidP="00CC5967">
            <w:pPr>
              <w:spacing w:after="0"/>
              <w:jc w:val="center"/>
              <w:rPr>
                <w:rFonts w:eastAsia="Times New Roman" w:cs="Times New Roman"/>
                <w:sz w:val="24"/>
                <w:szCs w:val="24"/>
                <w:lang w:bidi="he-IL"/>
              </w:rPr>
            </w:pPr>
            <w:r w:rsidRPr="00E61EAE">
              <w:rPr>
                <w:rFonts w:eastAsia="Times New Roman" w:cs="Times New Roman"/>
                <w:sz w:val="24"/>
                <w:szCs w:val="24"/>
                <w:lang w:bidi="he-IL"/>
              </w:rPr>
              <w:t>8.542</w:t>
            </w:r>
          </w:p>
        </w:tc>
        <w:tc>
          <w:tcPr>
            <w:tcW w:w="1440" w:type="dxa"/>
            <w:shd w:val="clear" w:color="auto" w:fill="auto"/>
            <w:noWrap/>
            <w:vAlign w:val="center"/>
            <w:hideMark/>
          </w:tcPr>
          <w:p w:rsidR="00DE511D" w:rsidRPr="00E61EAE" w:rsidRDefault="00DE511D" w:rsidP="00CC5967">
            <w:pPr>
              <w:spacing w:after="0"/>
              <w:jc w:val="center"/>
              <w:rPr>
                <w:rFonts w:eastAsia="Times New Roman" w:cs="Times New Roman"/>
                <w:sz w:val="24"/>
                <w:szCs w:val="24"/>
                <w:lang w:bidi="he-IL"/>
              </w:rPr>
            </w:pPr>
            <w:r w:rsidRPr="00E61EAE">
              <w:rPr>
                <w:rFonts w:eastAsia="Times New Roman" w:cs="Times New Roman"/>
                <w:sz w:val="24"/>
                <w:szCs w:val="24"/>
                <w:lang w:bidi="he-IL"/>
              </w:rPr>
              <w:t>547.9</w:t>
            </w:r>
          </w:p>
        </w:tc>
        <w:tc>
          <w:tcPr>
            <w:tcW w:w="1152" w:type="dxa"/>
            <w:shd w:val="clear" w:color="auto" w:fill="auto"/>
            <w:noWrap/>
            <w:vAlign w:val="center"/>
            <w:hideMark/>
          </w:tcPr>
          <w:p w:rsidR="00DE511D" w:rsidRPr="00E61EAE" w:rsidRDefault="00DE511D" w:rsidP="00CC5967">
            <w:pPr>
              <w:spacing w:after="0"/>
              <w:jc w:val="center"/>
              <w:rPr>
                <w:rFonts w:eastAsia="Times New Roman" w:cs="Times New Roman"/>
                <w:sz w:val="24"/>
                <w:szCs w:val="24"/>
                <w:lang w:bidi="he-IL"/>
              </w:rPr>
            </w:pPr>
            <w:r w:rsidRPr="00E61EAE">
              <w:rPr>
                <w:rFonts w:eastAsia="Times New Roman" w:cs="Times New Roman"/>
                <w:sz w:val="24"/>
                <w:szCs w:val="24"/>
                <w:lang w:bidi="he-IL"/>
              </w:rPr>
              <w:t>105</w:t>
            </w:r>
          </w:p>
        </w:tc>
        <w:tc>
          <w:tcPr>
            <w:tcW w:w="1152" w:type="dxa"/>
            <w:shd w:val="clear" w:color="auto" w:fill="auto"/>
            <w:noWrap/>
            <w:vAlign w:val="center"/>
            <w:hideMark/>
          </w:tcPr>
          <w:p w:rsidR="00DE511D" w:rsidRPr="00E61EAE" w:rsidRDefault="00DE511D" w:rsidP="00CC5967">
            <w:pPr>
              <w:spacing w:after="0"/>
              <w:jc w:val="center"/>
              <w:rPr>
                <w:rFonts w:eastAsia="Times New Roman" w:cs="Times New Roman"/>
                <w:sz w:val="24"/>
                <w:szCs w:val="24"/>
                <w:lang w:bidi="he-IL"/>
              </w:rPr>
            </w:pPr>
            <w:r w:rsidRPr="00E61EAE">
              <w:rPr>
                <w:rFonts w:eastAsia="Times New Roman" w:cs="Times New Roman"/>
                <w:sz w:val="24"/>
                <w:szCs w:val="24"/>
                <w:lang w:bidi="he-IL"/>
              </w:rPr>
              <w:t>71.3</w:t>
            </w:r>
          </w:p>
        </w:tc>
      </w:tr>
      <w:tr w:rsidR="00DE511D" w:rsidRPr="00E61EAE" w:rsidTr="00E61EAE">
        <w:trPr>
          <w:trHeight w:val="525"/>
          <w:jc w:val="center"/>
        </w:trPr>
        <w:tc>
          <w:tcPr>
            <w:tcW w:w="730" w:type="dxa"/>
            <w:shd w:val="clear" w:color="auto" w:fill="auto"/>
            <w:noWrap/>
            <w:vAlign w:val="center"/>
            <w:hideMark/>
          </w:tcPr>
          <w:p w:rsidR="00DE511D" w:rsidRPr="00E61EAE" w:rsidRDefault="00DE511D" w:rsidP="00CC5967">
            <w:pPr>
              <w:spacing w:after="0"/>
              <w:jc w:val="center"/>
              <w:rPr>
                <w:rFonts w:eastAsia="Times New Roman" w:cs="Times New Roman"/>
                <w:sz w:val="24"/>
                <w:szCs w:val="24"/>
                <w:lang w:bidi="he-IL"/>
              </w:rPr>
            </w:pPr>
            <w:r w:rsidRPr="00E61EAE">
              <w:rPr>
                <w:rFonts w:eastAsia="Times New Roman" w:cs="Times New Roman"/>
                <w:sz w:val="24"/>
                <w:szCs w:val="24"/>
                <w:lang w:bidi="he-IL"/>
              </w:rPr>
              <w:lastRenderedPageBreak/>
              <w:t>10</w:t>
            </w:r>
          </w:p>
        </w:tc>
        <w:tc>
          <w:tcPr>
            <w:tcW w:w="1584" w:type="dxa"/>
            <w:shd w:val="clear" w:color="auto" w:fill="auto"/>
            <w:vAlign w:val="center"/>
            <w:hideMark/>
          </w:tcPr>
          <w:p w:rsidR="00DE511D" w:rsidRPr="00E61EAE" w:rsidRDefault="00DE511D" w:rsidP="00CC5967">
            <w:pPr>
              <w:spacing w:after="0"/>
              <w:jc w:val="center"/>
              <w:rPr>
                <w:rFonts w:eastAsia="Times New Roman" w:cs="Times New Roman"/>
                <w:sz w:val="24"/>
                <w:szCs w:val="24"/>
                <w:lang w:bidi="he-IL"/>
              </w:rPr>
            </w:pPr>
            <w:r w:rsidRPr="00E61EAE">
              <w:rPr>
                <w:rFonts w:eastAsia="Times New Roman" w:cs="Times New Roman"/>
                <w:sz w:val="24"/>
                <w:szCs w:val="24"/>
                <w:lang w:bidi="he-IL"/>
              </w:rPr>
              <w:t>Libya</w:t>
            </w:r>
          </w:p>
        </w:tc>
        <w:tc>
          <w:tcPr>
            <w:tcW w:w="1584" w:type="dxa"/>
            <w:shd w:val="clear" w:color="auto" w:fill="auto"/>
            <w:vAlign w:val="center"/>
            <w:hideMark/>
          </w:tcPr>
          <w:p w:rsidR="00DE511D" w:rsidRPr="00E61EAE" w:rsidRDefault="00DE511D" w:rsidP="00CC5967">
            <w:pPr>
              <w:spacing w:after="0"/>
              <w:jc w:val="center"/>
              <w:rPr>
                <w:rFonts w:eastAsia="Times New Roman" w:cs="Times New Roman"/>
                <w:sz w:val="24"/>
                <w:szCs w:val="24"/>
                <w:lang w:bidi="he-IL"/>
              </w:rPr>
            </w:pPr>
            <w:r w:rsidRPr="00E61EAE">
              <w:rPr>
                <w:rFonts w:eastAsia="Times New Roman" w:cs="Times New Roman"/>
                <w:sz w:val="24"/>
                <w:szCs w:val="24"/>
                <w:lang w:bidi="he-IL"/>
              </w:rPr>
              <w:t>47</w:t>
            </w:r>
          </w:p>
        </w:tc>
        <w:tc>
          <w:tcPr>
            <w:tcW w:w="1584" w:type="dxa"/>
            <w:shd w:val="clear" w:color="auto" w:fill="auto"/>
            <w:noWrap/>
            <w:vAlign w:val="center"/>
            <w:hideMark/>
          </w:tcPr>
          <w:p w:rsidR="00DE511D" w:rsidRPr="00E61EAE" w:rsidRDefault="00DE511D" w:rsidP="00CC5967">
            <w:pPr>
              <w:spacing w:after="0"/>
              <w:jc w:val="center"/>
              <w:rPr>
                <w:rFonts w:eastAsia="Times New Roman" w:cs="Times New Roman"/>
                <w:sz w:val="24"/>
                <w:szCs w:val="24"/>
                <w:lang w:bidi="he-IL"/>
              </w:rPr>
            </w:pPr>
            <w:r w:rsidRPr="00E61EAE">
              <w:rPr>
                <w:rFonts w:eastAsia="Times New Roman" w:cs="Times New Roman"/>
                <w:sz w:val="24"/>
                <w:szCs w:val="24"/>
                <w:lang w:bidi="he-IL"/>
              </w:rPr>
              <w:t>4.944</w:t>
            </w:r>
          </w:p>
        </w:tc>
        <w:tc>
          <w:tcPr>
            <w:tcW w:w="1440" w:type="dxa"/>
            <w:shd w:val="clear" w:color="auto" w:fill="auto"/>
            <w:noWrap/>
            <w:vAlign w:val="center"/>
            <w:hideMark/>
          </w:tcPr>
          <w:p w:rsidR="00DE511D" w:rsidRPr="00E61EAE" w:rsidRDefault="00DE511D" w:rsidP="00CC5967">
            <w:pPr>
              <w:spacing w:after="0"/>
              <w:jc w:val="center"/>
              <w:rPr>
                <w:rFonts w:eastAsia="Times New Roman" w:cs="Times New Roman"/>
                <w:sz w:val="24"/>
                <w:szCs w:val="24"/>
                <w:lang w:bidi="he-IL"/>
              </w:rPr>
            </w:pPr>
            <w:r w:rsidRPr="00E61EAE">
              <w:rPr>
                <w:rFonts w:eastAsia="Times New Roman" w:cs="Times New Roman"/>
                <w:sz w:val="24"/>
                <w:szCs w:val="24"/>
                <w:lang w:bidi="he-IL"/>
              </w:rPr>
              <w:t>620.9</w:t>
            </w:r>
          </w:p>
        </w:tc>
        <w:tc>
          <w:tcPr>
            <w:tcW w:w="1152" w:type="dxa"/>
            <w:shd w:val="clear" w:color="auto" w:fill="auto"/>
            <w:noWrap/>
            <w:vAlign w:val="center"/>
            <w:hideMark/>
          </w:tcPr>
          <w:p w:rsidR="00DE511D" w:rsidRPr="00E61EAE" w:rsidRDefault="00DE511D" w:rsidP="00CC5967">
            <w:pPr>
              <w:spacing w:after="0"/>
              <w:jc w:val="center"/>
              <w:rPr>
                <w:rFonts w:eastAsia="Times New Roman" w:cs="Times New Roman"/>
                <w:sz w:val="24"/>
                <w:szCs w:val="24"/>
                <w:lang w:bidi="he-IL"/>
              </w:rPr>
            </w:pPr>
            <w:r w:rsidRPr="00E61EAE">
              <w:rPr>
                <w:rFonts w:eastAsia="Times New Roman" w:cs="Times New Roman"/>
                <w:sz w:val="24"/>
                <w:szCs w:val="24"/>
                <w:lang w:bidi="he-IL"/>
              </w:rPr>
              <w:t>84</w:t>
            </w:r>
          </w:p>
        </w:tc>
        <w:tc>
          <w:tcPr>
            <w:tcW w:w="1152" w:type="dxa"/>
            <w:shd w:val="clear" w:color="auto" w:fill="auto"/>
            <w:noWrap/>
            <w:vAlign w:val="center"/>
            <w:hideMark/>
          </w:tcPr>
          <w:p w:rsidR="00DE511D" w:rsidRPr="00E61EAE" w:rsidRDefault="00DE511D" w:rsidP="00CC5967">
            <w:pPr>
              <w:spacing w:after="0"/>
              <w:jc w:val="center"/>
              <w:rPr>
                <w:rFonts w:eastAsia="Times New Roman" w:cs="Times New Roman"/>
                <w:sz w:val="24"/>
                <w:szCs w:val="24"/>
                <w:lang w:bidi="he-IL"/>
              </w:rPr>
            </w:pPr>
            <w:r w:rsidRPr="00E61EAE">
              <w:rPr>
                <w:rFonts w:eastAsia="Times New Roman" w:cs="Times New Roman"/>
                <w:sz w:val="24"/>
                <w:szCs w:val="24"/>
                <w:lang w:bidi="he-IL"/>
              </w:rPr>
              <w:t>60.4</w:t>
            </w:r>
          </w:p>
        </w:tc>
      </w:tr>
      <w:tr w:rsidR="00DE511D" w:rsidRPr="00E61EAE" w:rsidTr="00E61EAE">
        <w:trPr>
          <w:trHeight w:val="525"/>
          <w:jc w:val="center"/>
        </w:trPr>
        <w:tc>
          <w:tcPr>
            <w:tcW w:w="730" w:type="dxa"/>
            <w:shd w:val="clear" w:color="auto" w:fill="auto"/>
            <w:noWrap/>
            <w:vAlign w:val="center"/>
            <w:hideMark/>
          </w:tcPr>
          <w:p w:rsidR="00DE511D" w:rsidRPr="00E61EAE" w:rsidRDefault="00DE511D" w:rsidP="00CC5967">
            <w:pPr>
              <w:spacing w:after="0"/>
              <w:jc w:val="center"/>
              <w:rPr>
                <w:rFonts w:eastAsia="Times New Roman" w:cs="Times New Roman"/>
                <w:sz w:val="24"/>
                <w:szCs w:val="24"/>
                <w:lang w:bidi="he-IL"/>
              </w:rPr>
            </w:pPr>
            <w:r w:rsidRPr="00E61EAE">
              <w:rPr>
                <w:rFonts w:eastAsia="Times New Roman" w:cs="Times New Roman"/>
                <w:sz w:val="24"/>
                <w:szCs w:val="24"/>
                <w:lang w:bidi="he-IL"/>
              </w:rPr>
              <w:t>11</w:t>
            </w:r>
          </w:p>
        </w:tc>
        <w:tc>
          <w:tcPr>
            <w:tcW w:w="1584" w:type="dxa"/>
            <w:shd w:val="clear" w:color="auto" w:fill="auto"/>
            <w:noWrap/>
            <w:vAlign w:val="center"/>
            <w:hideMark/>
          </w:tcPr>
          <w:p w:rsidR="00DE511D" w:rsidRPr="00E61EAE" w:rsidRDefault="00DE511D" w:rsidP="00CC5967">
            <w:pPr>
              <w:spacing w:after="0"/>
              <w:jc w:val="center"/>
              <w:rPr>
                <w:rFonts w:eastAsia="Times New Roman" w:cs="Times New Roman"/>
                <w:sz w:val="24"/>
                <w:szCs w:val="24"/>
                <w:lang w:bidi="he-IL"/>
              </w:rPr>
            </w:pPr>
            <w:r w:rsidRPr="00E61EAE">
              <w:rPr>
                <w:rFonts w:eastAsia="Times New Roman" w:cs="Times New Roman"/>
                <w:sz w:val="24"/>
                <w:szCs w:val="24"/>
                <w:lang w:bidi="he-IL"/>
              </w:rPr>
              <w:t>Nigeria</w:t>
            </w:r>
          </w:p>
        </w:tc>
        <w:tc>
          <w:tcPr>
            <w:tcW w:w="1584" w:type="dxa"/>
            <w:shd w:val="clear" w:color="auto" w:fill="auto"/>
            <w:noWrap/>
            <w:vAlign w:val="center"/>
            <w:hideMark/>
          </w:tcPr>
          <w:p w:rsidR="00DE511D" w:rsidRPr="00E61EAE" w:rsidRDefault="00DE511D" w:rsidP="00CC5967">
            <w:pPr>
              <w:spacing w:after="0"/>
              <w:jc w:val="center"/>
              <w:rPr>
                <w:rFonts w:eastAsia="Times New Roman" w:cs="Times New Roman"/>
                <w:sz w:val="24"/>
                <w:szCs w:val="24"/>
                <w:lang w:bidi="he-IL"/>
              </w:rPr>
            </w:pPr>
            <w:r w:rsidRPr="00E61EAE">
              <w:rPr>
                <w:rFonts w:eastAsia="Times New Roman" w:cs="Times New Roman"/>
                <w:sz w:val="24"/>
                <w:szCs w:val="24"/>
                <w:lang w:bidi="he-IL"/>
              </w:rPr>
              <w:t>37</w:t>
            </w:r>
          </w:p>
        </w:tc>
        <w:tc>
          <w:tcPr>
            <w:tcW w:w="1584" w:type="dxa"/>
            <w:shd w:val="clear" w:color="auto" w:fill="auto"/>
            <w:noWrap/>
            <w:vAlign w:val="center"/>
            <w:hideMark/>
          </w:tcPr>
          <w:p w:rsidR="00DE511D" w:rsidRPr="00E61EAE" w:rsidRDefault="00DE511D" w:rsidP="00CC5967">
            <w:pPr>
              <w:spacing w:after="0"/>
              <w:jc w:val="center"/>
              <w:rPr>
                <w:rFonts w:eastAsia="Times New Roman" w:cs="Times New Roman"/>
                <w:sz w:val="24"/>
                <w:szCs w:val="24"/>
                <w:lang w:bidi="he-IL"/>
              </w:rPr>
            </w:pPr>
            <w:r w:rsidRPr="00E61EAE">
              <w:rPr>
                <w:rFonts w:eastAsia="Times New Roman" w:cs="Times New Roman"/>
                <w:sz w:val="24"/>
                <w:szCs w:val="24"/>
                <w:lang w:bidi="he-IL"/>
              </w:rPr>
              <w:t>8.225</w:t>
            </w:r>
          </w:p>
        </w:tc>
        <w:tc>
          <w:tcPr>
            <w:tcW w:w="1440" w:type="dxa"/>
            <w:shd w:val="clear" w:color="auto" w:fill="auto"/>
            <w:noWrap/>
            <w:vAlign w:val="center"/>
            <w:hideMark/>
          </w:tcPr>
          <w:p w:rsidR="00DE511D" w:rsidRPr="00E61EAE" w:rsidRDefault="00DE511D" w:rsidP="00CC5967">
            <w:pPr>
              <w:spacing w:after="0"/>
              <w:jc w:val="center"/>
              <w:rPr>
                <w:rFonts w:eastAsia="Times New Roman" w:cs="Times New Roman"/>
                <w:sz w:val="24"/>
                <w:szCs w:val="24"/>
                <w:lang w:bidi="he-IL"/>
              </w:rPr>
            </w:pPr>
            <w:r w:rsidRPr="00E61EAE">
              <w:rPr>
                <w:rFonts w:eastAsia="Times New Roman" w:cs="Times New Roman"/>
                <w:sz w:val="24"/>
                <w:szCs w:val="24"/>
                <w:lang w:bidi="he-IL"/>
              </w:rPr>
              <w:t>913.1</w:t>
            </w:r>
          </w:p>
        </w:tc>
        <w:tc>
          <w:tcPr>
            <w:tcW w:w="1152" w:type="dxa"/>
            <w:shd w:val="clear" w:color="auto" w:fill="auto"/>
            <w:noWrap/>
            <w:vAlign w:val="center"/>
            <w:hideMark/>
          </w:tcPr>
          <w:p w:rsidR="00DE511D" w:rsidRPr="00E61EAE" w:rsidRDefault="00DE511D" w:rsidP="00CC5967">
            <w:pPr>
              <w:spacing w:after="0"/>
              <w:jc w:val="center"/>
              <w:rPr>
                <w:rFonts w:eastAsia="Times New Roman" w:cs="Times New Roman"/>
                <w:sz w:val="24"/>
                <w:szCs w:val="24"/>
                <w:lang w:bidi="he-IL"/>
              </w:rPr>
            </w:pPr>
            <w:r w:rsidRPr="00E61EAE">
              <w:rPr>
                <w:rFonts w:eastAsia="Times New Roman" w:cs="Times New Roman"/>
                <w:sz w:val="24"/>
                <w:szCs w:val="24"/>
                <w:lang w:bidi="he-IL"/>
              </w:rPr>
              <w:t>50</w:t>
            </w:r>
          </w:p>
        </w:tc>
        <w:tc>
          <w:tcPr>
            <w:tcW w:w="1152" w:type="dxa"/>
            <w:shd w:val="clear" w:color="auto" w:fill="auto"/>
            <w:noWrap/>
            <w:vAlign w:val="center"/>
            <w:hideMark/>
          </w:tcPr>
          <w:p w:rsidR="00DE511D" w:rsidRPr="00E61EAE" w:rsidRDefault="00DE511D" w:rsidP="00CC5967">
            <w:pPr>
              <w:spacing w:after="0"/>
              <w:jc w:val="center"/>
              <w:rPr>
                <w:rFonts w:eastAsia="Times New Roman" w:cs="Times New Roman"/>
                <w:sz w:val="24"/>
                <w:szCs w:val="24"/>
                <w:lang w:bidi="he-IL"/>
              </w:rPr>
            </w:pPr>
            <w:r w:rsidRPr="00E61EAE">
              <w:rPr>
                <w:rFonts w:eastAsia="Times New Roman" w:cs="Times New Roman"/>
                <w:sz w:val="24"/>
                <w:szCs w:val="24"/>
                <w:lang w:bidi="he-IL"/>
              </w:rPr>
              <w:t>40.1</w:t>
            </w:r>
          </w:p>
        </w:tc>
      </w:tr>
      <w:tr w:rsidR="00DE511D" w:rsidRPr="00E61EAE" w:rsidTr="00E61EAE">
        <w:trPr>
          <w:trHeight w:val="525"/>
          <w:jc w:val="center"/>
        </w:trPr>
        <w:tc>
          <w:tcPr>
            <w:tcW w:w="730" w:type="dxa"/>
            <w:shd w:val="clear" w:color="auto" w:fill="auto"/>
            <w:noWrap/>
            <w:vAlign w:val="center"/>
            <w:hideMark/>
          </w:tcPr>
          <w:p w:rsidR="00DE511D" w:rsidRPr="00E61EAE" w:rsidRDefault="00DE511D" w:rsidP="00CC5967">
            <w:pPr>
              <w:spacing w:after="0"/>
              <w:jc w:val="center"/>
              <w:rPr>
                <w:rFonts w:eastAsia="Times New Roman" w:cs="Times New Roman"/>
                <w:sz w:val="24"/>
                <w:szCs w:val="24"/>
                <w:lang w:bidi="he-IL"/>
              </w:rPr>
            </w:pPr>
            <w:r w:rsidRPr="00E61EAE">
              <w:rPr>
                <w:rFonts w:eastAsia="Times New Roman" w:cs="Times New Roman"/>
                <w:sz w:val="24"/>
                <w:szCs w:val="24"/>
                <w:lang w:bidi="he-IL"/>
              </w:rPr>
              <w:t>12</w:t>
            </w:r>
          </w:p>
        </w:tc>
        <w:tc>
          <w:tcPr>
            <w:tcW w:w="1584" w:type="dxa"/>
            <w:shd w:val="clear" w:color="auto" w:fill="auto"/>
            <w:noWrap/>
            <w:vAlign w:val="center"/>
            <w:hideMark/>
          </w:tcPr>
          <w:p w:rsidR="00DE511D" w:rsidRPr="00E61EAE" w:rsidRDefault="00DE511D" w:rsidP="00CC5967">
            <w:pPr>
              <w:spacing w:after="0"/>
              <w:jc w:val="center"/>
              <w:rPr>
                <w:rFonts w:eastAsia="Times New Roman" w:cs="Times New Roman"/>
                <w:sz w:val="24"/>
                <w:szCs w:val="24"/>
                <w:lang w:bidi="he-IL"/>
              </w:rPr>
            </w:pPr>
            <w:r w:rsidRPr="00E61EAE">
              <w:rPr>
                <w:rFonts w:eastAsia="Times New Roman" w:cs="Times New Roman"/>
                <w:sz w:val="24"/>
                <w:szCs w:val="24"/>
                <w:lang w:bidi="he-IL"/>
              </w:rPr>
              <w:t>Qatar</w:t>
            </w:r>
          </w:p>
        </w:tc>
        <w:tc>
          <w:tcPr>
            <w:tcW w:w="1584" w:type="dxa"/>
            <w:shd w:val="clear" w:color="auto" w:fill="auto"/>
            <w:noWrap/>
            <w:vAlign w:val="center"/>
            <w:hideMark/>
          </w:tcPr>
          <w:p w:rsidR="00DE511D" w:rsidRPr="00E61EAE" w:rsidRDefault="00DE511D" w:rsidP="00CC5967">
            <w:pPr>
              <w:spacing w:after="0"/>
              <w:jc w:val="center"/>
              <w:rPr>
                <w:rFonts w:eastAsia="Times New Roman" w:cs="Times New Roman"/>
                <w:sz w:val="24"/>
                <w:szCs w:val="24"/>
                <w:lang w:bidi="he-IL"/>
              </w:rPr>
            </w:pPr>
            <w:r w:rsidRPr="00E61EAE">
              <w:rPr>
                <w:rFonts w:eastAsia="Times New Roman" w:cs="Times New Roman"/>
                <w:sz w:val="24"/>
                <w:szCs w:val="24"/>
                <w:lang w:bidi="he-IL"/>
              </w:rPr>
              <w:t>25.41</w:t>
            </w:r>
          </w:p>
        </w:tc>
        <w:tc>
          <w:tcPr>
            <w:tcW w:w="1584" w:type="dxa"/>
            <w:shd w:val="clear" w:color="auto" w:fill="auto"/>
            <w:noWrap/>
            <w:vAlign w:val="center"/>
            <w:hideMark/>
          </w:tcPr>
          <w:p w:rsidR="00DE511D" w:rsidRPr="00E61EAE" w:rsidRDefault="00DE511D" w:rsidP="00CC5967">
            <w:pPr>
              <w:spacing w:after="0"/>
              <w:jc w:val="center"/>
              <w:rPr>
                <w:rFonts w:eastAsia="Times New Roman" w:cs="Times New Roman"/>
                <w:sz w:val="24"/>
                <w:szCs w:val="24"/>
                <w:lang w:bidi="he-IL"/>
              </w:rPr>
            </w:pPr>
            <w:r w:rsidRPr="00E61EAE">
              <w:rPr>
                <w:rFonts w:eastAsia="Times New Roman" w:cs="Times New Roman"/>
                <w:sz w:val="24"/>
                <w:szCs w:val="24"/>
                <w:lang w:bidi="he-IL"/>
              </w:rPr>
              <w:t>0.030</w:t>
            </w:r>
          </w:p>
        </w:tc>
        <w:tc>
          <w:tcPr>
            <w:tcW w:w="1440" w:type="dxa"/>
            <w:shd w:val="clear" w:color="auto" w:fill="auto"/>
            <w:noWrap/>
            <w:vAlign w:val="center"/>
            <w:hideMark/>
          </w:tcPr>
          <w:p w:rsidR="00DE511D" w:rsidRPr="00E61EAE" w:rsidRDefault="00DE511D" w:rsidP="00CC5967">
            <w:pPr>
              <w:spacing w:after="0"/>
              <w:jc w:val="center"/>
              <w:rPr>
                <w:rFonts w:eastAsia="Times New Roman" w:cs="Times New Roman"/>
                <w:sz w:val="24"/>
                <w:szCs w:val="24"/>
                <w:lang w:bidi="he-IL"/>
              </w:rPr>
            </w:pPr>
            <w:r w:rsidRPr="00E61EAE">
              <w:rPr>
                <w:rFonts w:eastAsia="Times New Roman" w:cs="Times New Roman"/>
                <w:sz w:val="24"/>
                <w:szCs w:val="24"/>
                <w:lang w:bidi="he-IL"/>
              </w:rPr>
              <w:t>401.8</w:t>
            </w:r>
          </w:p>
        </w:tc>
        <w:tc>
          <w:tcPr>
            <w:tcW w:w="1152" w:type="dxa"/>
            <w:shd w:val="clear" w:color="auto" w:fill="auto"/>
            <w:noWrap/>
            <w:vAlign w:val="center"/>
            <w:hideMark/>
          </w:tcPr>
          <w:p w:rsidR="00DE511D" w:rsidRPr="00E61EAE" w:rsidRDefault="00DE511D" w:rsidP="00CC5967">
            <w:pPr>
              <w:spacing w:after="0"/>
              <w:jc w:val="center"/>
              <w:rPr>
                <w:rFonts w:eastAsia="Times New Roman" w:cs="Times New Roman"/>
                <w:sz w:val="24"/>
                <w:szCs w:val="24"/>
                <w:lang w:bidi="he-IL"/>
              </w:rPr>
            </w:pPr>
            <w:r w:rsidRPr="00E61EAE">
              <w:rPr>
                <w:rFonts w:eastAsia="Times New Roman" w:cs="Times New Roman"/>
                <w:sz w:val="24"/>
                <w:szCs w:val="24"/>
                <w:lang w:bidi="he-IL"/>
              </w:rPr>
              <w:t>63</w:t>
            </w:r>
          </w:p>
        </w:tc>
        <w:tc>
          <w:tcPr>
            <w:tcW w:w="1152" w:type="dxa"/>
            <w:shd w:val="clear" w:color="auto" w:fill="auto"/>
            <w:noWrap/>
            <w:vAlign w:val="center"/>
            <w:hideMark/>
          </w:tcPr>
          <w:p w:rsidR="00DE511D" w:rsidRPr="00E61EAE" w:rsidRDefault="00DE511D" w:rsidP="00CC5967">
            <w:pPr>
              <w:spacing w:after="0"/>
              <w:jc w:val="center"/>
              <w:rPr>
                <w:rFonts w:eastAsia="Times New Roman" w:cs="Times New Roman"/>
                <w:sz w:val="24"/>
                <w:szCs w:val="24"/>
                <w:lang w:bidi="he-IL"/>
              </w:rPr>
            </w:pPr>
            <w:r w:rsidRPr="00E61EAE">
              <w:rPr>
                <w:rFonts w:eastAsia="Times New Roman" w:cs="Times New Roman"/>
                <w:sz w:val="24"/>
                <w:szCs w:val="24"/>
                <w:lang w:bidi="he-IL"/>
              </w:rPr>
              <w:t>48.8</w:t>
            </w:r>
          </w:p>
        </w:tc>
      </w:tr>
      <w:tr w:rsidR="00DE511D" w:rsidRPr="00E61EAE" w:rsidTr="00E61EAE">
        <w:trPr>
          <w:trHeight w:val="525"/>
          <w:jc w:val="center"/>
        </w:trPr>
        <w:tc>
          <w:tcPr>
            <w:tcW w:w="730" w:type="dxa"/>
            <w:shd w:val="clear" w:color="auto" w:fill="auto"/>
            <w:noWrap/>
            <w:vAlign w:val="center"/>
            <w:hideMark/>
          </w:tcPr>
          <w:p w:rsidR="00DE511D" w:rsidRPr="00E61EAE" w:rsidRDefault="00DE511D" w:rsidP="00CC5967">
            <w:pPr>
              <w:spacing w:after="0"/>
              <w:jc w:val="center"/>
              <w:rPr>
                <w:rFonts w:eastAsia="Times New Roman" w:cs="Times New Roman"/>
                <w:sz w:val="24"/>
                <w:szCs w:val="24"/>
                <w:lang w:bidi="he-IL"/>
              </w:rPr>
            </w:pPr>
            <w:r w:rsidRPr="00E61EAE">
              <w:rPr>
                <w:rFonts w:eastAsia="Times New Roman" w:cs="Times New Roman"/>
                <w:sz w:val="24"/>
                <w:szCs w:val="24"/>
                <w:lang w:bidi="he-IL"/>
              </w:rPr>
              <w:t>13</w:t>
            </w:r>
          </w:p>
        </w:tc>
        <w:tc>
          <w:tcPr>
            <w:tcW w:w="1584" w:type="dxa"/>
            <w:shd w:val="clear" w:color="auto" w:fill="auto"/>
            <w:noWrap/>
            <w:vAlign w:val="center"/>
            <w:hideMark/>
          </w:tcPr>
          <w:p w:rsidR="00DE511D" w:rsidRPr="00E61EAE" w:rsidRDefault="00DE511D" w:rsidP="00CC5967">
            <w:pPr>
              <w:spacing w:after="0"/>
              <w:jc w:val="center"/>
              <w:rPr>
                <w:rFonts w:eastAsia="Times New Roman" w:cs="Times New Roman"/>
                <w:sz w:val="24"/>
                <w:szCs w:val="24"/>
                <w:lang w:bidi="he-IL"/>
              </w:rPr>
            </w:pPr>
            <w:r w:rsidRPr="00E61EAE">
              <w:rPr>
                <w:rFonts w:eastAsia="Times New Roman" w:cs="Times New Roman"/>
                <w:sz w:val="24"/>
                <w:szCs w:val="24"/>
                <w:lang w:bidi="he-IL"/>
              </w:rPr>
              <w:t>China</w:t>
            </w:r>
          </w:p>
        </w:tc>
        <w:tc>
          <w:tcPr>
            <w:tcW w:w="1584" w:type="dxa"/>
            <w:shd w:val="clear" w:color="auto" w:fill="auto"/>
            <w:noWrap/>
            <w:vAlign w:val="center"/>
            <w:hideMark/>
          </w:tcPr>
          <w:p w:rsidR="00DE511D" w:rsidRPr="00E61EAE" w:rsidRDefault="00DE511D" w:rsidP="00CC5967">
            <w:pPr>
              <w:spacing w:after="0"/>
              <w:jc w:val="center"/>
              <w:rPr>
                <w:rFonts w:eastAsia="Times New Roman" w:cs="Times New Roman"/>
                <w:sz w:val="24"/>
                <w:szCs w:val="24"/>
                <w:lang w:bidi="he-IL"/>
              </w:rPr>
            </w:pPr>
            <w:r w:rsidRPr="00E61EAE">
              <w:rPr>
                <w:rFonts w:eastAsia="Times New Roman" w:cs="Times New Roman"/>
                <w:sz w:val="24"/>
                <w:szCs w:val="24"/>
                <w:lang w:bidi="he-IL"/>
              </w:rPr>
              <w:t>20.35</w:t>
            </w:r>
          </w:p>
        </w:tc>
        <w:tc>
          <w:tcPr>
            <w:tcW w:w="1584" w:type="dxa"/>
            <w:shd w:val="clear" w:color="auto" w:fill="auto"/>
            <w:noWrap/>
            <w:vAlign w:val="center"/>
            <w:hideMark/>
          </w:tcPr>
          <w:p w:rsidR="00DE511D" w:rsidRPr="00E61EAE" w:rsidRDefault="00DE511D" w:rsidP="00CC5967">
            <w:pPr>
              <w:spacing w:after="0"/>
              <w:jc w:val="center"/>
              <w:rPr>
                <w:rFonts w:eastAsia="Times New Roman" w:cs="Times New Roman"/>
                <w:sz w:val="24"/>
                <w:szCs w:val="24"/>
                <w:lang w:bidi="he-IL"/>
              </w:rPr>
            </w:pPr>
            <w:r w:rsidRPr="00E61EAE">
              <w:rPr>
                <w:rFonts w:eastAsia="Times New Roman" w:cs="Times New Roman"/>
                <w:sz w:val="24"/>
                <w:szCs w:val="24"/>
                <w:lang w:bidi="he-IL"/>
              </w:rPr>
              <w:t>28.339</w:t>
            </w:r>
          </w:p>
        </w:tc>
        <w:tc>
          <w:tcPr>
            <w:tcW w:w="1440" w:type="dxa"/>
            <w:shd w:val="clear" w:color="auto" w:fill="auto"/>
            <w:noWrap/>
            <w:vAlign w:val="center"/>
            <w:hideMark/>
          </w:tcPr>
          <w:p w:rsidR="00DE511D" w:rsidRPr="00E61EAE" w:rsidRDefault="00DE511D" w:rsidP="00CC5967">
            <w:pPr>
              <w:spacing w:after="0"/>
              <w:jc w:val="center"/>
              <w:rPr>
                <w:rFonts w:eastAsia="Times New Roman" w:cs="Times New Roman"/>
                <w:sz w:val="24"/>
                <w:szCs w:val="24"/>
                <w:lang w:bidi="he-IL"/>
              </w:rPr>
            </w:pPr>
            <w:r w:rsidRPr="00E61EAE">
              <w:rPr>
                <w:rFonts w:eastAsia="Times New Roman" w:cs="Times New Roman"/>
                <w:sz w:val="24"/>
                <w:szCs w:val="24"/>
                <w:lang w:bidi="he-IL"/>
              </w:rPr>
              <w:t>1,497.5</w:t>
            </w:r>
          </w:p>
        </w:tc>
        <w:tc>
          <w:tcPr>
            <w:tcW w:w="1152" w:type="dxa"/>
            <w:shd w:val="clear" w:color="auto" w:fill="auto"/>
            <w:noWrap/>
            <w:vAlign w:val="center"/>
            <w:hideMark/>
          </w:tcPr>
          <w:p w:rsidR="00DE511D" w:rsidRPr="00E61EAE" w:rsidRDefault="00DE511D" w:rsidP="00CC5967">
            <w:pPr>
              <w:spacing w:after="0"/>
              <w:jc w:val="center"/>
              <w:rPr>
                <w:rFonts w:eastAsia="Times New Roman" w:cs="Times New Roman"/>
                <w:sz w:val="24"/>
                <w:szCs w:val="24"/>
                <w:lang w:bidi="he-IL"/>
              </w:rPr>
            </w:pPr>
            <w:r w:rsidRPr="00E61EAE">
              <w:rPr>
                <w:rFonts w:eastAsia="Times New Roman" w:cs="Times New Roman"/>
                <w:sz w:val="24"/>
                <w:szCs w:val="24"/>
                <w:lang w:bidi="he-IL"/>
              </w:rPr>
              <w:t>33</w:t>
            </w:r>
          </w:p>
        </w:tc>
        <w:tc>
          <w:tcPr>
            <w:tcW w:w="1152" w:type="dxa"/>
            <w:shd w:val="clear" w:color="auto" w:fill="auto"/>
            <w:noWrap/>
            <w:vAlign w:val="center"/>
            <w:hideMark/>
          </w:tcPr>
          <w:p w:rsidR="00DE511D" w:rsidRPr="00E61EAE" w:rsidRDefault="00DE511D" w:rsidP="00CC5967">
            <w:pPr>
              <w:spacing w:after="0"/>
              <w:jc w:val="center"/>
              <w:rPr>
                <w:rFonts w:eastAsia="Times New Roman" w:cs="Times New Roman"/>
                <w:sz w:val="24"/>
                <w:szCs w:val="24"/>
                <w:lang w:bidi="he-IL"/>
              </w:rPr>
            </w:pPr>
            <w:r w:rsidRPr="00E61EAE">
              <w:rPr>
                <w:rFonts w:eastAsia="Times New Roman" w:cs="Times New Roman"/>
                <w:sz w:val="24"/>
                <w:szCs w:val="24"/>
                <w:lang w:bidi="he-IL"/>
              </w:rPr>
              <w:t>28.1</w:t>
            </w:r>
          </w:p>
        </w:tc>
      </w:tr>
      <w:tr w:rsidR="00DE511D" w:rsidRPr="00E61EAE" w:rsidTr="00E61EAE">
        <w:trPr>
          <w:trHeight w:val="525"/>
          <w:jc w:val="center"/>
        </w:trPr>
        <w:tc>
          <w:tcPr>
            <w:tcW w:w="730" w:type="dxa"/>
            <w:shd w:val="clear" w:color="auto" w:fill="auto"/>
            <w:noWrap/>
            <w:vAlign w:val="center"/>
            <w:hideMark/>
          </w:tcPr>
          <w:p w:rsidR="00DE511D" w:rsidRPr="00E61EAE" w:rsidRDefault="00DE511D" w:rsidP="00CC5967">
            <w:pPr>
              <w:spacing w:after="0"/>
              <w:jc w:val="center"/>
              <w:rPr>
                <w:rFonts w:eastAsia="Times New Roman" w:cs="Times New Roman"/>
                <w:sz w:val="24"/>
                <w:szCs w:val="24"/>
                <w:lang w:bidi="he-IL"/>
              </w:rPr>
            </w:pPr>
            <w:r w:rsidRPr="00E61EAE">
              <w:rPr>
                <w:rFonts w:eastAsia="Times New Roman" w:cs="Times New Roman"/>
                <w:sz w:val="24"/>
                <w:szCs w:val="24"/>
                <w:lang w:bidi="he-IL"/>
              </w:rPr>
              <w:t>14</w:t>
            </w:r>
          </w:p>
        </w:tc>
        <w:tc>
          <w:tcPr>
            <w:tcW w:w="1584" w:type="dxa"/>
            <w:shd w:val="clear" w:color="auto" w:fill="auto"/>
            <w:noWrap/>
            <w:vAlign w:val="center"/>
            <w:hideMark/>
          </w:tcPr>
          <w:p w:rsidR="00DE511D" w:rsidRPr="00E61EAE" w:rsidRDefault="00DE511D" w:rsidP="00CC5967">
            <w:pPr>
              <w:spacing w:after="0"/>
              <w:jc w:val="center"/>
              <w:rPr>
                <w:rFonts w:eastAsia="Times New Roman" w:cs="Times New Roman"/>
                <w:sz w:val="24"/>
                <w:szCs w:val="24"/>
                <w:lang w:bidi="he-IL"/>
              </w:rPr>
            </w:pPr>
            <w:r w:rsidRPr="00E61EAE">
              <w:rPr>
                <w:rFonts w:eastAsia="Times New Roman" w:cs="Times New Roman"/>
                <w:sz w:val="24"/>
                <w:szCs w:val="24"/>
                <w:lang w:bidi="he-IL"/>
              </w:rPr>
              <w:t>United States</w:t>
            </w:r>
          </w:p>
        </w:tc>
        <w:tc>
          <w:tcPr>
            <w:tcW w:w="1584" w:type="dxa"/>
            <w:shd w:val="clear" w:color="auto" w:fill="auto"/>
            <w:noWrap/>
            <w:vAlign w:val="center"/>
            <w:hideMark/>
          </w:tcPr>
          <w:p w:rsidR="00DE511D" w:rsidRPr="00E61EAE" w:rsidRDefault="00DE511D" w:rsidP="00CC5967">
            <w:pPr>
              <w:spacing w:after="0"/>
              <w:jc w:val="center"/>
              <w:rPr>
                <w:rFonts w:eastAsia="Times New Roman" w:cs="Times New Roman"/>
                <w:sz w:val="24"/>
                <w:szCs w:val="24"/>
                <w:lang w:bidi="he-IL"/>
              </w:rPr>
            </w:pPr>
            <w:r w:rsidRPr="00E61EAE">
              <w:rPr>
                <w:rFonts w:eastAsia="Times New Roman" w:cs="Times New Roman"/>
                <w:sz w:val="24"/>
                <w:szCs w:val="24"/>
                <w:lang w:bidi="he-IL"/>
              </w:rPr>
              <w:t>29.0</w:t>
            </w:r>
          </w:p>
        </w:tc>
        <w:tc>
          <w:tcPr>
            <w:tcW w:w="1584" w:type="dxa"/>
            <w:shd w:val="clear" w:color="auto" w:fill="auto"/>
            <w:noWrap/>
            <w:vAlign w:val="center"/>
            <w:hideMark/>
          </w:tcPr>
          <w:p w:rsidR="00DE511D" w:rsidRPr="00E61EAE" w:rsidRDefault="00DE511D" w:rsidP="00CC5967">
            <w:pPr>
              <w:spacing w:after="0"/>
              <w:jc w:val="center"/>
              <w:rPr>
                <w:rFonts w:eastAsia="Times New Roman" w:cs="Times New Roman"/>
                <w:sz w:val="24"/>
                <w:szCs w:val="24"/>
                <w:lang w:bidi="he-IL"/>
              </w:rPr>
            </w:pPr>
            <w:r w:rsidRPr="00E61EAE">
              <w:rPr>
                <w:rFonts w:eastAsia="Times New Roman" w:cs="Times New Roman"/>
                <w:sz w:val="24"/>
                <w:szCs w:val="24"/>
                <w:lang w:bidi="he-IL"/>
              </w:rPr>
              <w:t>27.723</w:t>
            </w:r>
          </w:p>
        </w:tc>
        <w:tc>
          <w:tcPr>
            <w:tcW w:w="1440" w:type="dxa"/>
            <w:shd w:val="clear" w:color="auto" w:fill="auto"/>
            <w:noWrap/>
            <w:vAlign w:val="center"/>
            <w:hideMark/>
          </w:tcPr>
          <w:p w:rsidR="00DE511D" w:rsidRPr="00E61EAE" w:rsidRDefault="00DE511D" w:rsidP="00CC5967">
            <w:pPr>
              <w:spacing w:after="0"/>
              <w:jc w:val="center"/>
              <w:rPr>
                <w:rFonts w:eastAsia="Times New Roman" w:cs="Times New Roman"/>
                <w:sz w:val="24"/>
                <w:szCs w:val="24"/>
                <w:lang w:bidi="he-IL"/>
              </w:rPr>
            </w:pPr>
            <w:r w:rsidRPr="00E61EAE">
              <w:rPr>
                <w:rFonts w:eastAsia="Times New Roman" w:cs="Times New Roman"/>
                <w:sz w:val="24"/>
                <w:szCs w:val="24"/>
                <w:lang w:bidi="he-IL"/>
              </w:rPr>
              <w:t>2,070.0</w:t>
            </w:r>
          </w:p>
        </w:tc>
        <w:tc>
          <w:tcPr>
            <w:tcW w:w="1152" w:type="dxa"/>
            <w:shd w:val="clear" w:color="auto" w:fill="auto"/>
            <w:noWrap/>
            <w:vAlign w:val="center"/>
            <w:hideMark/>
          </w:tcPr>
          <w:p w:rsidR="00DE511D" w:rsidRPr="00E61EAE" w:rsidRDefault="00DE511D" w:rsidP="00CC5967">
            <w:pPr>
              <w:spacing w:after="0"/>
              <w:jc w:val="center"/>
              <w:rPr>
                <w:rFonts w:eastAsia="Times New Roman" w:cs="Times New Roman"/>
                <w:sz w:val="24"/>
                <w:szCs w:val="24"/>
                <w:lang w:bidi="he-IL"/>
              </w:rPr>
            </w:pPr>
            <w:r w:rsidRPr="00E61EAE">
              <w:rPr>
                <w:rFonts w:eastAsia="Times New Roman" w:cs="Times New Roman"/>
                <w:sz w:val="24"/>
                <w:szCs w:val="24"/>
                <w:lang w:bidi="he-IL"/>
              </w:rPr>
              <w:t>27</w:t>
            </w:r>
          </w:p>
        </w:tc>
        <w:tc>
          <w:tcPr>
            <w:tcW w:w="1152" w:type="dxa"/>
            <w:shd w:val="clear" w:color="auto" w:fill="auto"/>
            <w:noWrap/>
            <w:vAlign w:val="center"/>
            <w:hideMark/>
          </w:tcPr>
          <w:p w:rsidR="00DE511D" w:rsidRPr="00E61EAE" w:rsidRDefault="00DE511D" w:rsidP="00CC5967">
            <w:pPr>
              <w:spacing w:after="0"/>
              <w:jc w:val="center"/>
              <w:rPr>
                <w:rFonts w:eastAsia="Times New Roman" w:cs="Times New Roman"/>
                <w:sz w:val="24"/>
                <w:szCs w:val="24"/>
                <w:lang w:bidi="he-IL"/>
              </w:rPr>
            </w:pPr>
            <w:r w:rsidRPr="00E61EAE">
              <w:rPr>
                <w:rFonts w:eastAsia="Times New Roman" w:cs="Times New Roman"/>
                <w:sz w:val="24"/>
                <w:szCs w:val="24"/>
                <w:lang w:bidi="he-IL"/>
              </w:rPr>
              <w:t>24.2</w:t>
            </w:r>
          </w:p>
        </w:tc>
      </w:tr>
      <w:tr w:rsidR="00DE511D" w:rsidRPr="00E61EAE" w:rsidTr="00E61EAE">
        <w:trPr>
          <w:trHeight w:val="525"/>
          <w:jc w:val="center"/>
        </w:trPr>
        <w:tc>
          <w:tcPr>
            <w:tcW w:w="730" w:type="dxa"/>
            <w:shd w:val="clear" w:color="auto" w:fill="auto"/>
            <w:noWrap/>
            <w:vAlign w:val="center"/>
            <w:hideMark/>
          </w:tcPr>
          <w:p w:rsidR="00DE511D" w:rsidRPr="00E61EAE" w:rsidRDefault="00DE511D" w:rsidP="00CC5967">
            <w:pPr>
              <w:spacing w:after="0"/>
              <w:jc w:val="center"/>
              <w:rPr>
                <w:rFonts w:eastAsia="Times New Roman" w:cs="Times New Roman"/>
                <w:sz w:val="24"/>
                <w:szCs w:val="24"/>
                <w:lang w:bidi="he-IL"/>
              </w:rPr>
            </w:pPr>
            <w:r w:rsidRPr="00E61EAE">
              <w:rPr>
                <w:rFonts w:eastAsia="Times New Roman" w:cs="Times New Roman"/>
                <w:sz w:val="24"/>
                <w:szCs w:val="24"/>
                <w:lang w:bidi="he-IL"/>
              </w:rPr>
              <w:t>15</w:t>
            </w:r>
          </w:p>
        </w:tc>
        <w:tc>
          <w:tcPr>
            <w:tcW w:w="1584" w:type="dxa"/>
            <w:shd w:val="clear" w:color="auto" w:fill="auto"/>
            <w:noWrap/>
            <w:vAlign w:val="center"/>
            <w:hideMark/>
          </w:tcPr>
          <w:p w:rsidR="00DE511D" w:rsidRPr="00E61EAE" w:rsidRDefault="00DE511D" w:rsidP="00CC5967">
            <w:pPr>
              <w:spacing w:after="0"/>
              <w:jc w:val="center"/>
              <w:rPr>
                <w:rFonts w:eastAsia="Times New Roman" w:cs="Times New Roman"/>
                <w:sz w:val="24"/>
                <w:szCs w:val="24"/>
                <w:lang w:bidi="he-IL"/>
              </w:rPr>
            </w:pPr>
            <w:r w:rsidRPr="00E61EAE">
              <w:rPr>
                <w:rFonts w:eastAsia="Times New Roman" w:cs="Times New Roman"/>
                <w:sz w:val="24"/>
                <w:szCs w:val="24"/>
                <w:lang w:bidi="he-IL"/>
              </w:rPr>
              <w:t>Angola</w:t>
            </w:r>
          </w:p>
        </w:tc>
        <w:tc>
          <w:tcPr>
            <w:tcW w:w="1584" w:type="dxa"/>
            <w:shd w:val="clear" w:color="auto" w:fill="auto"/>
            <w:noWrap/>
            <w:vAlign w:val="center"/>
            <w:hideMark/>
          </w:tcPr>
          <w:p w:rsidR="00DE511D" w:rsidRPr="00E61EAE" w:rsidRDefault="00DE511D" w:rsidP="00CC5967">
            <w:pPr>
              <w:spacing w:after="0"/>
              <w:jc w:val="center"/>
              <w:rPr>
                <w:rFonts w:eastAsia="Times New Roman" w:cs="Times New Roman"/>
                <w:sz w:val="24"/>
                <w:szCs w:val="24"/>
                <w:lang w:bidi="he-IL"/>
              </w:rPr>
            </w:pPr>
            <w:r w:rsidRPr="00E61EAE">
              <w:rPr>
                <w:rFonts w:eastAsia="Times New Roman" w:cs="Times New Roman"/>
                <w:sz w:val="24"/>
                <w:szCs w:val="24"/>
                <w:lang w:bidi="he-IL"/>
              </w:rPr>
              <w:t>13.5</w:t>
            </w:r>
          </w:p>
        </w:tc>
        <w:tc>
          <w:tcPr>
            <w:tcW w:w="1584" w:type="dxa"/>
            <w:shd w:val="clear" w:color="auto" w:fill="auto"/>
            <w:noWrap/>
            <w:vAlign w:val="center"/>
            <w:hideMark/>
          </w:tcPr>
          <w:p w:rsidR="00DE511D" w:rsidRPr="00E61EAE" w:rsidRDefault="00DE511D" w:rsidP="00CC5967">
            <w:pPr>
              <w:spacing w:after="0"/>
              <w:jc w:val="center"/>
              <w:rPr>
                <w:rFonts w:eastAsia="Times New Roman" w:cs="Times New Roman"/>
                <w:sz w:val="24"/>
                <w:szCs w:val="24"/>
                <w:lang w:bidi="he-IL"/>
              </w:rPr>
            </w:pPr>
            <w:r w:rsidRPr="00E61EAE">
              <w:rPr>
                <w:rFonts w:eastAsia="Times New Roman" w:cs="Times New Roman"/>
                <w:sz w:val="24"/>
                <w:szCs w:val="24"/>
                <w:lang w:bidi="he-IL"/>
              </w:rPr>
              <w:t>3.174</w:t>
            </w:r>
          </w:p>
        </w:tc>
        <w:tc>
          <w:tcPr>
            <w:tcW w:w="1440" w:type="dxa"/>
            <w:shd w:val="clear" w:color="auto" w:fill="auto"/>
            <w:noWrap/>
            <w:vAlign w:val="center"/>
            <w:hideMark/>
          </w:tcPr>
          <w:p w:rsidR="00DE511D" w:rsidRPr="00E61EAE" w:rsidRDefault="00DE511D" w:rsidP="00CC5967">
            <w:pPr>
              <w:spacing w:after="0"/>
              <w:jc w:val="center"/>
              <w:rPr>
                <w:rFonts w:eastAsia="Times New Roman" w:cs="Times New Roman"/>
                <w:sz w:val="24"/>
                <w:szCs w:val="24"/>
                <w:lang w:bidi="he-IL"/>
              </w:rPr>
            </w:pPr>
            <w:r w:rsidRPr="00E61EAE">
              <w:rPr>
                <w:rFonts w:eastAsia="Times New Roman" w:cs="Times New Roman"/>
                <w:sz w:val="24"/>
                <w:szCs w:val="24"/>
                <w:lang w:bidi="he-IL"/>
              </w:rPr>
              <w:t>694.0</w:t>
            </w:r>
          </w:p>
        </w:tc>
        <w:tc>
          <w:tcPr>
            <w:tcW w:w="1152" w:type="dxa"/>
            <w:shd w:val="clear" w:color="auto" w:fill="auto"/>
            <w:noWrap/>
            <w:vAlign w:val="center"/>
            <w:hideMark/>
          </w:tcPr>
          <w:p w:rsidR="00DE511D" w:rsidRPr="00E61EAE" w:rsidRDefault="00DE511D" w:rsidP="00CC5967">
            <w:pPr>
              <w:spacing w:after="0"/>
              <w:jc w:val="center"/>
              <w:rPr>
                <w:rFonts w:eastAsia="Times New Roman" w:cs="Times New Roman"/>
                <w:sz w:val="24"/>
                <w:szCs w:val="24"/>
                <w:lang w:bidi="he-IL"/>
              </w:rPr>
            </w:pPr>
            <w:r w:rsidRPr="00E61EAE">
              <w:rPr>
                <w:rFonts w:eastAsia="Times New Roman" w:cs="Times New Roman"/>
                <w:sz w:val="24"/>
                <w:szCs w:val="24"/>
                <w:lang w:bidi="he-IL"/>
              </w:rPr>
              <w:t>24</w:t>
            </w:r>
          </w:p>
        </w:tc>
        <w:tc>
          <w:tcPr>
            <w:tcW w:w="1152" w:type="dxa"/>
            <w:shd w:val="clear" w:color="auto" w:fill="auto"/>
            <w:noWrap/>
            <w:vAlign w:val="center"/>
            <w:hideMark/>
          </w:tcPr>
          <w:p w:rsidR="00DE511D" w:rsidRPr="00E61EAE" w:rsidRDefault="00DE511D" w:rsidP="00CC5967">
            <w:pPr>
              <w:spacing w:after="0"/>
              <w:jc w:val="center"/>
              <w:rPr>
                <w:rFonts w:eastAsia="Times New Roman" w:cs="Times New Roman"/>
                <w:sz w:val="24"/>
                <w:szCs w:val="24"/>
                <w:lang w:bidi="he-IL"/>
              </w:rPr>
            </w:pPr>
            <w:r w:rsidRPr="00E61EAE">
              <w:rPr>
                <w:rFonts w:eastAsia="Times New Roman" w:cs="Times New Roman"/>
                <w:sz w:val="24"/>
                <w:szCs w:val="24"/>
                <w:lang w:bidi="he-IL"/>
              </w:rPr>
              <w:t>21.5</w:t>
            </w:r>
          </w:p>
        </w:tc>
      </w:tr>
      <w:tr w:rsidR="00DE511D" w:rsidRPr="00E61EAE" w:rsidTr="00E61EAE">
        <w:trPr>
          <w:trHeight w:val="525"/>
          <w:jc w:val="center"/>
        </w:trPr>
        <w:tc>
          <w:tcPr>
            <w:tcW w:w="730" w:type="dxa"/>
            <w:shd w:val="clear" w:color="auto" w:fill="auto"/>
            <w:noWrap/>
            <w:vAlign w:val="center"/>
            <w:hideMark/>
          </w:tcPr>
          <w:p w:rsidR="00DE511D" w:rsidRPr="00E61EAE" w:rsidRDefault="00DE511D" w:rsidP="00CC5967">
            <w:pPr>
              <w:spacing w:after="0"/>
              <w:jc w:val="center"/>
              <w:rPr>
                <w:rFonts w:eastAsia="Times New Roman" w:cs="Times New Roman"/>
                <w:sz w:val="24"/>
                <w:szCs w:val="24"/>
                <w:lang w:bidi="he-IL"/>
              </w:rPr>
            </w:pPr>
            <w:r w:rsidRPr="00E61EAE">
              <w:rPr>
                <w:rFonts w:eastAsia="Times New Roman" w:cs="Times New Roman"/>
                <w:sz w:val="24"/>
                <w:szCs w:val="24"/>
                <w:lang w:bidi="he-IL"/>
              </w:rPr>
              <w:t>16</w:t>
            </w:r>
          </w:p>
        </w:tc>
        <w:tc>
          <w:tcPr>
            <w:tcW w:w="1584" w:type="dxa"/>
            <w:shd w:val="clear" w:color="auto" w:fill="auto"/>
            <w:noWrap/>
            <w:vAlign w:val="center"/>
            <w:hideMark/>
          </w:tcPr>
          <w:p w:rsidR="00DE511D" w:rsidRPr="00E61EAE" w:rsidRDefault="00DE511D" w:rsidP="00CC5967">
            <w:pPr>
              <w:spacing w:after="0"/>
              <w:jc w:val="center"/>
              <w:rPr>
                <w:rFonts w:eastAsia="Times New Roman" w:cs="Times New Roman"/>
                <w:sz w:val="24"/>
                <w:szCs w:val="24"/>
                <w:lang w:bidi="he-IL"/>
              </w:rPr>
            </w:pPr>
            <w:r w:rsidRPr="00E61EAE">
              <w:rPr>
                <w:rFonts w:eastAsia="Times New Roman" w:cs="Times New Roman"/>
                <w:sz w:val="24"/>
                <w:szCs w:val="24"/>
                <w:lang w:bidi="he-IL"/>
              </w:rPr>
              <w:t>Algeria</w:t>
            </w:r>
          </w:p>
        </w:tc>
        <w:tc>
          <w:tcPr>
            <w:tcW w:w="1584" w:type="dxa"/>
            <w:shd w:val="clear" w:color="auto" w:fill="auto"/>
            <w:noWrap/>
            <w:vAlign w:val="center"/>
            <w:hideMark/>
          </w:tcPr>
          <w:p w:rsidR="00DE511D" w:rsidRPr="00E61EAE" w:rsidRDefault="00DE511D" w:rsidP="00CC5967">
            <w:pPr>
              <w:spacing w:after="0"/>
              <w:jc w:val="center"/>
              <w:rPr>
                <w:rFonts w:eastAsia="Times New Roman" w:cs="Times New Roman"/>
                <w:sz w:val="24"/>
                <w:szCs w:val="24"/>
                <w:lang w:bidi="he-IL"/>
              </w:rPr>
            </w:pPr>
            <w:r w:rsidRPr="00E61EAE">
              <w:rPr>
                <w:rFonts w:eastAsia="Times New Roman" w:cs="Times New Roman"/>
                <w:sz w:val="24"/>
                <w:szCs w:val="24"/>
                <w:lang w:bidi="he-IL"/>
              </w:rPr>
              <w:t>13.42</w:t>
            </w:r>
          </w:p>
        </w:tc>
        <w:tc>
          <w:tcPr>
            <w:tcW w:w="1584" w:type="dxa"/>
            <w:shd w:val="clear" w:color="auto" w:fill="auto"/>
            <w:noWrap/>
            <w:vAlign w:val="center"/>
            <w:hideMark/>
          </w:tcPr>
          <w:p w:rsidR="00DE511D" w:rsidRPr="00E61EAE" w:rsidRDefault="00DE511D" w:rsidP="00CC5967">
            <w:pPr>
              <w:spacing w:after="0"/>
              <w:jc w:val="center"/>
              <w:rPr>
                <w:rFonts w:eastAsia="Times New Roman" w:cs="Times New Roman"/>
                <w:sz w:val="24"/>
                <w:szCs w:val="24"/>
                <w:lang w:bidi="he-IL"/>
              </w:rPr>
            </w:pPr>
            <w:r w:rsidRPr="00E61EAE">
              <w:rPr>
                <w:rFonts w:eastAsia="Times New Roman" w:cs="Times New Roman"/>
                <w:sz w:val="24"/>
                <w:szCs w:val="24"/>
                <w:lang w:bidi="he-IL"/>
              </w:rPr>
              <w:t>11.773</w:t>
            </w:r>
          </w:p>
        </w:tc>
        <w:tc>
          <w:tcPr>
            <w:tcW w:w="1440" w:type="dxa"/>
            <w:shd w:val="clear" w:color="auto" w:fill="auto"/>
            <w:noWrap/>
            <w:vAlign w:val="center"/>
            <w:hideMark/>
          </w:tcPr>
          <w:p w:rsidR="00DE511D" w:rsidRPr="00E61EAE" w:rsidRDefault="00DE511D" w:rsidP="00CC5967">
            <w:pPr>
              <w:spacing w:after="0"/>
              <w:jc w:val="center"/>
              <w:rPr>
                <w:rFonts w:eastAsia="Times New Roman" w:cs="Times New Roman"/>
                <w:sz w:val="24"/>
                <w:szCs w:val="24"/>
                <w:lang w:bidi="he-IL"/>
              </w:rPr>
            </w:pPr>
            <w:r w:rsidRPr="00E61EAE">
              <w:rPr>
                <w:rFonts w:eastAsia="Times New Roman" w:cs="Times New Roman"/>
                <w:sz w:val="24"/>
                <w:szCs w:val="24"/>
                <w:lang w:bidi="he-IL"/>
              </w:rPr>
              <w:t>620.9</w:t>
            </w:r>
          </w:p>
        </w:tc>
        <w:tc>
          <w:tcPr>
            <w:tcW w:w="1152" w:type="dxa"/>
            <w:shd w:val="clear" w:color="auto" w:fill="auto"/>
            <w:noWrap/>
            <w:vAlign w:val="center"/>
            <w:hideMark/>
          </w:tcPr>
          <w:p w:rsidR="00DE511D" w:rsidRPr="00E61EAE" w:rsidRDefault="00DE511D" w:rsidP="00CC5967">
            <w:pPr>
              <w:spacing w:after="0"/>
              <w:jc w:val="center"/>
              <w:rPr>
                <w:rFonts w:eastAsia="Times New Roman" w:cs="Times New Roman"/>
                <w:sz w:val="24"/>
                <w:szCs w:val="24"/>
                <w:lang w:bidi="he-IL"/>
              </w:rPr>
            </w:pPr>
            <w:r w:rsidRPr="00E61EAE">
              <w:rPr>
                <w:rFonts w:eastAsia="Times New Roman" w:cs="Times New Roman"/>
                <w:sz w:val="24"/>
                <w:szCs w:val="24"/>
                <w:lang w:bidi="he-IL"/>
              </w:rPr>
              <w:t>41</w:t>
            </w:r>
          </w:p>
        </w:tc>
        <w:tc>
          <w:tcPr>
            <w:tcW w:w="1152" w:type="dxa"/>
            <w:shd w:val="clear" w:color="auto" w:fill="auto"/>
            <w:noWrap/>
            <w:vAlign w:val="center"/>
            <w:hideMark/>
          </w:tcPr>
          <w:p w:rsidR="00DE511D" w:rsidRPr="00E61EAE" w:rsidRDefault="00DE511D" w:rsidP="00CC5967">
            <w:pPr>
              <w:spacing w:after="0"/>
              <w:jc w:val="center"/>
              <w:rPr>
                <w:rFonts w:eastAsia="Times New Roman" w:cs="Times New Roman"/>
                <w:sz w:val="24"/>
                <w:szCs w:val="24"/>
                <w:lang w:bidi="he-IL"/>
              </w:rPr>
            </w:pPr>
            <w:r w:rsidRPr="00E61EAE">
              <w:rPr>
                <w:rFonts w:eastAsia="Times New Roman" w:cs="Times New Roman"/>
                <w:sz w:val="24"/>
                <w:szCs w:val="24"/>
                <w:lang w:bidi="he-IL"/>
              </w:rPr>
              <w:t>33.9</w:t>
            </w:r>
          </w:p>
        </w:tc>
      </w:tr>
      <w:tr w:rsidR="00DE511D" w:rsidRPr="00E61EAE" w:rsidTr="00E61EAE">
        <w:trPr>
          <w:trHeight w:val="525"/>
          <w:jc w:val="center"/>
        </w:trPr>
        <w:tc>
          <w:tcPr>
            <w:tcW w:w="730" w:type="dxa"/>
            <w:shd w:val="clear" w:color="auto" w:fill="auto"/>
            <w:noWrap/>
            <w:vAlign w:val="center"/>
            <w:hideMark/>
          </w:tcPr>
          <w:p w:rsidR="00DE511D" w:rsidRPr="00E61EAE" w:rsidRDefault="00DE511D" w:rsidP="00CC5967">
            <w:pPr>
              <w:spacing w:after="0"/>
              <w:jc w:val="center"/>
              <w:rPr>
                <w:rFonts w:eastAsia="Times New Roman" w:cs="Times New Roman"/>
                <w:sz w:val="24"/>
                <w:szCs w:val="24"/>
                <w:lang w:bidi="he-IL"/>
              </w:rPr>
            </w:pPr>
            <w:r w:rsidRPr="00E61EAE">
              <w:rPr>
                <w:rFonts w:eastAsia="Times New Roman" w:cs="Times New Roman"/>
                <w:sz w:val="24"/>
                <w:szCs w:val="24"/>
                <w:lang w:bidi="he-IL"/>
              </w:rPr>
              <w:t>17</w:t>
            </w:r>
          </w:p>
        </w:tc>
        <w:tc>
          <w:tcPr>
            <w:tcW w:w="1584" w:type="dxa"/>
            <w:shd w:val="clear" w:color="auto" w:fill="auto"/>
            <w:noWrap/>
            <w:vAlign w:val="center"/>
            <w:hideMark/>
          </w:tcPr>
          <w:p w:rsidR="00DE511D" w:rsidRPr="00E61EAE" w:rsidRDefault="00DE511D" w:rsidP="00CC5967">
            <w:pPr>
              <w:spacing w:after="0"/>
              <w:jc w:val="center"/>
              <w:rPr>
                <w:rFonts w:eastAsia="Times New Roman" w:cs="Times New Roman"/>
                <w:sz w:val="24"/>
                <w:szCs w:val="24"/>
                <w:lang w:bidi="he-IL"/>
              </w:rPr>
            </w:pPr>
            <w:r w:rsidRPr="00E61EAE">
              <w:rPr>
                <w:rFonts w:eastAsia="Times New Roman" w:cs="Times New Roman"/>
                <w:sz w:val="24"/>
                <w:szCs w:val="24"/>
                <w:lang w:bidi="he-IL"/>
              </w:rPr>
              <w:t>Brazil</w:t>
            </w:r>
          </w:p>
        </w:tc>
        <w:tc>
          <w:tcPr>
            <w:tcW w:w="1584" w:type="dxa"/>
            <w:shd w:val="clear" w:color="auto" w:fill="auto"/>
            <w:noWrap/>
            <w:vAlign w:val="center"/>
            <w:hideMark/>
          </w:tcPr>
          <w:p w:rsidR="00DE511D" w:rsidRPr="00E61EAE" w:rsidRDefault="00DE511D" w:rsidP="00CC5967">
            <w:pPr>
              <w:spacing w:after="0"/>
              <w:jc w:val="center"/>
              <w:rPr>
                <w:rFonts w:eastAsia="Times New Roman" w:cs="Times New Roman"/>
                <w:sz w:val="24"/>
                <w:szCs w:val="24"/>
                <w:lang w:bidi="he-IL"/>
              </w:rPr>
            </w:pPr>
            <w:r w:rsidRPr="00E61EAE">
              <w:rPr>
                <w:rFonts w:eastAsia="Times New Roman" w:cs="Times New Roman"/>
                <w:sz w:val="24"/>
                <w:szCs w:val="24"/>
                <w:lang w:bidi="he-IL"/>
              </w:rPr>
              <w:t>13.2</w:t>
            </w:r>
          </w:p>
        </w:tc>
        <w:tc>
          <w:tcPr>
            <w:tcW w:w="1584" w:type="dxa"/>
            <w:shd w:val="clear" w:color="auto" w:fill="auto"/>
            <w:noWrap/>
            <w:vAlign w:val="center"/>
            <w:hideMark/>
          </w:tcPr>
          <w:p w:rsidR="00DE511D" w:rsidRPr="00E61EAE" w:rsidRDefault="00DE511D" w:rsidP="00CC5967">
            <w:pPr>
              <w:spacing w:after="0"/>
              <w:jc w:val="center"/>
              <w:rPr>
                <w:rFonts w:eastAsia="Times New Roman" w:cs="Times New Roman"/>
                <w:sz w:val="24"/>
                <w:szCs w:val="24"/>
                <w:lang w:bidi="he-IL"/>
              </w:rPr>
            </w:pPr>
            <w:r w:rsidRPr="00E61EAE">
              <w:rPr>
                <w:rFonts w:eastAsia="Times New Roman" w:cs="Times New Roman"/>
                <w:sz w:val="24"/>
                <w:szCs w:val="24"/>
                <w:lang w:bidi="he-IL"/>
              </w:rPr>
              <w:t>21.061</w:t>
            </w:r>
          </w:p>
        </w:tc>
        <w:tc>
          <w:tcPr>
            <w:tcW w:w="1440" w:type="dxa"/>
            <w:shd w:val="clear" w:color="auto" w:fill="auto"/>
            <w:noWrap/>
            <w:vAlign w:val="center"/>
            <w:hideMark/>
          </w:tcPr>
          <w:p w:rsidR="00DE511D" w:rsidRPr="00E61EAE" w:rsidRDefault="00DE511D" w:rsidP="00CC5967">
            <w:pPr>
              <w:spacing w:after="0"/>
              <w:jc w:val="center"/>
              <w:rPr>
                <w:rFonts w:eastAsia="Times New Roman" w:cs="Times New Roman"/>
                <w:sz w:val="24"/>
                <w:szCs w:val="24"/>
                <w:lang w:bidi="he-IL"/>
              </w:rPr>
            </w:pPr>
            <w:r w:rsidRPr="00E61EAE">
              <w:rPr>
                <w:rFonts w:eastAsia="Times New Roman" w:cs="Times New Roman"/>
                <w:sz w:val="24"/>
                <w:szCs w:val="24"/>
                <w:lang w:bidi="he-IL"/>
              </w:rPr>
              <w:t>767.0</w:t>
            </w:r>
          </w:p>
        </w:tc>
        <w:tc>
          <w:tcPr>
            <w:tcW w:w="1152" w:type="dxa"/>
            <w:shd w:val="clear" w:color="auto" w:fill="auto"/>
            <w:noWrap/>
            <w:vAlign w:val="center"/>
            <w:hideMark/>
          </w:tcPr>
          <w:p w:rsidR="00DE511D" w:rsidRPr="00E61EAE" w:rsidRDefault="00DE511D" w:rsidP="00CC5967">
            <w:pPr>
              <w:spacing w:after="0"/>
              <w:jc w:val="center"/>
              <w:rPr>
                <w:rFonts w:eastAsia="Times New Roman" w:cs="Times New Roman"/>
                <w:sz w:val="24"/>
                <w:szCs w:val="24"/>
                <w:lang w:bidi="he-IL"/>
              </w:rPr>
            </w:pPr>
            <w:r w:rsidRPr="00E61EAE">
              <w:rPr>
                <w:rFonts w:eastAsia="Times New Roman" w:cs="Times New Roman"/>
                <w:sz w:val="24"/>
                <w:szCs w:val="24"/>
                <w:lang w:bidi="he-IL"/>
              </w:rPr>
              <w:t>45</w:t>
            </w:r>
          </w:p>
        </w:tc>
        <w:tc>
          <w:tcPr>
            <w:tcW w:w="1152" w:type="dxa"/>
            <w:shd w:val="clear" w:color="auto" w:fill="auto"/>
            <w:noWrap/>
            <w:vAlign w:val="center"/>
            <w:hideMark/>
          </w:tcPr>
          <w:p w:rsidR="00DE511D" w:rsidRPr="00E61EAE" w:rsidRDefault="00DE511D" w:rsidP="00CC5967">
            <w:pPr>
              <w:spacing w:after="0"/>
              <w:jc w:val="center"/>
              <w:rPr>
                <w:rFonts w:eastAsia="Times New Roman" w:cs="Times New Roman"/>
                <w:sz w:val="24"/>
                <w:szCs w:val="24"/>
                <w:lang w:bidi="he-IL"/>
              </w:rPr>
            </w:pPr>
            <w:r w:rsidRPr="00E61EAE">
              <w:rPr>
                <w:rFonts w:eastAsia="Times New Roman" w:cs="Times New Roman"/>
                <w:sz w:val="24"/>
                <w:szCs w:val="24"/>
                <w:lang w:bidi="he-IL"/>
              </w:rPr>
              <w:t>36.8</w:t>
            </w:r>
          </w:p>
        </w:tc>
      </w:tr>
      <w:tr w:rsidR="00DE511D" w:rsidRPr="00E61EAE" w:rsidTr="00E61EAE">
        <w:trPr>
          <w:trHeight w:val="525"/>
          <w:jc w:val="center"/>
        </w:trPr>
        <w:tc>
          <w:tcPr>
            <w:tcW w:w="730" w:type="dxa"/>
            <w:shd w:val="clear" w:color="auto" w:fill="auto"/>
            <w:noWrap/>
            <w:vAlign w:val="center"/>
            <w:hideMark/>
          </w:tcPr>
          <w:p w:rsidR="00DE511D" w:rsidRPr="00E61EAE" w:rsidRDefault="00DE511D" w:rsidP="00CC5967">
            <w:pPr>
              <w:spacing w:after="0"/>
              <w:jc w:val="center"/>
              <w:rPr>
                <w:rFonts w:eastAsia="Times New Roman" w:cs="Times New Roman"/>
                <w:sz w:val="24"/>
                <w:szCs w:val="24"/>
                <w:lang w:bidi="he-IL"/>
              </w:rPr>
            </w:pPr>
          </w:p>
        </w:tc>
        <w:tc>
          <w:tcPr>
            <w:tcW w:w="1584" w:type="dxa"/>
            <w:shd w:val="clear" w:color="auto" w:fill="auto"/>
            <w:noWrap/>
            <w:vAlign w:val="center"/>
            <w:hideMark/>
          </w:tcPr>
          <w:p w:rsidR="00DE511D" w:rsidRPr="00E61EAE" w:rsidRDefault="00DE511D" w:rsidP="00CC5967">
            <w:pPr>
              <w:spacing w:after="0"/>
              <w:jc w:val="center"/>
              <w:rPr>
                <w:rFonts w:eastAsia="Times New Roman" w:cs="Times New Roman"/>
                <w:sz w:val="24"/>
                <w:szCs w:val="24"/>
                <w:lang w:bidi="he-IL"/>
              </w:rPr>
            </w:pPr>
            <w:r w:rsidRPr="00E61EAE">
              <w:rPr>
                <w:rFonts w:eastAsia="Times New Roman" w:cs="Times New Roman"/>
                <w:sz w:val="24"/>
                <w:szCs w:val="24"/>
                <w:lang w:bidi="he-IL"/>
              </w:rPr>
              <w:t>Offshore</w:t>
            </w:r>
          </w:p>
        </w:tc>
        <w:tc>
          <w:tcPr>
            <w:tcW w:w="1584" w:type="dxa"/>
            <w:shd w:val="clear" w:color="auto" w:fill="auto"/>
            <w:noWrap/>
            <w:vAlign w:val="center"/>
            <w:hideMark/>
          </w:tcPr>
          <w:p w:rsidR="00DE511D" w:rsidRPr="00E61EAE" w:rsidRDefault="00DE511D" w:rsidP="00CC5967">
            <w:pPr>
              <w:spacing w:after="0"/>
              <w:jc w:val="center"/>
              <w:rPr>
                <w:rFonts w:eastAsia="Times New Roman" w:cs="Times New Roman"/>
                <w:sz w:val="24"/>
                <w:szCs w:val="24"/>
                <w:lang w:bidi="he-IL"/>
              </w:rPr>
            </w:pPr>
          </w:p>
        </w:tc>
        <w:tc>
          <w:tcPr>
            <w:tcW w:w="1584" w:type="dxa"/>
            <w:shd w:val="clear" w:color="auto" w:fill="auto"/>
            <w:noWrap/>
            <w:vAlign w:val="center"/>
            <w:hideMark/>
          </w:tcPr>
          <w:p w:rsidR="00DE511D" w:rsidRPr="00E61EAE" w:rsidRDefault="00DE511D" w:rsidP="00CC5967">
            <w:pPr>
              <w:spacing w:after="0"/>
              <w:jc w:val="center"/>
              <w:rPr>
                <w:rFonts w:eastAsia="Times New Roman" w:cs="Times New Roman"/>
                <w:sz w:val="24"/>
                <w:szCs w:val="24"/>
                <w:lang w:bidi="he-IL"/>
              </w:rPr>
            </w:pPr>
            <w:r w:rsidRPr="00E61EAE">
              <w:rPr>
                <w:rFonts w:eastAsia="Times New Roman" w:cs="Times New Roman"/>
                <w:sz w:val="24"/>
                <w:szCs w:val="24"/>
                <w:lang w:bidi="he-IL"/>
              </w:rPr>
              <w:t>1,181.225</w:t>
            </w:r>
          </w:p>
        </w:tc>
        <w:tc>
          <w:tcPr>
            <w:tcW w:w="1440" w:type="dxa"/>
            <w:shd w:val="clear" w:color="auto" w:fill="auto"/>
            <w:noWrap/>
            <w:vAlign w:val="center"/>
            <w:hideMark/>
          </w:tcPr>
          <w:p w:rsidR="00DE511D" w:rsidRPr="00E61EAE" w:rsidRDefault="00DE511D" w:rsidP="00CC5967">
            <w:pPr>
              <w:spacing w:after="0"/>
              <w:jc w:val="center"/>
              <w:rPr>
                <w:rFonts w:eastAsia="Times New Roman" w:cs="Times New Roman"/>
                <w:sz w:val="24"/>
                <w:szCs w:val="24"/>
                <w:lang w:bidi="he-IL"/>
              </w:rPr>
            </w:pPr>
          </w:p>
        </w:tc>
        <w:tc>
          <w:tcPr>
            <w:tcW w:w="1152" w:type="dxa"/>
            <w:shd w:val="clear" w:color="auto" w:fill="auto"/>
            <w:noWrap/>
            <w:vAlign w:val="center"/>
            <w:hideMark/>
          </w:tcPr>
          <w:p w:rsidR="00DE511D" w:rsidRPr="00E61EAE" w:rsidRDefault="00DE511D" w:rsidP="00CC5967">
            <w:pPr>
              <w:spacing w:after="0"/>
              <w:jc w:val="center"/>
              <w:rPr>
                <w:rFonts w:eastAsia="Times New Roman" w:cs="Times New Roman"/>
                <w:sz w:val="24"/>
                <w:szCs w:val="24"/>
                <w:lang w:bidi="he-IL"/>
              </w:rPr>
            </w:pPr>
          </w:p>
        </w:tc>
        <w:tc>
          <w:tcPr>
            <w:tcW w:w="1152" w:type="dxa"/>
            <w:shd w:val="clear" w:color="auto" w:fill="auto"/>
            <w:noWrap/>
            <w:vAlign w:val="center"/>
            <w:hideMark/>
          </w:tcPr>
          <w:p w:rsidR="00DE511D" w:rsidRPr="00E61EAE" w:rsidRDefault="00DE511D" w:rsidP="00CC5967">
            <w:pPr>
              <w:spacing w:after="0"/>
              <w:jc w:val="center"/>
              <w:rPr>
                <w:rFonts w:eastAsia="Times New Roman" w:cs="Times New Roman"/>
                <w:sz w:val="24"/>
                <w:szCs w:val="24"/>
                <w:lang w:bidi="he-IL"/>
              </w:rPr>
            </w:pPr>
          </w:p>
        </w:tc>
      </w:tr>
      <w:tr w:rsidR="00DE511D" w:rsidRPr="00E61EAE" w:rsidTr="00E61EAE">
        <w:trPr>
          <w:trHeight w:val="1050"/>
          <w:jc w:val="center"/>
        </w:trPr>
        <w:tc>
          <w:tcPr>
            <w:tcW w:w="730" w:type="dxa"/>
            <w:shd w:val="clear" w:color="auto" w:fill="auto"/>
            <w:noWrap/>
            <w:vAlign w:val="center"/>
            <w:hideMark/>
          </w:tcPr>
          <w:p w:rsidR="00DE511D" w:rsidRPr="00E61EAE" w:rsidRDefault="00DE511D" w:rsidP="00CC5967">
            <w:pPr>
              <w:spacing w:after="0"/>
              <w:jc w:val="center"/>
              <w:rPr>
                <w:rFonts w:eastAsia="Times New Roman" w:cs="Times New Roman"/>
                <w:sz w:val="24"/>
                <w:szCs w:val="24"/>
                <w:lang w:bidi="he-IL"/>
              </w:rPr>
            </w:pPr>
          </w:p>
        </w:tc>
        <w:tc>
          <w:tcPr>
            <w:tcW w:w="1584" w:type="dxa"/>
            <w:shd w:val="clear" w:color="auto" w:fill="auto"/>
            <w:vAlign w:val="center"/>
            <w:hideMark/>
          </w:tcPr>
          <w:p w:rsidR="00DE511D" w:rsidRPr="00E61EAE" w:rsidRDefault="00DE511D" w:rsidP="00CC5967">
            <w:pPr>
              <w:spacing w:after="0"/>
              <w:jc w:val="center"/>
              <w:rPr>
                <w:rFonts w:eastAsia="Times New Roman" w:cs="Times New Roman"/>
                <w:sz w:val="24"/>
                <w:szCs w:val="24"/>
                <w:lang w:bidi="he-IL"/>
              </w:rPr>
            </w:pPr>
            <w:r w:rsidRPr="00E61EAE">
              <w:rPr>
                <w:rFonts w:eastAsia="Times New Roman" w:cs="Times New Roman"/>
                <w:sz w:val="24"/>
                <w:szCs w:val="24"/>
                <w:lang w:bidi="he-IL"/>
              </w:rPr>
              <w:t xml:space="preserve">Calculated </w:t>
            </w:r>
            <w:r>
              <w:rPr>
                <w:rFonts w:eastAsia="Times New Roman" w:cs="Times New Roman"/>
                <w:sz w:val="24"/>
                <w:szCs w:val="24"/>
                <w:lang w:bidi="he-IL"/>
              </w:rPr>
              <w:t>World Total</w:t>
            </w:r>
            <w:r w:rsidRPr="00E61EAE">
              <w:rPr>
                <w:rFonts w:eastAsia="Times New Roman" w:cs="Times New Roman"/>
                <w:sz w:val="24"/>
                <w:szCs w:val="24"/>
                <w:lang w:bidi="he-IL"/>
              </w:rPr>
              <w:t xml:space="preserve"> without Australia</w:t>
            </w:r>
          </w:p>
        </w:tc>
        <w:tc>
          <w:tcPr>
            <w:tcW w:w="1584" w:type="dxa"/>
            <w:shd w:val="clear" w:color="auto" w:fill="auto"/>
            <w:noWrap/>
            <w:vAlign w:val="center"/>
            <w:hideMark/>
          </w:tcPr>
          <w:p w:rsidR="00DE511D" w:rsidRPr="00E61EAE" w:rsidRDefault="00DE511D" w:rsidP="00CC5967">
            <w:pPr>
              <w:spacing w:after="0"/>
              <w:jc w:val="center"/>
              <w:rPr>
                <w:rFonts w:eastAsia="Times New Roman" w:cs="Times New Roman"/>
                <w:sz w:val="24"/>
                <w:szCs w:val="24"/>
                <w:lang w:bidi="he-IL"/>
              </w:rPr>
            </w:pPr>
            <w:r w:rsidRPr="00E61EAE">
              <w:rPr>
                <w:rFonts w:eastAsia="Times New Roman" w:cs="Times New Roman"/>
                <w:sz w:val="24"/>
                <w:szCs w:val="24"/>
                <w:lang w:bidi="he-IL"/>
              </w:rPr>
              <w:t>1,604</w:t>
            </w:r>
          </w:p>
        </w:tc>
        <w:tc>
          <w:tcPr>
            <w:tcW w:w="1584" w:type="dxa"/>
            <w:shd w:val="clear" w:color="auto" w:fill="auto"/>
            <w:noWrap/>
            <w:vAlign w:val="center"/>
            <w:hideMark/>
          </w:tcPr>
          <w:p w:rsidR="00DE511D" w:rsidRPr="00E61EAE" w:rsidRDefault="00DE511D" w:rsidP="00CC5967">
            <w:pPr>
              <w:spacing w:after="0"/>
              <w:jc w:val="center"/>
              <w:rPr>
                <w:rFonts w:eastAsia="Times New Roman" w:cs="Times New Roman"/>
                <w:sz w:val="24"/>
                <w:szCs w:val="24"/>
                <w:lang w:bidi="he-IL"/>
              </w:rPr>
            </w:pPr>
            <w:r w:rsidRPr="00E61EAE">
              <w:rPr>
                <w:rFonts w:eastAsia="Times New Roman" w:cs="Times New Roman"/>
                <w:sz w:val="24"/>
                <w:szCs w:val="24"/>
                <w:lang w:bidi="he-IL"/>
              </w:rPr>
              <w:t>1,613</w:t>
            </w:r>
          </w:p>
        </w:tc>
        <w:tc>
          <w:tcPr>
            <w:tcW w:w="1440" w:type="dxa"/>
            <w:shd w:val="clear" w:color="auto" w:fill="auto"/>
            <w:noWrap/>
            <w:vAlign w:val="center"/>
            <w:hideMark/>
          </w:tcPr>
          <w:p w:rsidR="00DE511D" w:rsidRPr="00E61EAE" w:rsidRDefault="00DE511D" w:rsidP="00CC5967">
            <w:pPr>
              <w:spacing w:after="0"/>
              <w:jc w:val="center"/>
              <w:rPr>
                <w:rFonts w:eastAsia="Times New Roman" w:cs="Times New Roman"/>
                <w:sz w:val="24"/>
                <w:szCs w:val="24"/>
                <w:lang w:bidi="he-IL"/>
              </w:rPr>
            </w:pPr>
            <w:r w:rsidRPr="00E61EAE">
              <w:rPr>
                <w:rFonts w:eastAsia="Times New Roman" w:cs="Times New Roman"/>
                <w:sz w:val="24"/>
                <w:szCs w:val="24"/>
                <w:lang w:bidi="he-IL"/>
              </w:rPr>
              <w:t>21,367</w:t>
            </w:r>
          </w:p>
        </w:tc>
        <w:tc>
          <w:tcPr>
            <w:tcW w:w="1152" w:type="dxa"/>
            <w:shd w:val="clear" w:color="auto" w:fill="auto"/>
            <w:noWrap/>
            <w:vAlign w:val="center"/>
            <w:hideMark/>
          </w:tcPr>
          <w:p w:rsidR="00DE511D" w:rsidRPr="00E61EAE" w:rsidRDefault="00DE511D" w:rsidP="00CC5967">
            <w:pPr>
              <w:spacing w:after="0"/>
              <w:jc w:val="center"/>
              <w:rPr>
                <w:rFonts w:eastAsia="Times New Roman" w:cs="Times New Roman"/>
                <w:sz w:val="24"/>
                <w:szCs w:val="24"/>
                <w:lang w:bidi="he-IL"/>
              </w:rPr>
            </w:pPr>
            <w:r w:rsidRPr="00E61EAE">
              <w:rPr>
                <w:rFonts w:eastAsia="Times New Roman" w:cs="Times New Roman"/>
                <w:sz w:val="24"/>
                <w:szCs w:val="24"/>
                <w:lang w:bidi="he-IL"/>
              </w:rPr>
              <w:t>151</w:t>
            </w:r>
          </w:p>
        </w:tc>
        <w:tc>
          <w:tcPr>
            <w:tcW w:w="1152" w:type="dxa"/>
            <w:shd w:val="clear" w:color="auto" w:fill="auto"/>
            <w:noWrap/>
            <w:vAlign w:val="center"/>
            <w:hideMark/>
          </w:tcPr>
          <w:p w:rsidR="00DE511D" w:rsidRPr="00E61EAE" w:rsidRDefault="00DE511D" w:rsidP="00CC5967">
            <w:pPr>
              <w:spacing w:after="0"/>
              <w:jc w:val="center"/>
              <w:rPr>
                <w:rFonts w:eastAsia="Times New Roman" w:cs="Times New Roman"/>
                <w:sz w:val="24"/>
                <w:szCs w:val="24"/>
                <w:lang w:bidi="he-IL"/>
              </w:rPr>
            </w:pPr>
            <w:r w:rsidRPr="00E61EAE">
              <w:rPr>
                <w:rFonts w:eastAsia="Times New Roman" w:cs="Times New Roman"/>
                <w:sz w:val="24"/>
                <w:szCs w:val="24"/>
                <w:lang w:bidi="he-IL"/>
              </w:rPr>
              <w:t>91.1</w:t>
            </w:r>
          </w:p>
        </w:tc>
      </w:tr>
      <w:tr w:rsidR="00DE511D" w:rsidRPr="00E61EAE" w:rsidTr="00E61EAE">
        <w:trPr>
          <w:trHeight w:val="525"/>
          <w:jc w:val="center"/>
        </w:trPr>
        <w:tc>
          <w:tcPr>
            <w:tcW w:w="730" w:type="dxa"/>
            <w:shd w:val="clear" w:color="auto" w:fill="auto"/>
            <w:noWrap/>
            <w:vAlign w:val="center"/>
            <w:hideMark/>
          </w:tcPr>
          <w:p w:rsidR="00DE511D" w:rsidRPr="00E61EAE" w:rsidRDefault="00DE511D" w:rsidP="00CC5967">
            <w:pPr>
              <w:spacing w:after="0"/>
              <w:jc w:val="center"/>
              <w:rPr>
                <w:rFonts w:eastAsia="Times New Roman" w:cs="Times New Roman"/>
                <w:sz w:val="24"/>
                <w:szCs w:val="24"/>
                <w:lang w:bidi="he-IL"/>
              </w:rPr>
            </w:pPr>
          </w:p>
        </w:tc>
        <w:tc>
          <w:tcPr>
            <w:tcW w:w="1584" w:type="dxa"/>
            <w:shd w:val="clear" w:color="auto" w:fill="auto"/>
            <w:noWrap/>
            <w:vAlign w:val="center"/>
            <w:hideMark/>
          </w:tcPr>
          <w:p w:rsidR="00DE511D" w:rsidRPr="00E61EAE" w:rsidRDefault="00DE511D" w:rsidP="00CC5967">
            <w:pPr>
              <w:spacing w:after="0"/>
              <w:jc w:val="center"/>
              <w:rPr>
                <w:rFonts w:eastAsia="Times New Roman" w:cs="Times New Roman"/>
                <w:sz w:val="24"/>
                <w:szCs w:val="24"/>
                <w:lang w:bidi="he-IL"/>
              </w:rPr>
            </w:pPr>
            <w:r w:rsidRPr="00E61EAE">
              <w:rPr>
                <w:rFonts w:eastAsia="Times New Roman" w:cs="Times New Roman"/>
                <w:sz w:val="24"/>
                <w:szCs w:val="24"/>
                <w:lang w:bidi="he-IL"/>
              </w:rPr>
              <w:t xml:space="preserve">Reported </w:t>
            </w:r>
            <w:r>
              <w:rPr>
                <w:rFonts w:eastAsia="Times New Roman" w:cs="Times New Roman"/>
                <w:sz w:val="24"/>
                <w:szCs w:val="24"/>
                <w:lang w:bidi="he-IL"/>
              </w:rPr>
              <w:t>World Total</w:t>
            </w:r>
          </w:p>
        </w:tc>
        <w:tc>
          <w:tcPr>
            <w:tcW w:w="1584" w:type="dxa"/>
            <w:shd w:val="clear" w:color="auto" w:fill="auto"/>
            <w:noWrap/>
            <w:vAlign w:val="center"/>
            <w:hideMark/>
          </w:tcPr>
          <w:p w:rsidR="00DE511D" w:rsidRPr="00E61EAE" w:rsidRDefault="00DE511D" w:rsidP="00CC5967">
            <w:pPr>
              <w:spacing w:after="0"/>
              <w:jc w:val="center"/>
              <w:rPr>
                <w:rFonts w:eastAsia="Times New Roman" w:cs="Times New Roman"/>
                <w:sz w:val="24"/>
                <w:szCs w:val="24"/>
                <w:lang w:bidi="he-IL"/>
              </w:rPr>
            </w:pPr>
            <w:r w:rsidRPr="00E61EAE">
              <w:rPr>
                <w:rFonts w:eastAsia="Times New Roman" w:cs="Times New Roman"/>
                <w:sz w:val="24"/>
                <w:szCs w:val="24"/>
                <w:lang w:bidi="he-IL"/>
              </w:rPr>
              <w:t>1,324</w:t>
            </w:r>
          </w:p>
        </w:tc>
        <w:tc>
          <w:tcPr>
            <w:tcW w:w="1584" w:type="dxa"/>
            <w:shd w:val="clear" w:color="auto" w:fill="auto"/>
            <w:noWrap/>
            <w:vAlign w:val="center"/>
            <w:hideMark/>
          </w:tcPr>
          <w:p w:rsidR="00DE511D" w:rsidRPr="00E61EAE" w:rsidRDefault="00DE511D" w:rsidP="005860D3">
            <w:pPr>
              <w:spacing w:after="0"/>
              <w:jc w:val="center"/>
              <w:rPr>
                <w:rFonts w:eastAsia="Times New Roman" w:cs="Times New Roman"/>
                <w:sz w:val="24"/>
                <w:szCs w:val="24"/>
                <w:lang w:bidi="he-IL"/>
              </w:rPr>
            </w:pPr>
            <w:r w:rsidRPr="005860D3">
              <w:rPr>
                <w:rFonts w:eastAsia="Times New Roman" w:cs="Times New Roman"/>
                <w:sz w:val="24"/>
                <w:szCs w:val="24"/>
                <w:lang w:bidi="he-IL"/>
              </w:rPr>
              <w:t>1,666</w:t>
            </w:r>
          </w:p>
        </w:tc>
        <w:tc>
          <w:tcPr>
            <w:tcW w:w="1440" w:type="dxa"/>
            <w:shd w:val="clear" w:color="auto" w:fill="auto"/>
            <w:noWrap/>
            <w:vAlign w:val="center"/>
            <w:hideMark/>
          </w:tcPr>
          <w:p w:rsidR="00DE511D" w:rsidRPr="00E61EAE" w:rsidRDefault="00DE511D" w:rsidP="00CC5967">
            <w:pPr>
              <w:spacing w:after="0"/>
              <w:jc w:val="center"/>
              <w:rPr>
                <w:rFonts w:eastAsia="Times New Roman" w:cs="Times New Roman"/>
                <w:sz w:val="24"/>
                <w:szCs w:val="24"/>
                <w:lang w:bidi="he-IL"/>
              </w:rPr>
            </w:pPr>
            <w:r w:rsidRPr="00E61EAE">
              <w:rPr>
                <w:rFonts w:eastAsia="Times New Roman" w:cs="Times New Roman"/>
                <w:sz w:val="24"/>
                <w:szCs w:val="24"/>
                <w:lang w:bidi="he-IL"/>
              </w:rPr>
              <w:t>20,710</w:t>
            </w:r>
          </w:p>
        </w:tc>
        <w:tc>
          <w:tcPr>
            <w:tcW w:w="1152" w:type="dxa"/>
            <w:shd w:val="clear" w:color="auto" w:fill="auto"/>
            <w:noWrap/>
            <w:vAlign w:val="center"/>
            <w:hideMark/>
          </w:tcPr>
          <w:p w:rsidR="00DE511D" w:rsidRPr="00E61EAE" w:rsidRDefault="00DE511D" w:rsidP="005860D3">
            <w:pPr>
              <w:spacing w:after="0"/>
              <w:jc w:val="center"/>
              <w:rPr>
                <w:rFonts w:eastAsia="Times New Roman" w:cs="Times New Roman"/>
                <w:sz w:val="24"/>
                <w:szCs w:val="24"/>
                <w:lang w:bidi="he-IL"/>
              </w:rPr>
            </w:pPr>
            <w:r w:rsidRPr="005860D3">
              <w:rPr>
                <w:rFonts w:eastAsia="Times New Roman" w:cs="Times New Roman"/>
                <w:sz w:val="24"/>
                <w:szCs w:val="24"/>
                <w:lang w:bidi="he-IL"/>
              </w:rPr>
              <w:t>144</w:t>
            </w:r>
          </w:p>
        </w:tc>
        <w:tc>
          <w:tcPr>
            <w:tcW w:w="1152" w:type="dxa"/>
            <w:shd w:val="clear" w:color="auto" w:fill="auto"/>
            <w:noWrap/>
            <w:vAlign w:val="center"/>
            <w:hideMark/>
          </w:tcPr>
          <w:p w:rsidR="00DE511D" w:rsidRPr="00E61EAE" w:rsidRDefault="00DE511D" w:rsidP="005860D3">
            <w:pPr>
              <w:spacing w:after="0"/>
              <w:jc w:val="center"/>
              <w:rPr>
                <w:rFonts w:eastAsia="Times New Roman" w:cs="Times New Roman"/>
                <w:sz w:val="24"/>
                <w:szCs w:val="24"/>
                <w:lang w:bidi="he-IL"/>
              </w:rPr>
            </w:pPr>
            <w:r w:rsidRPr="005860D3">
              <w:rPr>
                <w:rFonts w:eastAsia="Times New Roman" w:cs="Times New Roman"/>
                <w:sz w:val="24"/>
                <w:szCs w:val="24"/>
                <w:lang w:bidi="he-IL"/>
              </w:rPr>
              <w:t>88.6</w:t>
            </w:r>
          </w:p>
        </w:tc>
      </w:tr>
      <w:tr w:rsidR="00DE511D" w:rsidRPr="00E61EAE" w:rsidTr="00E61EAE">
        <w:trPr>
          <w:trHeight w:val="1050"/>
          <w:jc w:val="center"/>
        </w:trPr>
        <w:tc>
          <w:tcPr>
            <w:tcW w:w="730" w:type="dxa"/>
            <w:shd w:val="clear" w:color="auto" w:fill="auto"/>
            <w:noWrap/>
            <w:vAlign w:val="center"/>
            <w:hideMark/>
          </w:tcPr>
          <w:p w:rsidR="00DE511D" w:rsidRPr="00E61EAE" w:rsidRDefault="00DE511D" w:rsidP="00CC5967">
            <w:pPr>
              <w:spacing w:after="0"/>
              <w:jc w:val="center"/>
              <w:rPr>
                <w:rFonts w:eastAsia="Times New Roman" w:cs="Times New Roman"/>
                <w:sz w:val="24"/>
                <w:szCs w:val="24"/>
                <w:lang w:bidi="he-IL"/>
              </w:rPr>
            </w:pPr>
          </w:p>
        </w:tc>
        <w:tc>
          <w:tcPr>
            <w:tcW w:w="1584" w:type="dxa"/>
            <w:shd w:val="clear" w:color="auto" w:fill="auto"/>
            <w:vAlign w:val="center"/>
            <w:hideMark/>
          </w:tcPr>
          <w:p w:rsidR="00DE511D" w:rsidRPr="00E61EAE" w:rsidRDefault="00DE511D" w:rsidP="002A7F9A">
            <w:pPr>
              <w:spacing w:after="0"/>
              <w:jc w:val="center"/>
              <w:rPr>
                <w:rFonts w:eastAsia="Times New Roman" w:cs="Times New Roman"/>
                <w:sz w:val="24"/>
                <w:szCs w:val="24"/>
                <w:lang w:bidi="he-IL"/>
              </w:rPr>
            </w:pPr>
            <w:r w:rsidRPr="00E61EAE">
              <w:rPr>
                <w:rFonts w:eastAsia="Times New Roman" w:cs="Times New Roman"/>
                <w:sz w:val="24"/>
                <w:szCs w:val="24"/>
                <w:lang w:bidi="he-IL"/>
              </w:rPr>
              <w:t xml:space="preserve">Calculated </w:t>
            </w:r>
            <w:r>
              <w:rPr>
                <w:rFonts w:eastAsia="Times New Roman" w:cs="Times New Roman"/>
                <w:sz w:val="24"/>
                <w:szCs w:val="24"/>
                <w:lang w:bidi="he-IL"/>
              </w:rPr>
              <w:t>World Total</w:t>
            </w:r>
            <w:r w:rsidRPr="00E61EAE">
              <w:rPr>
                <w:rFonts w:eastAsia="Times New Roman" w:cs="Times New Roman"/>
                <w:sz w:val="24"/>
                <w:szCs w:val="24"/>
                <w:lang w:bidi="he-IL"/>
              </w:rPr>
              <w:t xml:space="preserve"> with Australia</w:t>
            </w:r>
          </w:p>
        </w:tc>
        <w:tc>
          <w:tcPr>
            <w:tcW w:w="1584" w:type="dxa"/>
            <w:shd w:val="clear" w:color="auto" w:fill="auto"/>
            <w:noWrap/>
            <w:vAlign w:val="center"/>
            <w:hideMark/>
          </w:tcPr>
          <w:p w:rsidR="00DE511D" w:rsidRPr="00E61EAE" w:rsidRDefault="00DE511D" w:rsidP="00CC5967">
            <w:pPr>
              <w:spacing w:after="0"/>
              <w:jc w:val="center"/>
              <w:rPr>
                <w:rFonts w:eastAsia="Times New Roman" w:cs="Times New Roman"/>
                <w:sz w:val="24"/>
                <w:szCs w:val="24"/>
                <w:lang w:bidi="he-IL"/>
              </w:rPr>
            </w:pPr>
            <w:r w:rsidRPr="00E61EAE">
              <w:rPr>
                <w:rFonts w:eastAsia="Times New Roman" w:cs="Times New Roman"/>
                <w:sz w:val="24"/>
                <w:szCs w:val="24"/>
                <w:lang w:bidi="he-IL"/>
              </w:rPr>
              <w:t>1,827</w:t>
            </w:r>
          </w:p>
        </w:tc>
        <w:tc>
          <w:tcPr>
            <w:tcW w:w="1584" w:type="dxa"/>
            <w:shd w:val="clear" w:color="auto" w:fill="auto"/>
            <w:noWrap/>
            <w:vAlign w:val="center"/>
            <w:hideMark/>
          </w:tcPr>
          <w:p w:rsidR="00DE511D" w:rsidRPr="00E61EAE" w:rsidRDefault="00DE511D" w:rsidP="00CC5967">
            <w:pPr>
              <w:spacing w:after="0"/>
              <w:jc w:val="center"/>
              <w:rPr>
                <w:rFonts w:eastAsia="Times New Roman" w:cs="Times New Roman"/>
                <w:sz w:val="24"/>
                <w:szCs w:val="24"/>
                <w:lang w:bidi="he-IL"/>
              </w:rPr>
            </w:pPr>
            <w:r w:rsidRPr="00E61EAE">
              <w:rPr>
                <w:rFonts w:eastAsia="Times New Roman" w:cs="Times New Roman"/>
                <w:sz w:val="24"/>
                <w:szCs w:val="24"/>
                <w:lang w:bidi="he-IL"/>
              </w:rPr>
              <w:t>1,614</w:t>
            </w:r>
          </w:p>
        </w:tc>
        <w:tc>
          <w:tcPr>
            <w:tcW w:w="1440" w:type="dxa"/>
            <w:shd w:val="clear" w:color="auto" w:fill="auto"/>
            <w:noWrap/>
            <w:vAlign w:val="center"/>
            <w:hideMark/>
          </w:tcPr>
          <w:p w:rsidR="00DE511D" w:rsidRPr="00E61EAE" w:rsidRDefault="00DE511D" w:rsidP="00CC5967">
            <w:pPr>
              <w:spacing w:after="0"/>
              <w:jc w:val="center"/>
              <w:rPr>
                <w:rFonts w:eastAsia="Times New Roman" w:cs="Times New Roman"/>
                <w:sz w:val="24"/>
                <w:szCs w:val="24"/>
                <w:lang w:bidi="he-IL"/>
              </w:rPr>
            </w:pPr>
            <w:r w:rsidRPr="00E61EAE">
              <w:rPr>
                <w:rFonts w:eastAsia="Times New Roman" w:cs="Times New Roman"/>
                <w:sz w:val="24"/>
                <w:szCs w:val="24"/>
                <w:lang w:bidi="he-IL"/>
              </w:rPr>
              <w:t>21,367</w:t>
            </w:r>
          </w:p>
        </w:tc>
        <w:tc>
          <w:tcPr>
            <w:tcW w:w="1152" w:type="dxa"/>
            <w:shd w:val="clear" w:color="auto" w:fill="auto"/>
            <w:noWrap/>
            <w:vAlign w:val="center"/>
            <w:hideMark/>
          </w:tcPr>
          <w:p w:rsidR="00DE511D" w:rsidRPr="00E61EAE" w:rsidRDefault="00DE511D" w:rsidP="00CC5967">
            <w:pPr>
              <w:spacing w:after="0"/>
              <w:jc w:val="center"/>
              <w:rPr>
                <w:rFonts w:eastAsia="Times New Roman" w:cs="Times New Roman"/>
                <w:sz w:val="24"/>
                <w:szCs w:val="24"/>
                <w:lang w:bidi="he-IL"/>
              </w:rPr>
            </w:pPr>
            <w:r w:rsidRPr="00E61EAE">
              <w:rPr>
                <w:rFonts w:eastAsia="Times New Roman" w:cs="Times New Roman"/>
                <w:sz w:val="24"/>
                <w:szCs w:val="24"/>
                <w:lang w:bidi="he-IL"/>
              </w:rPr>
              <w:t>161</w:t>
            </w:r>
          </w:p>
        </w:tc>
        <w:tc>
          <w:tcPr>
            <w:tcW w:w="1152" w:type="dxa"/>
            <w:shd w:val="clear" w:color="auto" w:fill="auto"/>
            <w:noWrap/>
            <w:vAlign w:val="center"/>
            <w:hideMark/>
          </w:tcPr>
          <w:p w:rsidR="00DE511D" w:rsidRPr="00E61EAE" w:rsidRDefault="00DE511D" w:rsidP="00CC5967">
            <w:pPr>
              <w:spacing w:after="0"/>
              <w:jc w:val="center"/>
              <w:rPr>
                <w:rFonts w:eastAsia="Times New Roman" w:cs="Times New Roman"/>
                <w:sz w:val="24"/>
                <w:szCs w:val="24"/>
                <w:lang w:bidi="he-IL"/>
              </w:rPr>
            </w:pPr>
            <w:r w:rsidRPr="00E61EAE">
              <w:rPr>
                <w:rFonts w:eastAsia="Times New Roman" w:cs="Times New Roman"/>
                <w:sz w:val="24"/>
                <w:szCs w:val="24"/>
                <w:lang w:bidi="he-IL"/>
              </w:rPr>
              <w:t>95.1</w:t>
            </w:r>
          </w:p>
        </w:tc>
      </w:tr>
    </w:tbl>
    <w:p w:rsidR="00DE511D" w:rsidRDefault="00DE511D" w:rsidP="00796936"/>
    <w:p w:rsidR="00DE511D" w:rsidRDefault="00DE511D" w:rsidP="005860D3">
      <w:r>
        <w:t>Dr. Bartlett and Dr. Hubbert have come under considerable controversy over the Peak Oil theory.  The gainsayers generally follow along some line of declaration over how much undiscovered oil remains in the ground.  These charts report the data taken from the United States Geological Survey as of its 2011 study.</w:t>
      </w:r>
      <w:r>
        <w:rPr>
          <w:rStyle w:val="FootnoteReference"/>
        </w:rPr>
        <w:footnoteReference w:id="7"/>
      </w:r>
      <w:r>
        <w:t xml:space="preserve">  Other information was drawn from a United States Department of Interior report.</w:t>
      </w:r>
      <w:bookmarkStart w:id="3" w:name="_Ref381836802"/>
      <w:r>
        <w:rPr>
          <w:rStyle w:val="FootnoteReference"/>
        </w:rPr>
        <w:footnoteReference w:id="8"/>
      </w:r>
      <w:bookmarkEnd w:id="3"/>
      <w:r>
        <w:t xml:space="preserve">  One must be very careful when handling this data.  The units can be very confusing.  </w:t>
      </w:r>
      <w:r>
        <w:lastRenderedPageBreak/>
        <w:t>When production is reported in units per day, we must insist that someone is deliberately distorting the data to make production seem smaller than it really is.  The USGS report gives several figures, the most representative of which appears to be around 1,614 to 1,666 billion barrels worldwide.  We will show more data in the United States specific chart, for you to get the idea.  This number is actually smaller than Dr. Bartlett’s estimate of 2,000 billion barrels.  There is no significant reason to doubt Dr. Bartlett’s estimate that the world oil peak came at 2004, and the world will run out of oil around the year 2100.  Dr. Bartlett’s 3,000 billion barrel and 4,000 billion barrel curves are wildly generous in the light of the current data.</w:t>
      </w:r>
    </w:p>
    <w:p w:rsidR="00DE511D" w:rsidRDefault="00DE511D" w:rsidP="007F2881">
      <w:r>
        <w:t>Gainsayers should be pushed hard to put-up or shut-up.  If they have new information about other sources of undiscovered oil, let them deliver their data to USDI and USGS for verification and detailed reporting.  Our predictions are no better than our data.  Let them speak now, or forever after hold their peace.  Gainsayers need to be forced to improve the data if they are able.</w:t>
      </w:r>
    </w:p>
    <w:p w:rsidR="00DE511D" w:rsidRDefault="00DE511D" w:rsidP="00E61EAE"/>
    <w:tbl>
      <w:tblPr>
        <w:tblW w:w="9826"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723"/>
        <w:gridCol w:w="937"/>
        <w:gridCol w:w="1190"/>
        <w:gridCol w:w="1584"/>
        <w:gridCol w:w="1584"/>
        <w:gridCol w:w="1584"/>
        <w:gridCol w:w="1152"/>
        <w:gridCol w:w="1152"/>
      </w:tblGrid>
      <w:tr w:rsidR="00DE511D" w:rsidRPr="00E61EAE" w:rsidTr="00AB03F2">
        <w:trPr>
          <w:trHeight w:val="1296"/>
          <w:tblHeader/>
          <w:jc w:val="center"/>
        </w:trPr>
        <w:tc>
          <w:tcPr>
            <w:tcW w:w="0" w:type="auto"/>
            <w:shd w:val="clear" w:color="auto" w:fill="auto"/>
            <w:noWrap/>
            <w:vAlign w:val="center"/>
            <w:hideMark/>
          </w:tcPr>
          <w:p w:rsidR="00DE511D" w:rsidRPr="00E61EAE" w:rsidRDefault="00DE511D" w:rsidP="00E61EAE">
            <w:pPr>
              <w:spacing w:after="0"/>
              <w:jc w:val="center"/>
              <w:rPr>
                <w:rFonts w:eastAsia="Times New Roman" w:cs="Times New Roman"/>
                <w:sz w:val="24"/>
                <w:szCs w:val="24"/>
                <w:lang w:bidi="he-IL"/>
              </w:rPr>
            </w:pPr>
            <w:r w:rsidRPr="00E61EAE">
              <w:rPr>
                <w:rFonts w:eastAsia="Times New Roman" w:cs="Times New Roman"/>
                <w:sz w:val="24"/>
                <w:szCs w:val="24"/>
                <w:lang w:bidi="he-IL"/>
              </w:rPr>
              <w:lastRenderedPageBreak/>
              <w:t>Rank</w:t>
            </w:r>
          </w:p>
        </w:tc>
        <w:tc>
          <w:tcPr>
            <w:tcW w:w="0" w:type="auto"/>
            <w:shd w:val="clear" w:color="auto" w:fill="auto"/>
            <w:noWrap/>
            <w:vAlign w:val="center"/>
            <w:hideMark/>
          </w:tcPr>
          <w:p w:rsidR="00DE511D" w:rsidRPr="00E61EAE" w:rsidRDefault="00DE511D" w:rsidP="00E61EAE">
            <w:pPr>
              <w:spacing w:after="0"/>
              <w:jc w:val="center"/>
              <w:rPr>
                <w:rFonts w:eastAsia="Times New Roman" w:cs="Times New Roman"/>
                <w:sz w:val="24"/>
                <w:szCs w:val="24"/>
                <w:lang w:bidi="he-IL"/>
              </w:rPr>
            </w:pPr>
            <w:r>
              <w:rPr>
                <w:rFonts w:eastAsia="Times New Roman" w:cs="Times New Roman"/>
                <w:sz w:val="24"/>
                <w:szCs w:val="24"/>
                <w:lang w:bidi="he-IL"/>
              </w:rPr>
              <w:t>Source</w:t>
            </w:r>
          </w:p>
        </w:tc>
        <w:tc>
          <w:tcPr>
            <w:tcW w:w="1190" w:type="dxa"/>
            <w:shd w:val="clear" w:color="auto" w:fill="auto"/>
            <w:noWrap/>
            <w:vAlign w:val="center"/>
            <w:hideMark/>
          </w:tcPr>
          <w:p w:rsidR="00DE511D" w:rsidRPr="00E61EAE" w:rsidRDefault="00DE511D" w:rsidP="00E61EAE">
            <w:pPr>
              <w:spacing w:after="0"/>
              <w:jc w:val="center"/>
              <w:rPr>
                <w:rFonts w:eastAsia="Times New Roman" w:cs="Times New Roman"/>
                <w:sz w:val="24"/>
                <w:szCs w:val="24"/>
                <w:lang w:bidi="he-IL"/>
              </w:rPr>
            </w:pPr>
            <w:r w:rsidRPr="00E61EAE">
              <w:rPr>
                <w:rFonts w:eastAsia="Times New Roman" w:cs="Times New Roman"/>
                <w:sz w:val="24"/>
                <w:szCs w:val="24"/>
                <w:lang w:bidi="he-IL"/>
              </w:rPr>
              <w:t>Country</w:t>
            </w:r>
          </w:p>
        </w:tc>
        <w:tc>
          <w:tcPr>
            <w:tcW w:w="1584" w:type="dxa"/>
            <w:shd w:val="clear" w:color="auto" w:fill="auto"/>
            <w:vAlign w:val="center"/>
            <w:hideMark/>
          </w:tcPr>
          <w:p w:rsidR="00DE511D" w:rsidRPr="00E61EAE" w:rsidRDefault="00DE511D" w:rsidP="00E61EAE">
            <w:pPr>
              <w:spacing w:after="0"/>
              <w:jc w:val="center"/>
              <w:rPr>
                <w:rFonts w:eastAsia="Times New Roman" w:cs="Times New Roman"/>
                <w:sz w:val="24"/>
                <w:szCs w:val="24"/>
                <w:lang w:bidi="he-IL"/>
              </w:rPr>
            </w:pPr>
            <w:r w:rsidRPr="00E61EAE">
              <w:rPr>
                <w:rFonts w:eastAsia="Times New Roman" w:cs="Times New Roman"/>
                <w:sz w:val="24"/>
                <w:szCs w:val="24"/>
                <w:lang w:bidi="he-IL"/>
              </w:rPr>
              <w:t xml:space="preserve">Reserves </w:t>
            </w:r>
            <w:r>
              <w:rPr>
                <w:rFonts w:eastAsia="Times New Roman" w:cs="Times New Roman"/>
                <w:sz w:val="24"/>
                <w:szCs w:val="24"/>
                <w:lang w:bidi="he-IL"/>
              </w:rPr>
              <w:br/>
            </w:r>
            <w:r w:rsidRPr="00E61EAE">
              <w:rPr>
                <w:rFonts w:eastAsia="Times New Roman" w:cs="Times New Roman"/>
                <w:sz w:val="24"/>
                <w:szCs w:val="24"/>
                <w:lang w:bidi="he-IL"/>
              </w:rPr>
              <w:t>(G-bbl)</w:t>
            </w:r>
          </w:p>
        </w:tc>
        <w:tc>
          <w:tcPr>
            <w:tcW w:w="1584" w:type="dxa"/>
            <w:shd w:val="clear" w:color="auto" w:fill="auto"/>
            <w:vAlign w:val="center"/>
            <w:hideMark/>
          </w:tcPr>
          <w:p w:rsidR="00DE511D" w:rsidRPr="00E61EAE" w:rsidRDefault="00DE511D" w:rsidP="00E61EAE">
            <w:pPr>
              <w:spacing w:after="0"/>
              <w:jc w:val="center"/>
              <w:rPr>
                <w:rFonts w:eastAsia="Times New Roman" w:cs="Times New Roman"/>
                <w:sz w:val="24"/>
                <w:szCs w:val="24"/>
                <w:lang w:bidi="he-IL"/>
              </w:rPr>
            </w:pPr>
            <w:r w:rsidRPr="00E61EAE">
              <w:rPr>
                <w:rFonts w:eastAsia="Times New Roman" w:cs="Times New Roman"/>
                <w:sz w:val="24"/>
                <w:szCs w:val="24"/>
                <w:lang w:bidi="he-IL"/>
              </w:rPr>
              <w:t>Undiscovered F95, F50, &amp; F5 (G-bbl)</w:t>
            </w:r>
          </w:p>
        </w:tc>
        <w:tc>
          <w:tcPr>
            <w:tcW w:w="1584" w:type="dxa"/>
            <w:shd w:val="clear" w:color="auto" w:fill="auto"/>
            <w:vAlign w:val="center"/>
            <w:hideMark/>
          </w:tcPr>
          <w:p w:rsidR="00DE511D" w:rsidRPr="00E61EAE" w:rsidRDefault="00DE511D" w:rsidP="00E61EAE">
            <w:pPr>
              <w:spacing w:after="0"/>
              <w:jc w:val="center"/>
              <w:rPr>
                <w:rFonts w:eastAsia="Times New Roman" w:cs="Times New Roman"/>
                <w:sz w:val="24"/>
                <w:szCs w:val="24"/>
                <w:lang w:bidi="he-IL"/>
              </w:rPr>
            </w:pPr>
            <w:r w:rsidRPr="00E61EAE">
              <w:rPr>
                <w:rFonts w:eastAsia="Times New Roman" w:cs="Times New Roman"/>
                <w:sz w:val="24"/>
                <w:szCs w:val="24"/>
                <w:lang w:bidi="he-IL"/>
              </w:rPr>
              <w:t>Production (M-bbl/y)</w:t>
            </w:r>
          </w:p>
        </w:tc>
        <w:tc>
          <w:tcPr>
            <w:tcW w:w="1152" w:type="dxa"/>
            <w:shd w:val="clear" w:color="auto" w:fill="auto"/>
            <w:vAlign w:val="center"/>
            <w:hideMark/>
          </w:tcPr>
          <w:p w:rsidR="00DE511D" w:rsidRPr="00E61EAE" w:rsidRDefault="00DE511D" w:rsidP="00E61EAE">
            <w:pPr>
              <w:spacing w:after="0"/>
              <w:jc w:val="center"/>
              <w:rPr>
                <w:rFonts w:eastAsia="Times New Roman" w:cs="Times New Roman"/>
                <w:sz w:val="24"/>
                <w:szCs w:val="24"/>
                <w:lang w:bidi="he-IL"/>
              </w:rPr>
            </w:pPr>
            <w:r w:rsidRPr="00E61EAE">
              <w:rPr>
                <w:rFonts w:eastAsia="Times New Roman" w:cs="Times New Roman"/>
                <w:sz w:val="24"/>
                <w:szCs w:val="24"/>
                <w:lang w:bidi="he-IL"/>
              </w:rPr>
              <w:t>Years at Zero Growth</w:t>
            </w:r>
          </w:p>
        </w:tc>
        <w:tc>
          <w:tcPr>
            <w:tcW w:w="1152" w:type="dxa"/>
            <w:shd w:val="clear" w:color="auto" w:fill="auto"/>
            <w:vAlign w:val="center"/>
            <w:hideMark/>
          </w:tcPr>
          <w:p w:rsidR="00DE511D" w:rsidRPr="00E61EAE" w:rsidRDefault="00DE511D" w:rsidP="00E61EAE">
            <w:pPr>
              <w:spacing w:after="0"/>
              <w:jc w:val="center"/>
              <w:rPr>
                <w:rFonts w:eastAsia="Times New Roman" w:cs="Times New Roman"/>
                <w:sz w:val="24"/>
                <w:szCs w:val="24"/>
                <w:lang w:bidi="he-IL"/>
              </w:rPr>
            </w:pPr>
            <w:r w:rsidRPr="00E61EAE">
              <w:rPr>
                <w:rFonts w:eastAsia="Times New Roman" w:cs="Times New Roman"/>
                <w:sz w:val="24"/>
                <w:szCs w:val="24"/>
                <w:lang w:bidi="he-IL"/>
              </w:rPr>
              <w:t xml:space="preserve">Years at </w:t>
            </w:r>
            <w:r>
              <w:rPr>
                <w:rFonts w:eastAsia="Times New Roman" w:cs="Times New Roman"/>
                <w:sz w:val="24"/>
                <w:szCs w:val="24"/>
                <w:lang w:bidi="he-IL"/>
              </w:rPr>
              <w:t>1.03%</w:t>
            </w:r>
            <w:r w:rsidRPr="00E61EAE">
              <w:rPr>
                <w:rFonts w:eastAsia="Times New Roman" w:cs="Times New Roman"/>
                <w:sz w:val="24"/>
                <w:szCs w:val="24"/>
                <w:lang w:bidi="he-IL"/>
              </w:rPr>
              <w:t xml:space="preserve"> Growth</w:t>
            </w:r>
          </w:p>
        </w:tc>
      </w:tr>
      <w:tr w:rsidR="00DE511D" w:rsidRPr="00E61EAE" w:rsidTr="00AB03F2">
        <w:trPr>
          <w:trHeight w:val="525"/>
          <w:jc w:val="center"/>
        </w:trPr>
        <w:tc>
          <w:tcPr>
            <w:tcW w:w="9826" w:type="dxa"/>
            <w:gridSpan w:val="8"/>
            <w:shd w:val="clear" w:color="auto" w:fill="auto"/>
            <w:noWrap/>
            <w:vAlign w:val="center"/>
            <w:hideMark/>
          </w:tcPr>
          <w:p w:rsidR="00DE511D" w:rsidRPr="00E61EAE" w:rsidRDefault="00DE511D" w:rsidP="00E61EAE">
            <w:pPr>
              <w:spacing w:after="0"/>
              <w:jc w:val="center"/>
              <w:rPr>
                <w:rFonts w:eastAsia="Times New Roman" w:cs="Times New Roman"/>
                <w:sz w:val="24"/>
                <w:szCs w:val="24"/>
                <w:lang w:bidi="he-IL"/>
              </w:rPr>
            </w:pPr>
            <w:r w:rsidRPr="00E61EAE">
              <w:rPr>
                <w:rFonts w:eastAsia="Times New Roman" w:cs="Times New Roman"/>
                <w:sz w:val="24"/>
                <w:szCs w:val="24"/>
                <w:lang w:bidi="he-IL"/>
              </w:rPr>
              <w:t>United States Oil Reserves (Wiki)</w:t>
            </w:r>
            <w:r>
              <w:rPr>
                <w:rStyle w:val="FootnoteReference"/>
                <w:rFonts w:eastAsia="Times New Roman" w:cs="Times New Roman"/>
                <w:sz w:val="24"/>
                <w:szCs w:val="24"/>
                <w:lang w:bidi="he-IL"/>
              </w:rPr>
              <w:footnoteReference w:id="9"/>
            </w:r>
          </w:p>
        </w:tc>
      </w:tr>
      <w:tr w:rsidR="00DE511D" w:rsidRPr="00E61EAE" w:rsidTr="00AB03F2">
        <w:trPr>
          <w:trHeight w:val="525"/>
          <w:jc w:val="center"/>
        </w:trPr>
        <w:tc>
          <w:tcPr>
            <w:tcW w:w="0" w:type="auto"/>
            <w:shd w:val="clear" w:color="auto" w:fill="auto"/>
            <w:noWrap/>
            <w:vAlign w:val="center"/>
            <w:hideMark/>
          </w:tcPr>
          <w:p w:rsidR="00DE511D" w:rsidRPr="00E61EAE" w:rsidRDefault="00DE511D" w:rsidP="00E61EAE">
            <w:pPr>
              <w:spacing w:after="0"/>
              <w:jc w:val="center"/>
              <w:rPr>
                <w:rFonts w:eastAsia="Times New Roman" w:cs="Times New Roman"/>
                <w:sz w:val="24"/>
                <w:szCs w:val="24"/>
                <w:lang w:bidi="he-IL"/>
              </w:rPr>
            </w:pPr>
            <w:r w:rsidRPr="00E61EAE">
              <w:rPr>
                <w:rFonts w:eastAsia="Times New Roman" w:cs="Times New Roman"/>
                <w:sz w:val="24"/>
                <w:szCs w:val="24"/>
                <w:lang w:bidi="he-IL"/>
              </w:rPr>
              <w:t>14</w:t>
            </w:r>
          </w:p>
        </w:tc>
        <w:tc>
          <w:tcPr>
            <w:tcW w:w="0" w:type="auto"/>
            <w:shd w:val="clear" w:color="auto" w:fill="auto"/>
            <w:noWrap/>
            <w:vAlign w:val="center"/>
            <w:hideMark/>
          </w:tcPr>
          <w:p w:rsidR="00DE511D" w:rsidRPr="00E61EAE" w:rsidRDefault="00DE511D" w:rsidP="00E61EAE">
            <w:pPr>
              <w:spacing w:after="0"/>
              <w:jc w:val="center"/>
              <w:rPr>
                <w:rFonts w:eastAsia="Times New Roman" w:cs="Times New Roman"/>
                <w:sz w:val="24"/>
                <w:szCs w:val="24"/>
                <w:lang w:bidi="he-IL"/>
              </w:rPr>
            </w:pPr>
            <w:r w:rsidRPr="00E61EAE">
              <w:rPr>
                <w:rFonts w:eastAsia="Times New Roman" w:cs="Times New Roman"/>
                <w:sz w:val="24"/>
                <w:szCs w:val="24"/>
                <w:lang w:bidi="he-IL"/>
              </w:rPr>
              <w:t>2011</w:t>
            </w:r>
          </w:p>
        </w:tc>
        <w:tc>
          <w:tcPr>
            <w:tcW w:w="1190" w:type="dxa"/>
            <w:shd w:val="clear" w:color="auto" w:fill="auto"/>
            <w:noWrap/>
            <w:vAlign w:val="center"/>
            <w:hideMark/>
          </w:tcPr>
          <w:p w:rsidR="00DE511D" w:rsidRPr="00E61EAE" w:rsidRDefault="00DE511D" w:rsidP="00E61EAE">
            <w:pPr>
              <w:spacing w:after="0"/>
              <w:jc w:val="center"/>
              <w:rPr>
                <w:rFonts w:eastAsia="Times New Roman" w:cs="Times New Roman"/>
                <w:sz w:val="24"/>
                <w:szCs w:val="24"/>
                <w:lang w:bidi="he-IL"/>
              </w:rPr>
            </w:pPr>
            <w:r w:rsidRPr="00E61EAE">
              <w:rPr>
                <w:rFonts w:eastAsia="Times New Roman" w:cs="Times New Roman"/>
                <w:sz w:val="24"/>
                <w:szCs w:val="24"/>
                <w:lang w:bidi="he-IL"/>
              </w:rPr>
              <w:t>United States</w:t>
            </w:r>
          </w:p>
        </w:tc>
        <w:tc>
          <w:tcPr>
            <w:tcW w:w="1584" w:type="dxa"/>
            <w:shd w:val="clear" w:color="auto" w:fill="auto"/>
            <w:noWrap/>
            <w:vAlign w:val="center"/>
            <w:hideMark/>
          </w:tcPr>
          <w:p w:rsidR="00DE511D" w:rsidRPr="00E61EAE" w:rsidRDefault="00DE511D" w:rsidP="00E61EAE">
            <w:pPr>
              <w:spacing w:after="0"/>
              <w:jc w:val="center"/>
              <w:rPr>
                <w:rFonts w:eastAsia="Times New Roman" w:cs="Times New Roman"/>
                <w:sz w:val="24"/>
                <w:szCs w:val="24"/>
                <w:lang w:bidi="he-IL"/>
              </w:rPr>
            </w:pPr>
            <w:r w:rsidRPr="00E61EAE">
              <w:rPr>
                <w:rFonts w:eastAsia="Times New Roman" w:cs="Times New Roman"/>
                <w:sz w:val="24"/>
                <w:szCs w:val="24"/>
                <w:lang w:bidi="he-IL"/>
              </w:rPr>
              <w:t>29.0</w:t>
            </w:r>
          </w:p>
        </w:tc>
        <w:tc>
          <w:tcPr>
            <w:tcW w:w="1584" w:type="dxa"/>
            <w:shd w:val="clear" w:color="auto" w:fill="auto"/>
            <w:noWrap/>
            <w:vAlign w:val="center"/>
            <w:hideMark/>
          </w:tcPr>
          <w:p w:rsidR="00DE511D" w:rsidRPr="00E61EAE" w:rsidRDefault="00DE511D" w:rsidP="00E61EAE">
            <w:pPr>
              <w:spacing w:after="0"/>
              <w:jc w:val="center"/>
              <w:rPr>
                <w:rFonts w:eastAsia="Times New Roman" w:cs="Times New Roman"/>
                <w:sz w:val="24"/>
                <w:szCs w:val="24"/>
                <w:lang w:bidi="he-IL"/>
              </w:rPr>
            </w:pPr>
            <w:r w:rsidRPr="00E61EAE">
              <w:rPr>
                <w:rFonts w:eastAsia="Times New Roman" w:cs="Times New Roman"/>
                <w:sz w:val="24"/>
                <w:szCs w:val="24"/>
                <w:lang w:bidi="he-IL"/>
              </w:rPr>
              <w:t>0</w:t>
            </w:r>
          </w:p>
        </w:tc>
        <w:tc>
          <w:tcPr>
            <w:tcW w:w="1584" w:type="dxa"/>
            <w:shd w:val="clear" w:color="auto" w:fill="auto"/>
            <w:noWrap/>
            <w:vAlign w:val="center"/>
            <w:hideMark/>
          </w:tcPr>
          <w:p w:rsidR="00DE511D" w:rsidRPr="00E61EAE" w:rsidRDefault="00DE511D" w:rsidP="00E61EAE">
            <w:pPr>
              <w:spacing w:after="0"/>
              <w:jc w:val="center"/>
              <w:rPr>
                <w:rFonts w:eastAsia="Times New Roman" w:cs="Times New Roman"/>
                <w:sz w:val="24"/>
                <w:szCs w:val="24"/>
                <w:lang w:bidi="he-IL"/>
              </w:rPr>
            </w:pPr>
            <w:r w:rsidRPr="00E61EAE">
              <w:rPr>
                <w:rFonts w:eastAsia="Times New Roman" w:cs="Times New Roman"/>
                <w:sz w:val="24"/>
                <w:szCs w:val="24"/>
                <w:lang w:bidi="he-IL"/>
              </w:rPr>
              <w:t>2,070.0</w:t>
            </w:r>
          </w:p>
        </w:tc>
        <w:tc>
          <w:tcPr>
            <w:tcW w:w="1152" w:type="dxa"/>
            <w:shd w:val="clear" w:color="auto" w:fill="auto"/>
            <w:noWrap/>
            <w:vAlign w:val="center"/>
            <w:hideMark/>
          </w:tcPr>
          <w:p w:rsidR="00DE511D" w:rsidRPr="00E61EAE" w:rsidRDefault="00DE511D" w:rsidP="00E61EAE">
            <w:pPr>
              <w:spacing w:after="0"/>
              <w:jc w:val="center"/>
              <w:rPr>
                <w:rFonts w:eastAsia="Times New Roman" w:cs="Times New Roman"/>
                <w:sz w:val="24"/>
                <w:szCs w:val="24"/>
                <w:lang w:bidi="he-IL"/>
              </w:rPr>
            </w:pPr>
            <w:r w:rsidRPr="00E61EAE">
              <w:rPr>
                <w:rFonts w:eastAsia="Times New Roman" w:cs="Times New Roman"/>
                <w:sz w:val="24"/>
                <w:szCs w:val="24"/>
                <w:lang w:bidi="he-IL"/>
              </w:rPr>
              <w:t>14</w:t>
            </w:r>
          </w:p>
        </w:tc>
        <w:tc>
          <w:tcPr>
            <w:tcW w:w="1152" w:type="dxa"/>
            <w:shd w:val="clear" w:color="auto" w:fill="auto"/>
            <w:noWrap/>
            <w:vAlign w:val="center"/>
            <w:hideMark/>
          </w:tcPr>
          <w:p w:rsidR="00DE511D" w:rsidRPr="00E61EAE" w:rsidRDefault="00DE511D" w:rsidP="00E61EAE">
            <w:pPr>
              <w:spacing w:after="0"/>
              <w:jc w:val="center"/>
              <w:rPr>
                <w:rFonts w:eastAsia="Times New Roman" w:cs="Times New Roman"/>
                <w:sz w:val="24"/>
                <w:szCs w:val="24"/>
                <w:lang w:bidi="he-IL"/>
              </w:rPr>
            </w:pPr>
            <w:r w:rsidRPr="00E61EAE">
              <w:rPr>
                <w:rFonts w:eastAsia="Times New Roman" w:cs="Times New Roman"/>
                <w:sz w:val="24"/>
                <w:szCs w:val="24"/>
                <w:lang w:bidi="he-IL"/>
              </w:rPr>
              <w:t>13.1</w:t>
            </w:r>
          </w:p>
        </w:tc>
      </w:tr>
      <w:tr w:rsidR="00DE511D" w:rsidRPr="00E61EAE" w:rsidTr="00AB03F2">
        <w:trPr>
          <w:trHeight w:val="525"/>
          <w:jc w:val="center"/>
        </w:trPr>
        <w:tc>
          <w:tcPr>
            <w:tcW w:w="0" w:type="auto"/>
            <w:shd w:val="clear" w:color="auto" w:fill="auto"/>
            <w:noWrap/>
            <w:vAlign w:val="center"/>
            <w:hideMark/>
          </w:tcPr>
          <w:p w:rsidR="00DE511D" w:rsidRPr="00E61EAE" w:rsidRDefault="00DE511D" w:rsidP="00E61EAE">
            <w:pPr>
              <w:spacing w:after="0"/>
              <w:jc w:val="center"/>
              <w:rPr>
                <w:rFonts w:eastAsia="Times New Roman" w:cs="Times New Roman"/>
                <w:sz w:val="24"/>
                <w:szCs w:val="24"/>
                <w:lang w:bidi="he-IL"/>
              </w:rPr>
            </w:pPr>
          </w:p>
        </w:tc>
        <w:tc>
          <w:tcPr>
            <w:tcW w:w="0" w:type="auto"/>
            <w:shd w:val="clear" w:color="auto" w:fill="auto"/>
            <w:noWrap/>
            <w:vAlign w:val="center"/>
            <w:hideMark/>
          </w:tcPr>
          <w:p w:rsidR="00DE511D" w:rsidRPr="00E61EAE" w:rsidRDefault="00DE511D" w:rsidP="00E61EAE">
            <w:pPr>
              <w:spacing w:after="0"/>
              <w:jc w:val="center"/>
              <w:rPr>
                <w:rFonts w:eastAsia="Times New Roman" w:cs="Times New Roman"/>
                <w:sz w:val="24"/>
                <w:szCs w:val="24"/>
                <w:lang w:bidi="he-IL"/>
              </w:rPr>
            </w:pPr>
            <w:r w:rsidRPr="00E61EAE">
              <w:rPr>
                <w:rFonts w:eastAsia="Times New Roman" w:cs="Times New Roman"/>
                <w:sz w:val="24"/>
                <w:szCs w:val="24"/>
                <w:lang w:bidi="he-IL"/>
              </w:rPr>
              <w:t>USGS</w:t>
            </w:r>
          </w:p>
        </w:tc>
        <w:tc>
          <w:tcPr>
            <w:tcW w:w="1190" w:type="dxa"/>
            <w:shd w:val="clear" w:color="auto" w:fill="auto"/>
            <w:noWrap/>
            <w:vAlign w:val="center"/>
            <w:hideMark/>
          </w:tcPr>
          <w:p w:rsidR="00DE511D" w:rsidRPr="00E61EAE" w:rsidRDefault="00DE511D" w:rsidP="00E61EAE">
            <w:pPr>
              <w:spacing w:after="0"/>
              <w:jc w:val="center"/>
              <w:rPr>
                <w:rFonts w:eastAsia="Times New Roman" w:cs="Times New Roman"/>
                <w:sz w:val="24"/>
                <w:szCs w:val="24"/>
                <w:lang w:bidi="he-IL"/>
              </w:rPr>
            </w:pPr>
            <w:r w:rsidRPr="00E61EAE">
              <w:rPr>
                <w:rFonts w:eastAsia="Times New Roman" w:cs="Times New Roman"/>
                <w:sz w:val="24"/>
                <w:szCs w:val="24"/>
                <w:lang w:bidi="he-IL"/>
              </w:rPr>
              <w:t>F95</w:t>
            </w:r>
          </w:p>
        </w:tc>
        <w:tc>
          <w:tcPr>
            <w:tcW w:w="1584" w:type="dxa"/>
            <w:shd w:val="clear" w:color="auto" w:fill="auto"/>
            <w:noWrap/>
            <w:vAlign w:val="center"/>
            <w:hideMark/>
          </w:tcPr>
          <w:p w:rsidR="00DE511D" w:rsidRPr="00E61EAE" w:rsidRDefault="00DE511D" w:rsidP="00E61EAE">
            <w:pPr>
              <w:spacing w:after="0"/>
              <w:jc w:val="center"/>
              <w:rPr>
                <w:rFonts w:eastAsia="Times New Roman" w:cs="Times New Roman"/>
                <w:sz w:val="24"/>
                <w:szCs w:val="24"/>
                <w:lang w:bidi="he-IL"/>
              </w:rPr>
            </w:pPr>
            <w:r w:rsidRPr="00E61EAE">
              <w:rPr>
                <w:rFonts w:eastAsia="Times New Roman" w:cs="Times New Roman"/>
                <w:sz w:val="24"/>
                <w:szCs w:val="24"/>
                <w:lang w:bidi="he-IL"/>
              </w:rPr>
              <w:t>29.0</w:t>
            </w:r>
          </w:p>
        </w:tc>
        <w:tc>
          <w:tcPr>
            <w:tcW w:w="1584" w:type="dxa"/>
            <w:shd w:val="clear" w:color="auto" w:fill="auto"/>
            <w:noWrap/>
            <w:vAlign w:val="center"/>
            <w:hideMark/>
          </w:tcPr>
          <w:p w:rsidR="00DE511D" w:rsidRPr="00E61EAE" w:rsidRDefault="00DE511D" w:rsidP="00E61EAE">
            <w:pPr>
              <w:spacing w:after="0"/>
              <w:jc w:val="center"/>
              <w:rPr>
                <w:rFonts w:eastAsia="Times New Roman" w:cs="Times New Roman"/>
                <w:sz w:val="24"/>
                <w:szCs w:val="24"/>
                <w:lang w:bidi="he-IL"/>
              </w:rPr>
            </w:pPr>
            <w:r w:rsidRPr="00E61EAE">
              <w:rPr>
                <w:rFonts w:eastAsia="Times New Roman" w:cs="Times New Roman"/>
                <w:sz w:val="24"/>
                <w:szCs w:val="24"/>
                <w:lang w:bidi="he-IL"/>
              </w:rPr>
              <w:t>5.4</w:t>
            </w:r>
          </w:p>
        </w:tc>
        <w:tc>
          <w:tcPr>
            <w:tcW w:w="1584" w:type="dxa"/>
            <w:shd w:val="clear" w:color="auto" w:fill="auto"/>
            <w:noWrap/>
            <w:vAlign w:val="center"/>
            <w:hideMark/>
          </w:tcPr>
          <w:p w:rsidR="00DE511D" w:rsidRPr="00E61EAE" w:rsidRDefault="00DE511D" w:rsidP="00E61EAE">
            <w:pPr>
              <w:spacing w:after="0"/>
              <w:jc w:val="center"/>
              <w:rPr>
                <w:rFonts w:eastAsia="Times New Roman" w:cs="Times New Roman"/>
                <w:sz w:val="24"/>
                <w:szCs w:val="24"/>
                <w:lang w:bidi="he-IL"/>
              </w:rPr>
            </w:pPr>
          </w:p>
        </w:tc>
        <w:tc>
          <w:tcPr>
            <w:tcW w:w="1152" w:type="dxa"/>
            <w:shd w:val="clear" w:color="auto" w:fill="auto"/>
            <w:noWrap/>
            <w:vAlign w:val="center"/>
            <w:hideMark/>
          </w:tcPr>
          <w:p w:rsidR="00DE511D" w:rsidRPr="00E61EAE" w:rsidRDefault="00DE511D" w:rsidP="00E61EAE">
            <w:pPr>
              <w:spacing w:after="0"/>
              <w:jc w:val="center"/>
              <w:rPr>
                <w:rFonts w:eastAsia="Times New Roman" w:cs="Times New Roman"/>
                <w:sz w:val="24"/>
                <w:szCs w:val="24"/>
                <w:lang w:bidi="he-IL"/>
              </w:rPr>
            </w:pPr>
            <w:r w:rsidRPr="00E61EAE">
              <w:rPr>
                <w:rFonts w:eastAsia="Times New Roman" w:cs="Times New Roman"/>
                <w:sz w:val="24"/>
                <w:szCs w:val="24"/>
                <w:lang w:bidi="he-IL"/>
              </w:rPr>
              <w:t>17</w:t>
            </w:r>
          </w:p>
        </w:tc>
        <w:tc>
          <w:tcPr>
            <w:tcW w:w="1152" w:type="dxa"/>
            <w:shd w:val="clear" w:color="auto" w:fill="auto"/>
            <w:noWrap/>
            <w:vAlign w:val="center"/>
            <w:hideMark/>
          </w:tcPr>
          <w:p w:rsidR="00DE511D" w:rsidRPr="00E61EAE" w:rsidRDefault="00DE511D" w:rsidP="00E61EAE">
            <w:pPr>
              <w:spacing w:after="0"/>
              <w:jc w:val="center"/>
              <w:rPr>
                <w:rFonts w:eastAsia="Times New Roman" w:cs="Times New Roman"/>
                <w:sz w:val="24"/>
                <w:szCs w:val="24"/>
                <w:lang w:bidi="he-IL"/>
              </w:rPr>
            </w:pPr>
            <w:r w:rsidRPr="00E61EAE">
              <w:rPr>
                <w:rFonts w:eastAsia="Times New Roman" w:cs="Times New Roman"/>
                <w:sz w:val="24"/>
                <w:szCs w:val="24"/>
                <w:lang w:bidi="he-IL"/>
              </w:rPr>
              <w:t>15.3</w:t>
            </w:r>
          </w:p>
        </w:tc>
      </w:tr>
      <w:tr w:rsidR="00DE511D" w:rsidRPr="00E61EAE" w:rsidTr="00AB03F2">
        <w:trPr>
          <w:trHeight w:val="525"/>
          <w:jc w:val="center"/>
        </w:trPr>
        <w:tc>
          <w:tcPr>
            <w:tcW w:w="0" w:type="auto"/>
            <w:shd w:val="clear" w:color="auto" w:fill="auto"/>
            <w:noWrap/>
            <w:vAlign w:val="center"/>
            <w:hideMark/>
          </w:tcPr>
          <w:p w:rsidR="00DE511D" w:rsidRPr="00E61EAE" w:rsidRDefault="00DE511D" w:rsidP="00E61EAE">
            <w:pPr>
              <w:spacing w:after="0"/>
              <w:jc w:val="center"/>
              <w:rPr>
                <w:rFonts w:eastAsia="Times New Roman" w:cs="Times New Roman"/>
                <w:sz w:val="24"/>
                <w:szCs w:val="24"/>
                <w:lang w:bidi="he-IL"/>
              </w:rPr>
            </w:pPr>
          </w:p>
        </w:tc>
        <w:tc>
          <w:tcPr>
            <w:tcW w:w="0" w:type="auto"/>
            <w:shd w:val="clear" w:color="auto" w:fill="auto"/>
            <w:noWrap/>
            <w:vAlign w:val="center"/>
            <w:hideMark/>
          </w:tcPr>
          <w:p w:rsidR="00DE511D" w:rsidRPr="00E61EAE" w:rsidRDefault="00DE511D" w:rsidP="00E61EAE">
            <w:pPr>
              <w:spacing w:after="0"/>
              <w:jc w:val="center"/>
              <w:rPr>
                <w:rFonts w:eastAsia="Times New Roman" w:cs="Times New Roman"/>
                <w:sz w:val="24"/>
                <w:szCs w:val="24"/>
                <w:lang w:bidi="he-IL"/>
              </w:rPr>
            </w:pPr>
            <w:r w:rsidRPr="00E61EAE">
              <w:rPr>
                <w:rFonts w:eastAsia="Times New Roman" w:cs="Times New Roman"/>
                <w:sz w:val="24"/>
                <w:szCs w:val="24"/>
                <w:lang w:bidi="he-IL"/>
              </w:rPr>
              <w:t>USGS</w:t>
            </w:r>
          </w:p>
        </w:tc>
        <w:tc>
          <w:tcPr>
            <w:tcW w:w="1190" w:type="dxa"/>
            <w:shd w:val="clear" w:color="auto" w:fill="auto"/>
            <w:noWrap/>
            <w:vAlign w:val="center"/>
            <w:hideMark/>
          </w:tcPr>
          <w:p w:rsidR="00DE511D" w:rsidRPr="00E61EAE" w:rsidRDefault="00DE511D" w:rsidP="00E61EAE">
            <w:pPr>
              <w:spacing w:after="0"/>
              <w:jc w:val="center"/>
              <w:rPr>
                <w:rFonts w:eastAsia="Times New Roman" w:cs="Times New Roman"/>
                <w:sz w:val="24"/>
                <w:szCs w:val="24"/>
                <w:lang w:bidi="he-IL"/>
              </w:rPr>
            </w:pPr>
            <w:r w:rsidRPr="00E61EAE">
              <w:rPr>
                <w:rFonts w:eastAsia="Times New Roman" w:cs="Times New Roman"/>
                <w:sz w:val="24"/>
                <w:szCs w:val="24"/>
                <w:lang w:bidi="he-IL"/>
              </w:rPr>
              <w:t>F95, &amp; F50</w:t>
            </w:r>
          </w:p>
        </w:tc>
        <w:tc>
          <w:tcPr>
            <w:tcW w:w="1584" w:type="dxa"/>
            <w:shd w:val="clear" w:color="auto" w:fill="auto"/>
            <w:noWrap/>
            <w:vAlign w:val="center"/>
            <w:hideMark/>
          </w:tcPr>
          <w:p w:rsidR="00DE511D" w:rsidRPr="00E61EAE" w:rsidRDefault="00DE511D" w:rsidP="00E61EAE">
            <w:pPr>
              <w:spacing w:after="0"/>
              <w:jc w:val="center"/>
              <w:rPr>
                <w:rFonts w:eastAsia="Times New Roman" w:cs="Times New Roman"/>
                <w:sz w:val="24"/>
                <w:szCs w:val="24"/>
                <w:lang w:bidi="he-IL"/>
              </w:rPr>
            </w:pPr>
            <w:r w:rsidRPr="00E61EAE">
              <w:rPr>
                <w:rFonts w:eastAsia="Times New Roman" w:cs="Times New Roman"/>
                <w:sz w:val="24"/>
                <w:szCs w:val="24"/>
                <w:lang w:bidi="he-IL"/>
              </w:rPr>
              <w:t>29.0</w:t>
            </w:r>
          </w:p>
        </w:tc>
        <w:tc>
          <w:tcPr>
            <w:tcW w:w="1584" w:type="dxa"/>
            <w:shd w:val="clear" w:color="auto" w:fill="auto"/>
            <w:noWrap/>
            <w:vAlign w:val="center"/>
            <w:hideMark/>
          </w:tcPr>
          <w:p w:rsidR="00DE511D" w:rsidRPr="00E61EAE" w:rsidRDefault="00DE511D" w:rsidP="00E61EAE">
            <w:pPr>
              <w:spacing w:after="0"/>
              <w:jc w:val="center"/>
              <w:rPr>
                <w:rFonts w:eastAsia="Times New Roman" w:cs="Times New Roman"/>
                <w:sz w:val="24"/>
                <w:szCs w:val="24"/>
                <w:lang w:bidi="he-IL"/>
              </w:rPr>
            </w:pPr>
            <w:r w:rsidRPr="00E61EAE">
              <w:rPr>
                <w:rFonts w:eastAsia="Times New Roman" w:cs="Times New Roman"/>
                <w:sz w:val="24"/>
                <w:szCs w:val="24"/>
                <w:lang w:bidi="he-IL"/>
              </w:rPr>
              <w:t>10.7</w:t>
            </w:r>
          </w:p>
        </w:tc>
        <w:tc>
          <w:tcPr>
            <w:tcW w:w="1584" w:type="dxa"/>
            <w:shd w:val="clear" w:color="auto" w:fill="auto"/>
            <w:noWrap/>
            <w:vAlign w:val="center"/>
            <w:hideMark/>
          </w:tcPr>
          <w:p w:rsidR="00DE511D" w:rsidRPr="00E61EAE" w:rsidRDefault="00DE511D" w:rsidP="00E61EAE">
            <w:pPr>
              <w:spacing w:after="0"/>
              <w:jc w:val="center"/>
              <w:rPr>
                <w:rFonts w:eastAsia="Times New Roman" w:cs="Times New Roman"/>
                <w:sz w:val="24"/>
                <w:szCs w:val="24"/>
                <w:lang w:bidi="he-IL"/>
              </w:rPr>
            </w:pPr>
          </w:p>
        </w:tc>
        <w:tc>
          <w:tcPr>
            <w:tcW w:w="1152" w:type="dxa"/>
            <w:shd w:val="clear" w:color="auto" w:fill="auto"/>
            <w:noWrap/>
            <w:vAlign w:val="center"/>
            <w:hideMark/>
          </w:tcPr>
          <w:p w:rsidR="00DE511D" w:rsidRPr="00E61EAE" w:rsidRDefault="00DE511D" w:rsidP="00E61EAE">
            <w:pPr>
              <w:spacing w:after="0"/>
              <w:jc w:val="center"/>
              <w:rPr>
                <w:rFonts w:eastAsia="Times New Roman" w:cs="Times New Roman"/>
                <w:sz w:val="24"/>
                <w:szCs w:val="24"/>
                <w:lang w:bidi="he-IL"/>
              </w:rPr>
            </w:pPr>
            <w:r w:rsidRPr="00E61EAE">
              <w:rPr>
                <w:rFonts w:eastAsia="Times New Roman" w:cs="Times New Roman"/>
                <w:sz w:val="24"/>
                <w:szCs w:val="24"/>
                <w:lang w:bidi="he-IL"/>
              </w:rPr>
              <w:t>19</w:t>
            </w:r>
          </w:p>
        </w:tc>
        <w:tc>
          <w:tcPr>
            <w:tcW w:w="1152" w:type="dxa"/>
            <w:shd w:val="clear" w:color="auto" w:fill="auto"/>
            <w:noWrap/>
            <w:vAlign w:val="center"/>
            <w:hideMark/>
          </w:tcPr>
          <w:p w:rsidR="00DE511D" w:rsidRPr="00E61EAE" w:rsidRDefault="00DE511D" w:rsidP="00E61EAE">
            <w:pPr>
              <w:spacing w:after="0"/>
              <w:jc w:val="center"/>
              <w:rPr>
                <w:rFonts w:eastAsia="Times New Roman" w:cs="Times New Roman"/>
                <w:sz w:val="24"/>
                <w:szCs w:val="24"/>
                <w:lang w:bidi="he-IL"/>
              </w:rPr>
            </w:pPr>
            <w:r w:rsidRPr="00E61EAE">
              <w:rPr>
                <w:rFonts w:eastAsia="Times New Roman" w:cs="Times New Roman"/>
                <w:sz w:val="24"/>
                <w:szCs w:val="24"/>
                <w:lang w:bidi="he-IL"/>
              </w:rPr>
              <w:t>17.5</w:t>
            </w:r>
          </w:p>
        </w:tc>
      </w:tr>
      <w:tr w:rsidR="00DE511D" w:rsidRPr="00E61EAE" w:rsidTr="00AB03F2">
        <w:trPr>
          <w:trHeight w:val="525"/>
          <w:jc w:val="center"/>
        </w:trPr>
        <w:tc>
          <w:tcPr>
            <w:tcW w:w="0" w:type="auto"/>
            <w:shd w:val="clear" w:color="auto" w:fill="auto"/>
            <w:noWrap/>
            <w:vAlign w:val="center"/>
            <w:hideMark/>
          </w:tcPr>
          <w:p w:rsidR="00DE511D" w:rsidRPr="00E61EAE" w:rsidRDefault="00DE511D" w:rsidP="00E61EAE">
            <w:pPr>
              <w:spacing w:after="0"/>
              <w:jc w:val="center"/>
              <w:rPr>
                <w:rFonts w:eastAsia="Times New Roman" w:cs="Times New Roman"/>
                <w:sz w:val="24"/>
                <w:szCs w:val="24"/>
                <w:lang w:bidi="he-IL"/>
              </w:rPr>
            </w:pPr>
          </w:p>
        </w:tc>
        <w:tc>
          <w:tcPr>
            <w:tcW w:w="0" w:type="auto"/>
            <w:shd w:val="clear" w:color="auto" w:fill="auto"/>
            <w:noWrap/>
            <w:vAlign w:val="center"/>
            <w:hideMark/>
          </w:tcPr>
          <w:p w:rsidR="00DE511D" w:rsidRPr="00E61EAE" w:rsidRDefault="00DE511D" w:rsidP="00E61EAE">
            <w:pPr>
              <w:spacing w:after="0"/>
              <w:jc w:val="center"/>
              <w:rPr>
                <w:rFonts w:eastAsia="Times New Roman" w:cs="Times New Roman"/>
                <w:sz w:val="24"/>
                <w:szCs w:val="24"/>
                <w:lang w:bidi="he-IL"/>
              </w:rPr>
            </w:pPr>
            <w:r w:rsidRPr="00E61EAE">
              <w:rPr>
                <w:rFonts w:eastAsia="Times New Roman" w:cs="Times New Roman"/>
                <w:sz w:val="24"/>
                <w:szCs w:val="24"/>
                <w:lang w:bidi="he-IL"/>
              </w:rPr>
              <w:t>USGS</w:t>
            </w:r>
          </w:p>
        </w:tc>
        <w:tc>
          <w:tcPr>
            <w:tcW w:w="1190" w:type="dxa"/>
            <w:shd w:val="clear" w:color="auto" w:fill="auto"/>
            <w:noWrap/>
            <w:vAlign w:val="center"/>
            <w:hideMark/>
          </w:tcPr>
          <w:p w:rsidR="00DE511D" w:rsidRPr="00E61EAE" w:rsidRDefault="00DE511D" w:rsidP="00E61EAE">
            <w:pPr>
              <w:spacing w:after="0"/>
              <w:jc w:val="center"/>
              <w:rPr>
                <w:rFonts w:eastAsia="Times New Roman" w:cs="Times New Roman"/>
                <w:sz w:val="24"/>
                <w:szCs w:val="24"/>
                <w:lang w:bidi="he-IL"/>
              </w:rPr>
            </w:pPr>
            <w:r w:rsidRPr="00E61EAE">
              <w:rPr>
                <w:rFonts w:eastAsia="Times New Roman" w:cs="Times New Roman"/>
                <w:sz w:val="24"/>
                <w:szCs w:val="24"/>
                <w:lang w:bidi="he-IL"/>
              </w:rPr>
              <w:t>F95, F50, &amp; F5</w:t>
            </w:r>
          </w:p>
        </w:tc>
        <w:tc>
          <w:tcPr>
            <w:tcW w:w="1584" w:type="dxa"/>
            <w:shd w:val="clear" w:color="auto" w:fill="auto"/>
            <w:noWrap/>
            <w:vAlign w:val="center"/>
            <w:hideMark/>
          </w:tcPr>
          <w:p w:rsidR="00DE511D" w:rsidRPr="00E61EAE" w:rsidRDefault="00DE511D" w:rsidP="00E61EAE">
            <w:pPr>
              <w:spacing w:after="0"/>
              <w:jc w:val="center"/>
              <w:rPr>
                <w:rFonts w:eastAsia="Times New Roman" w:cs="Times New Roman"/>
                <w:sz w:val="24"/>
                <w:szCs w:val="24"/>
                <w:lang w:bidi="he-IL"/>
              </w:rPr>
            </w:pPr>
            <w:r w:rsidRPr="00E61EAE">
              <w:rPr>
                <w:rFonts w:eastAsia="Times New Roman" w:cs="Times New Roman"/>
                <w:sz w:val="24"/>
                <w:szCs w:val="24"/>
                <w:lang w:bidi="he-IL"/>
              </w:rPr>
              <w:t>29.0</w:t>
            </w:r>
          </w:p>
        </w:tc>
        <w:tc>
          <w:tcPr>
            <w:tcW w:w="1584" w:type="dxa"/>
            <w:shd w:val="clear" w:color="auto" w:fill="auto"/>
            <w:noWrap/>
            <w:vAlign w:val="center"/>
            <w:hideMark/>
          </w:tcPr>
          <w:p w:rsidR="00DE511D" w:rsidRPr="00E61EAE" w:rsidRDefault="00DE511D" w:rsidP="00E61EAE">
            <w:pPr>
              <w:spacing w:after="0"/>
              <w:jc w:val="center"/>
              <w:rPr>
                <w:rFonts w:eastAsia="Times New Roman" w:cs="Times New Roman"/>
                <w:sz w:val="24"/>
                <w:szCs w:val="24"/>
                <w:lang w:bidi="he-IL"/>
              </w:rPr>
            </w:pPr>
            <w:r w:rsidRPr="00E61EAE">
              <w:rPr>
                <w:rFonts w:eastAsia="Times New Roman" w:cs="Times New Roman"/>
                <w:sz w:val="24"/>
                <w:szCs w:val="24"/>
                <w:lang w:bidi="he-IL"/>
              </w:rPr>
              <w:t>11.7</w:t>
            </w:r>
          </w:p>
        </w:tc>
        <w:tc>
          <w:tcPr>
            <w:tcW w:w="1584" w:type="dxa"/>
            <w:shd w:val="clear" w:color="auto" w:fill="auto"/>
            <w:noWrap/>
            <w:vAlign w:val="center"/>
            <w:hideMark/>
          </w:tcPr>
          <w:p w:rsidR="00DE511D" w:rsidRPr="00E61EAE" w:rsidRDefault="00DE511D" w:rsidP="00E61EAE">
            <w:pPr>
              <w:spacing w:after="0"/>
              <w:jc w:val="center"/>
              <w:rPr>
                <w:rFonts w:eastAsia="Times New Roman" w:cs="Times New Roman"/>
                <w:sz w:val="24"/>
                <w:szCs w:val="24"/>
                <w:lang w:bidi="he-IL"/>
              </w:rPr>
            </w:pPr>
          </w:p>
        </w:tc>
        <w:tc>
          <w:tcPr>
            <w:tcW w:w="1152" w:type="dxa"/>
            <w:shd w:val="clear" w:color="auto" w:fill="auto"/>
            <w:noWrap/>
            <w:vAlign w:val="center"/>
            <w:hideMark/>
          </w:tcPr>
          <w:p w:rsidR="00DE511D" w:rsidRPr="00E61EAE" w:rsidRDefault="00DE511D" w:rsidP="00E61EAE">
            <w:pPr>
              <w:spacing w:after="0"/>
              <w:jc w:val="center"/>
              <w:rPr>
                <w:rFonts w:eastAsia="Times New Roman" w:cs="Times New Roman"/>
                <w:sz w:val="24"/>
                <w:szCs w:val="24"/>
                <w:lang w:bidi="he-IL"/>
              </w:rPr>
            </w:pPr>
            <w:r w:rsidRPr="00E61EAE">
              <w:rPr>
                <w:rFonts w:eastAsia="Times New Roman" w:cs="Times New Roman"/>
                <w:sz w:val="24"/>
                <w:szCs w:val="24"/>
                <w:lang w:bidi="he-IL"/>
              </w:rPr>
              <w:t>20</w:t>
            </w:r>
          </w:p>
        </w:tc>
        <w:tc>
          <w:tcPr>
            <w:tcW w:w="1152" w:type="dxa"/>
            <w:shd w:val="clear" w:color="auto" w:fill="auto"/>
            <w:noWrap/>
            <w:vAlign w:val="center"/>
            <w:hideMark/>
          </w:tcPr>
          <w:p w:rsidR="00DE511D" w:rsidRPr="00E61EAE" w:rsidRDefault="00DE511D" w:rsidP="00E61EAE">
            <w:pPr>
              <w:spacing w:after="0"/>
              <w:jc w:val="center"/>
              <w:rPr>
                <w:rFonts w:eastAsia="Times New Roman" w:cs="Times New Roman"/>
                <w:sz w:val="24"/>
                <w:szCs w:val="24"/>
                <w:lang w:bidi="he-IL"/>
              </w:rPr>
            </w:pPr>
            <w:r w:rsidRPr="00E61EAE">
              <w:rPr>
                <w:rFonts w:eastAsia="Times New Roman" w:cs="Times New Roman"/>
                <w:sz w:val="24"/>
                <w:szCs w:val="24"/>
                <w:lang w:bidi="he-IL"/>
              </w:rPr>
              <w:t>17.9</w:t>
            </w:r>
          </w:p>
        </w:tc>
      </w:tr>
      <w:tr w:rsidR="00DE511D" w:rsidRPr="00E61EAE" w:rsidTr="00AB03F2">
        <w:trPr>
          <w:trHeight w:val="525"/>
          <w:jc w:val="center"/>
        </w:trPr>
        <w:tc>
          <w:tcPr>
            <w:tcW w:w="0" w:type="auto"/>
            <w:shd w:val="clear" w:color="auto" w:fill="auto"/>
            <w:noWrap/>
            <w:vAlign w:val="center"/>
            <w:hideMark/>
          </w:tcPr>
          <w:p w:rsidR="00DE511D" w:rsidRPr="00E61EAE" w:rsidRDefault="00DE511D" w:rsidP="00E61EAE">
            <w:pPr>
              <w:spacing w:after="0"/>
              <w:jc w:val="center"/>
              <w:rPr>
                <w:rFonts w:eastAsia="Times New Roman" w:cs="Times New Roman"/>
                <w:sz w:val="24"/>
                <w:szCs w:val="24"/>
                <w:lang w:bidi="he-IL"/>
              </w:rPr>
            </w:pPr>
          </w:p>
        </w:tc>
        <w:tc>
          <w:tcPr>
            <w:tcW w:w="0" w:type="auto"/>
            <w:shd w:val="clear" w:color="auto" w:fill="auto"/>
            <w:noWrap/>
            <w:vAlign w:val="center"/>
            <w:hideMark/>
          </w:tcPr>
          <w:p w:rsidR="00DE511D" w:rsidRPr="00E61EAE" w:rsidRDefault="00DE511D" w:rsidP="00E61EAE">
            <w:pPr>
              <w:spacing w:after="0"/>
              <w:jc w:val="center"/>
              <w:rPr>
                <w:rFonts w:eastAsia="Times New Roman" w:cs="Times New Roman"/>
                <w:sz w:val="24"/>
                <w:szCs w:val="24"/>
                <w:lang w:bidi="he-IL"/>
              </w:rPr>
            </w:pPr>
            <w:r w:rsidRPr="00E61EAE">
              <w:rPr>
                <w:rFonts w:eastAsia="Times New Roman" w:cs="Times New Roman"/>
                <w:sz w:val="24"/>
                <w:szCs w:val="24"/>
                <w:lang w:bidi="he-IL"/>
              </w:rPr>
              <w:t>USGS</w:t>
            </w:r>
          </w:p>
        </w:tc>
        <w:tc>
          <w:tcPr>
            <w:tcW w:w="1190" w:type="dxa"/>
            <w:shd w:val="clear" w:color="auto" w:fill="auto"/>
            <w:noWrap/>
            <w:vAlign w:val="center"/>
            <w:hideMark/>
          </w:tcPr>
          <w:p w:rsidR="00DE511D" w:rsidRPr="00E61EAE" w:rsidRDefault="00DE511D" w:rsidP="00E61EAE">
            <w:pPr>
              <w:spacing w:after="0"/>
              <w:jc w:val="center"/>
              <w:rPr>
                <w:rFonts w:eastAsia="Times New Roman" w:cs="Times New Roman"/>
                <w:sz w:val="24"/>
                <w:szCs w:val="24"/>
                <w:lang w:bidi="he-IL"/>
              </w:rPr>
            </w:pPr>
            <w:r w:rsidRPr="00E61EAE">
              <w:rPr>
                <w:rFonts w:eastAsia="Times New Roman" w:cs="Times New Roman"/>
                <w:sz w:val="24"/>
                <w:szCs w:val="24"/>
                <w:lang w:bidi="he-IL"/>
              </w:rPr>
              <w:t>average</w:t>
            </w:r>
          </w:p>
        </w:tc>
        <w:tc>
          <w:tcPr>
            <w:tcW w:w="1584" w:type="dxa"/>
            <w:shd w:val="clear" w:color="auto" w:fill="auto"/>
            <w:noWrap/>
            <w:vAlign w:val="center"/>
            <w:hideMark/>
          </w:tcPr>
          <w:p w:rsidR="00DE511D" w:rsidRPr="00E61EAE" w:rsidRDefault="00DE511D" w:rsidP="00E61EAE">
            <w:pPr>
              <w:spacing w:after="0"/>
              <w:jc w:val="center"/>
              <w:rPr>
                <w:rFonts w:eastAsia="Times New Roman" w:cs="Times New Roman"/>
                <w:sz w:val="24"/>
                <w:szCs w:val="24"/>
                <w:lang w:bidi="he-IL"/>
              </w:rPr>
            </w:pPr>
            <w:r w:rsidRPr="00E61EAE">
              <w:rPr>
                <w:rFonts w:eastAsia="Times New Roman" w:cs="Times New Roman"/>
                <w:sz w:val="24"/>
                <w:szCs w:val="24"/>
                <w:lang w:bidi="he-IL"/>
              </w:rPr>
              <w:t>29.0</w:t>
            </w:r>
          </w:p>
        </w:tc>
        <w:tc>
          <w:tcPr>
            <w:tcW w:w="1584" w:type="dxa"/>
            <w:shd w:val="clear" w:color="auto" w:fill="auto"/>
            <w:noWrap/>
            <w:vAlign w:val="center"/>
            <w:hideMark/>
          </w:tcPr>
          <w:p w:rsidR="00DE511D" w:rsidRPr="00E61EAE" w:rsidRDefault="00DE511D" w:rsidP="00E61EAE">
            <w:pPr>
              <w:spacing w:after="0"/>
              <w:jc w:val="center"/>
              <w:rPr>
                <w:rFonts w:eastAsia="Times New Roman" w:cs="Times New Roman"/>
                <w:sz w:val="24"/>
                <w:szCs w:val="24"/>
                <w:lang w:bidi="he-IL"/>
              </w:rPr>
            </w:pPr>
            <w:r w:rsidRPr="00E61EAE">
              <w:rPr>
                <w:rFonts w:eastAsia="Times New Roman" w:cs="Times New Roman"/>
                <w:sz w:val="24"/>
                <w:szCs w:val="24"/>
                <w:lang w:bidi="he-IL"/>
              </w:rPr>
              <w:t>27.7</w:t>
            </w:r>
          </w:p>
        </w:tc>
        <w:tc>
          <w:tcPr>
            <w:tcW w:w="1584" w:type="dxa"/>
            <w:shd w:val="clear" w:color="auto" w:fill="auto"/>
            <w:noWrap/>
            <w:vAlign w:val="center"/>
            <w:hideMark/>
          </w:tcPr>
          <w:p w:rsidR="00DE511D" w:rsidRPr="00E61EAE" w:rsidRDefault="00DE511D" w:rsidP="00E61EAE">
            <w:pPr>
              <w:spacing w:after="0"/>
              <w:jc w:val="center"/>
              <w:rPr>
                <w:rFonts w:eastAsia="Times New Roman" w:cs="Times New Roman"/>
                <w:sz w:val="24"/>
                <w:szCs w:val="24"/>
                <w:lang w:bidi="he-IL"/>
              </w:rPr>
            </w:pPr>
          </w:p>
        </w:tc>
        <w:tc>
          <w:tcPr>
            <w:tcW w:w="1152" w:type="dxa"/>
            <w:shd w:val="clear" w:color="auto" w:fill="auto"/>
            <w:noWrap/>
            <w:vAlign w:val="center"/>
            <w:hideMark/>
          </w:tcPr>
          <w:p w:rsidR="00DE511D" w:rsidRPr="00E61EAE" w:rsidRDefault="00DE511D" w:rsidP="00E61EAE">
            <w:pPr>
              <w:spacing w:after="0"/>
              <w:jc w:val="center"/>
              <w:rPr>
                <w:rFonts w:eastAsia="Times New Roman" w:cs="Times New Roman"/>
                <w:sz w:val="24"/>
                <w:szCs w:val="24"/>
                <w:lang w:bidi="he-IL"/>
              </w:rPr>
            </w:pPr>
            <w:r w:rsidRPr="00E61EAE">
              <w:rPr>
                <w:rFonts w:eastAsia="Times New Roman" w:cs="Times New Roman"/>
                <w:sz w:val="24"/>
                <w:szCs w:val="24"/>
                <w:lang w:bidi="he-IL"/>
              </w:rPr>
              <w:t>27</w:t>
            </w:r>
          </w:p>
        </w:tc>
        <w:tc>
          <w:tcPr>
            <w:tcW w:w="1152" w:type="dxa"/>
            <w:shd w:val="clear" w:color="auto" w:fill="auto"/>
            <w:noWrap/>
            <w:vAlign w:val="center"/>
            <w:hideMark/>
          </w:tcPr>
          <w:p w:rsidR="00DE511D" w:rsidRPr="00E61EAE" w:rsidRDefault="00DE511D" w:rsidP="00E61EAE">
            <w:pPr>
              <w:spacing w:after="0"/>
              <w:jc w:val="center"/>
              <w:rPr>
                <w:rFonts w:eastAsia="Times New Roman" w:cs="Times New Roman"/>
                <w:sz w:val="24"/>
                <w:szCs w:val="24"/>
                <w:lang w:bidi="he-IL"/>
              </w:rPr>
            </w:pPr>
            <w:r w:rsidRPr="00E61EAE">
              <w:rPr>
                <w:rFonts w:eastAsia="Times New Roman" w:cs="Times New Roman"/>
                <w:sz w:val="24"/>
                <w:szCs w:val="24"/>
                <w:lang w:bidi="he-IL"/>
              </w:rPr>
              <w:t>24.2</w:t>
            </w:r>
          </w:p>
        </w:tc>
      </w:tr>
      <w:tr w:rsidR="00DE511D" w:rsidRPr="00E61EAE" w:rsidTr="00AB03F2">
        <w:trPr>
          <w:trHeight w:val="525"/>
          <w:jc w:val="center"/>
        </w:trPr>
        <w:tc>
          <w:tcPr>
            <w:tcW w:w="0" w:type="auto"/>
            <w:shd w:val="clear" w:color="auto" w:fill="auto"/>
            <w:noWrap/>
            <w:vAlign w:val="center"/>
            <w:hideMark/>
          </w:tcPr>
          <w:p w:rsidR="00DE511D" w:rsidRPr="00E61EAE" w:rsidRDefault="00DE511D" w:rsidP="00E61EAE">
            <w:pPr>
              <w:spacing w:after="0"/>
              <w:jc w:val="center"/>
              <w:rPr>
                <w:rFonts w:eastAsia="Times New Roman" w:cs="Times New Roman"/>
                <w:sz w:val="24"/>
                <w:szCs w:val="24"/>
                <w:lang w:bidi="he-IL"/>
              </w:rPr>
            </w:pPr>
          </w:p>
        </w:tc>
        <w:tc>
          <w:tcPr>
            <w:tcW w:w="0" w:type="auto"/>
            <w:shd w:val="clear" w:color="auto" w:fill="auto"/>
            <w:noWrap/>
            <w:vAlign w:val="center"/>
            <w:hideMark/>
          </w:tcPr>
          <w:p w:rsidR="00DE511D" w:rsidRPr="00E61EAE" w:rsidRDefault="00DE511D" w:rsidP="00E61EAE">
            <w:pPr>
              <w:spacing w:after="0"/>
              <w:jc w:val="center"/>
              <w:rPr>
                <w:rFonts w:eastAsia="Times New Roman" w:cs="Times New Roman"/>
                <w:sz w:val="24"/>
                <w:szCs w:val="24"/>
                <w:lang w:bidi="he-IL"/>
              </w:rPr>
            </w:pPr>
            <w:r w:rsidRPr="00E61EAE">
              <w:rPr>
                <w:rFonts w:eastAsia="Times New Roman" w:cs="Times New Roman"/>
                <w:sz w:val="24"/>
                <w:szCs w:val="24"/>
                <w:lang w:bidi="he-IL"/>
              </w:rPr>
              <w:t>USGS</w:t>
            </w:r>
          </w:p>
        </w:tc>
        <w:tc>
          <w:tcPr>
            <w:tcW w:w="1190" w:type="dxa"/>
            <w:shd w:val="clear" w:color="auto" w:fill="auto"/>
            <w:noWrap/>
            <w:vAlign w:val="center"/>
            <w:hideMark/>
          </w:tcPr>
          <w:p w:rsidR="00DE511D" w:rsidRPr="00E61EAE" w:rsidRDefault="00DE511D" w:rsidP="00E61EAE">
            <w:pPr>
              <w:spacing w:after="0"/>
              <w:jc w:val="center"/>
              <w:rPr>
                <w:rFonts w:eastAsia="Times New Roman" w:cs="Times New Roman"/>
                <w:sz w:val="24"/>
                <w:szCs w:val="24"/>
                <w:lang w:bidi="he-IL"/>
              </w:rPr>
            </w:pPr>
            <w:r w:rsidRPr="00E61EAE">
              <w:rPr>
                <w:rFonts w:eastAsia="Times New Roman" w:cs="Times New Roman"/>
                <w:sz w:val="24"/>
                <w:szCs w:val="24"/>
                <w:lang w:bidi="he-IL"/>
              </w:rPr>
              <w:t>maximum</w:t>
            </w:r>
          </w:p>
        </w:tc>
        <w:tc>
          <w:tcPr>
            <w:tcW w:w="1584" w:type="dxa"/>
            <w:shd w:val="clear" w:color="auto" w:fill="auto"/>
            <w:noWrap/>
            <w:vAlign w:val="center"/>
            <w:hideMark/>
          </w:tcPr>
          <w:p w:rsidR="00DE511D" w:rsidRPr="00E61EAE" w:rsidRDefault="00DE511D" w:rsidP="00E61EAE">
            <w:pPr>
              <w:spacing w:after="0"/>
              <w:jc w:val="center"/>
              <w:rPr>
                <w:rFonts w:eastAsia="Times New Roman" w:cs="Times New Roman"/>
                <w:sz w:val="24"/>
                <w:szCs w:val="24"/>
                <w:lang w:bidi="he-IL"/>
              </w:rPr>
            </w:pPr>
            <w:r w:rsidRPr="00E61EAE">
              <w:rPr>
                <w:rFonts w:eastAsia="Times New Roman" w:cs="Times New Roman"/>
                <w:sz w:val="24"/>
                <w:szCs w:val="24"/>
                <w:lang w:bidi="he-IL"/>
              </w:rPr>
              <w:t>29.0</w:t>
            </w:r>
          </w:p>
        </w:tc>
        <w:tc>
          <w:tcPr>
            <w:tcW w:w="1584" w:type="dxa"/>
            <w:shd w:val="clear" w:color="auto" w:fill="auto"/>
            <w:noWrap/>
            <w:vAlign w:val="center"/>
            <w:hideMark/>
          </w:tcPr>
          <w:p w:rsidR="00DE511D" w:rsidRPr="00E61EAE" w:rsidRDefault="00DE511D" w:rsidP="00E61EAE">
            <w:pPr>
              <w:spacing w:after="0"/>
              <w:jc w:val="center"/>
              <w:rPr>
                <w:rFonts w:eastAsia="Times New Roman" w:cs="Times New Roman"/>
                <w:sz w:val="24"/>
                <w:szCs w:val="24"/>
                <w:lang w:bidi="he-IL"/>
              </w:rPr>
            </w:pPr>
            <w:r w:rsidRPr="00E61EAE">
              <w:rPr>
                <w:rFonts w:eastAsia="Times New Roman" w:cs="Times New Roman"/>
                <w:sz w:val="24"/>
                <w:szCs w:val="24"/>
                <w:lang w:bidi="he-IL"/>
              </w:rPr>
              <w:t>36.1</w:t>
            </w:r>
          </w:p>
        </w:tc>
        <w:tc>
          <w:tcPr>
            <w:tcW w:w="1584" w:type="dxa"/>
            <w:shd w:val="clear" w:color="auto" w:fill="auto"/>
            <w:noWrap/>
            <w:vAlign w:val="center"/>
            <w:hideMark/>
          </w:tcPr>
          <w:p w:rsidR="00DE511D" w:rsidRPr="00E61EAE" w:rsidRDefault="00DE511D" w:rsidP="00E61EAE">
            <w:pPr>
              <w:spacing w:after="0"/>
              <w:jc w:val="center"/>
              <w:rPr>
                <w:rFonts w:eastAsia="Times New Roman" w:cs="Times New Roman"/>
                <w:sz w:val="24"/>
                <w:szCs w:val="24"/>
                <w:lang w:bidi="he-IL"/>
              </w:rPr>
            </w:pPr>
          </w:p>
        </w:tc>
        <w:tc>
          <w:tcPr>
            <w:tcW w:w="1152" w:type="dxa"/>
            <w:shd w:val="clear" w:color="auto" w:fill="auto"/>
            <w:noWrap/>
            <w:vAlign w:val="center"/>
            <w:hideMark/>
          </w:tcPr>
          <w:p w:rsidR="00DE511D" w:rsidRPr="00E61EAE" w:rsidRDefault="00DE511D" w:rsidP="00E61EAE">
            <w:pPr>
              <w:spacing w:after="0"/>
              <w:jc w:val="center"/>
              <w:rPr>
                <w:rFonts w:eastAsia="Times New Roman" w:cs="Times New Roman"/>
                <w:sz w:val="24"/>
                <w:szCs w:val="24"/>
                <w:lang w:bidi="he-IL"/>
              </w:rPr>
            </w:pPr>
            <w:r w:rsidRPr="00E61EAE">
              <w:rPr>
                <w:rFonts w:eastAsia="Times New Roman" w:cs="Times New Roman"/>
                <w:sz w:val="24"/>
                <w:szCs w:val="24"/>
                <w:lang w:bidi="he-IL"/>
              </w:rPr>
              <w:t>31</w:t>
            </w:r>
          </w:p>
        </w:tc>
        <w:tc>
          <w:tcPr>
            <w:tcW w:w="1152" w:type="dxa"/>
            <w:shd w:val="clear" w:color="auto" w:fill="auto"/>
            <w:noWrap/>
            <w:vAlign w:val="center"/>
            <w:hideMark/>
          </w:tcPr>
          <w:p w:rsidR="00DE511D" w:rsidRPr="00E61EAE" w:rsidRDefault="00DE511D" w:rsidP="00E61EAE">
            <w:pPr>
              <w:spacing w:after="0"/>
              <w:jc w:val="center"/>
              <w:rPr>
                <w:rFonts w:eastAsia="Times New Roman" w:cs="Times New Roman"/>
                <w:sz w:val="24"/>
                <w:szCs w:val="24"/>
                <w:lang w:bidi="he-IL"/>
              </w:rPr>
            </w:pPr>
            <w:r w:rsidRPr="00E61EAE">
              <w:rPr>
                <w:rFonts w:eastAsia="Times New Roman" w:cs="Times New Roman"/>
                <w:sz w:val="24"/>
                <w:szCs w:val="24"/>
                <w:lang w:bidi="he-IL"/>
              </w:rPr>
              <w:t>27.3</w:t>
            </w:r>
          </w:p>
        </w:tc>
      </w:tr>
      <w:tr w:rsidR="00DE511D" w:rsidRPr="00E61EAE" w:rsidTr="00AB03F2">
        <w:trPr>
          <w:trHeight w:val="525"/>
          <w:jc w:val="center"/>
        </w:trPr>
        <w:tc>
          <w:tcPr>
            <w:tcW w:w="0" w:type="auto"/>
            <w:shd w:val="clear" w:color="auto" w:fill="auto"/>
            <w:noWrap/>
            <w:vAlign w:val="center"/>
            <w:hideMark/>
          </w:tcPr>
          <w:p w:rsidR="00DE511D" w:rsidRPr="00E61EAE" w:rsidRDefault="00DE511D" w:rsidP="00E61EAE">
            <w:pPr>
              <w:spacing w:after="0"/>
              <w:jc w:val="center"/>
              <w:rPr>
                <w:rFonts w:eastAsia="Times New Roman" w:cs="Times New Roman"/>
                <w:sz w:val="24"/>
                <w:szCs w:val="24"/>
                <w:lang w:bidi="he-IL"/>
              </w:rPr>
            </w:pPr>
          </w:p>
        </w:tc>
        <w:tc>
          <w:tcPr>
            <w:tcW w:w="0" w:type="auto"/>
            <w:shd w:val="clear" w:color="auto" w:fill="auto"/>
            <w:noWrap/>
            <w:vAlign w:val="center"/>
            <w:hideMark/>
          </w:tcPr>
          <w:p w:rsidR="00DE511D" w:rsidRPr="00E61EAE" w:rsidRDefault="00DE511D" w:rsidP="00E61EAE">
            <w:pPr>
              <w:spacing w:after="0"/>
              <w:jc w:val="center"/>
              <w:rPr>
                <w:rFonts w:eastAsia="Times New Roman" w:cs="Times New Roman"/>
                <w:sz w:val="24"/>
                <w:szCs w:val="24"/>
                <w:lang w:bidi="he-IL"/>
              </w:rPr>
            </w:pPr>
            <w:r w:rsidRPr="00E61EAE">
              <w:rPr>
                <w:rFonts w:eastAsia="Times New Roman" w:cs="Times New Roman"/>
                <w:sz w:val="24"/>
                <w:szCs w:val="24"/>
                <w:lang w:bidi="he-IL"/>
              </w:rPr>
              <w:t>USDI</w:t>
            </w:r>
            <w:bookmarkStart w:id="4" w:name="_Ref381836670"/>
            <w:r>
              <w:rPr>
                <w:rStyle w:val="FootnoteReference"/>
                <w:rFonts w:eastAsia="Times New Roman" w:cs="Times New Roman"/>
                <w:sz w:val="24"/>
                <w:szCs w:val="24"/>
                <w:lang w:bidi="he-IL"/>
              </w:rPr>
              <w:footnoteReference w:id="10"/>
            </w:r>
            <w:bookmarkEnd w:id="4"/>
          </w:p>
        </w:tc>
        <w:tc>
          <w:tcPr>
            <w:tcW w:w="1190" w:type="dxa"/>
            <w:shd w:val="clear" w:color="auto" w:fill="auto"/>
            <w:noWrap/>
            <w:vAlign w:val="center"/>
            <w:hideMark/>
          </w:tcPr>
          <w:p w:rsidR="00DE511D" w:rsidRPr="00E61EAE" w:rsidRDefault="00DE511D" w:rsidP="00E61EAE">
            <w:pPr>
              <w:spacing w:after="0"/>
              <w:jc w:val="center"/>
              <w:rPr>
                <w:rFonts w:eastAsia="Times New Roman" w:cs="Times New Roman"/>
                <w:sz w:val="24"/>
                <w:szCs w:val="24"/>
                <w:lang w:bidi="he-IL"/>
              </w:rPr>
            </w:pPr>
          </w:p>
        </w:tc>
        <w:tc>
          <w:tcPr>
            <w:tcW w:w="1584" w:type="dxa"/>
            <w:shd w:val="clear" w:color="auto" w:fill="auto"/>
            <w:noWrap/>
            <w:vAlign w:val="center"/>
            <w:hideMark/>
          </w:tcPr>
          <w:p w:rsidR="00DE511D" w:rsidRPr="00E61EAE" w:rsidRDefault="00DE511D" w:rsidP="00E61EAE">
            <w:pPr>
              <w:spacing w:after="0"/>
              <w:jc w:val="center"/>
              <w:rPr>
                <w:rFonts w:eastAsia="Times New Roman" w:cs="Times New Roman"/>
                <w:sz w:val="24"/>
                <w:szCs w:val="24"/>
                <w:lang w:bidi="he-IL"/>
              </w:rPr>
            </w:pPr>
            <w:r w:rsidRPr="00E61EAE">
              <w:rPr>
                <w:rFonts w:eastAsia="Times New Roman" w:cs="Times New Roman"/>
                <w:sz w:val="24"/>
                <w:szCs w:val="24"/>
                <w:lang w:bidi="he-IL"/>
              </w:rPr>
              <w:t>29.0</w:t>
            </w:r>
          </w:p>
        </w:tc>
        <w:tc>
          <w:tcPr>
            <w:tcW w:w="1584" w:type="dxa"/>
            <w:shd w:val="clear" w:color="auto" w:fill="auto"/>
            <w:noWrap/>
            <w:vAlign w:val="center"/>
            <w:hideMark/>
          </w:tcPr>
          <w:p w:rsidR="00DE511D" w:rsidRPr="00E61EAE" w:rsidRDefault="00DE511D" w:rsidP="00E61EAE">
            <w:pPr>
              <w:spacing w:after="0"/>
              <w:jc w:val="center"/>
              <w:rPr>
                <w:rFonts w:eastAsia="Times New Roman" w:cs="Times New Roman"/>
                <w:sz w:val="24"/>
                <w:szCs w:val="24"/>
                <w:lang w:bidi="he-IL"/>
              </w:rPr>
            </w:pPr>
            <w:r w:rsidRPr="00E61EAE">
              <w:rPr>
                <w:rFonts w:eastAsia="Times New Roman" w:cs="Times New Roman"/>
                <w:sz w:val="24"/>
                <w:szCs w:val="24"/>
                <w:lang w:bidi="he-IL"/>
              </w:rPr>
              <w:t>134.0</w:t>
            </w:r>
          </w:p>
        </w:tc>
        <w:tc>
          <w:tcPr>
            <w:tcW w:w="1584" w:type="dxa"/>
            <w:shd w:val="clear" w:color="auto" w:fill="auto"/>
            <w:noWrap/>
            <w:vAlign w:val="center"/>
            <w:hideMark/>
          </w:tcPr>
          <w:p w:rsidR="00DE511D" w:rsidRPr="00E61EAE" w:rsidRDefault="00DE511D" w:rsidP="00E61EAE">
            <w:pPr>
              <w:spacing w:after="0"/>
              <w:jc w:val="center"/>
              <w:rPr>
                <w:rFonts w:eastAsia="Times New Roman" w:cs="Times New Roman"/>
                <w:sz w:val="24"/>
                <w:szCs w:val="24"/>
                <w:lang w:bidi="he-IL"/>
              </w:rPr>
            </w:pPr>
          </w:p>
        </w:tc>
        <w:tc>
          <w:tcPr>
            <w:tcW w:w="1152" w:type="dxa"/>
            <w:shd w:val="clear" w:color="auto" w:fill="auto"/>
            <w:noWrap/>
            <w:vAlign w:val="center"/>
            <w:hideMark/>
          </w:tcPr>
          <w:p w:rsidR="00DE511D" w:rsidRPr="00E61EAE" w:rsidRDefault="00DE511D" w:rsidP="00E61EAE">
            <w:pPr>
              <w:spacing w:after="0"/>
              <w:jc w:val="center"/>
              <w:rPr>
                <w:rFonts w:eastAsia="Times New Roman" w:cs="Times New Roman"/>
                <w:sz w:val="24"/>
                <w:szCs w:val="24"/>
                <w:lang w:bidi="he-IL"/>
              </w:rPr>
            </w:pPr>
            <w:r w:rsidRPr="00E61EAE">
              <w:rPr>
                <w:rFonts w:eastAsia="Times New Roman" w:cs="Times New Roman"/>
                <w:sz w:val="24"/>
                <w:szCs w:val="24"/>
                <w:lang w:bidi="he-IL"/>
              </w:rPr>
              <w:t>79</w:t>
            </w:r>
          </w:p>
        </w:tc>
        <w:tc>
          <w:tcPr>
            <w:tcW w:w="1152" w:type="dxa"/>
            <w:shd w:val="clear" w:color="auto" w:fill="auto"/>
            <w:noWrap/>
            <w:vAlign w:val="center"/>
            <w:hideMark/>
          </w:tcPr>
          <w:p w:rsidR="00DE511D" w:rsidRPr="00E61EAE" w:rsidRDefault="00DE511D" w:rsidP="00E61EAE">
            <w:pPr>
              <w:spacing w:after="0"/>
              <w:jc w:val="center"/>
              <w:rPr>
                <w:rFonts w:eastAsia="Times New Roman" w:cs="Times New Roman"/>
                <w:sz w:val="24"/>
                <w:szCs w:val="24"/>
                <w:lang w:bidi="he-IL"/>
              </w:rPr>
            </w:pPr>
            <w:r w:rsidRPr="00E61EAE">
              <w:rPr>
                <w:rFonts w:eastAsia="Times New Roman" w:cs="Times New Roman"/>
                <w:sz w:val="24"/>
                <w:szCs w:val="24"/>
                <w:lang w:bidi="he-IL"/>
              </w:rPr>
              <w:t>57.7</w:t>
            </w:r>
          </w:p>
        </w:tc>
      </w:tr>
      <w:tr w:rsidR="00DE511D" w:rsidRPr="00E61EAE" w:rsidTr="00AB03F2">
        <w:trPr>
          <w:trHeight w:val="525"/>
          <w:jc w:val="center"/>
        </w:trPr>
        <w:tc>
          <w:tcPr>
            <w:tcW w:w="9826" w:type="dxa"/>
            <w:gridSpan w:val="8"/>
            <w:shd w:val="clear" w:color="auto" w:fill="auto"/>
            <w:noWrap/>
            <w:vAlign w:val="center"/>
            <w:hideMark/>
          </w:tcPr>
          <w:p w:rsidR="00DE511D" w:rsidRPr="00E61EAE" w:rsidRDefault="00DE511D" w:rsidP="00E61EAE">
            <w:pPr>
              <w:spacing w:after="0"/>
              <w:jc w:val="center"/>
              <w:rPr>
                <w:rFonts w:eastAsia="Times New Roman" w:cs="Times New Roman"/>
                <w:sz w:val="24"/>
                <w:szCs w:val="24"/>
                <w:lang w:bidi="he-IL"/>
              </w:rPr>
            </w:pPr>
            <w:r w:rsidRPr="00E61EAE">
              <w:rPr>
                <w:rFonts w:eastAsia="Times New Roman" w:cs="Times New Roman"/>
                <w:sz w:val="24"/>
                <w:szCs w:val="24"/>
                <w:lang w:bidi="he-IL"/>
              </w:rPr>
              <w:t>World Oil Reserves (Wiki)</w:t>
            </w:r>
            <w:r w:rsidRPr="00E61EAE">
              <w:rPr>
                <w:rFonts w:eastAsia="Times New Roman" w:cs="Times New Roman"/>
                <w:sz w:val="24"/>
                <w:szCs w:val="24"/>
                <w:vertAlign w:val="superscript"/>
                <w:lang w:bidi="he-IL"/>
              </w:rPr>
              <w:fldChar w:fldCharType="begin"/>
            </w:r>
            <w:r w:rsidRPr="00E61EAE">
              <w:rPr>
                <w:rFonts w:eastAsia="Times New Roman" w:cs="Times New Roman"/>
                <w:sz w:val="24"/>
                <w:szCs w:val="24"/>
                <w:vertAlign w:val="superscript"/>
                <w:lang w:bidi="he-IL"/>
              </w:rPr>
              <w:instrText xml:space="preserve"> NOTEREF _Ref381836802 \h </w:instrText>
            </w:r>
            <w:r>
              <w:rPr>
                <w:rFonts w:eastAsia="Times New Roman" w:cs="Times New Roman"/>
                <w:sz w:val="24"/>
                <w:szCs w:val="24"/>
                <w:vertAlign w:val="superscript"/>
                <w:lang w:bidi="he-IL"/>
              </w:rPr>
              <w:instrText xml:space="preserve"> \* MERGEFORMAT </w:instrText>
            </w:r>
            <w:r w:rsidRPr="00E61EAE">
              <w:rPr>
                <w:rFonts w:eastAsia="Times New Roman" w:cs="Times New Roman"/>
                <w:sz w:val="24"/>
                <w:szCs w:val="24"/>
                <w:vertAlign w:val="superscript"/>
                <w:lang w:bidi="he-IL"/>
              </w:rPr>
            </w:r>
            <w:r w:rsidRPr="00E61EAE">
              <w:rPr>
                <w:rFonts w:eastAsia="Times New Roman" w:cs="Times New Roman"/>
                <w:sz w:val="24"/>
                <w:szCs w:val="24"/>
                <w:vertAlign w:val="superscript"/>
                <w:lang w:bidi="he-IL"/>
              </w:rPr>
              <w:fldChar w:fldCharType="separate"/>
            </w:r>
            <w:r w:rsidR="00FD7EE1">
              <w:rPr>
                <w:rFonts w:eastAsia="Times New Roman" w:cs="Times New Roman"/>
                <w:sz w:val="24"/>
                <w:szCs w:val="24"/>
                <w:vertAlign w:val="superscript"/>
                <w:lang w:bidi="he-IL"/>
              </w:rPr>
              <w:t>8</w:t>
            </w:r>
            <w:r w:rsidRPr="00E61EAE">
              <w:rPr>
                <w:rFonts w:eastAsia="Times New Roman" w:cs="Times New Roman"/>
                <w:sz w:val="24"/>
                <w:szCs w:val="24"/>
                <w:vertAlign w:val="superscript"/>
                <w:lang w:bidi="he-IL"/>
              </w:rPr>
              <w:fldChar w:fldCharType="end"/>
            </w:r>
          </w:p>
        </w:tc>
      </w:tr>
      <w:tr w:rsidR="00DE511D" w:rsidRPr="00E61EAE" w:rsidTr="00AB03F2">
        <w:trPr>
          <w:trHeight w:val="525"/>
          <w:jc w:val="center"/>
        </w:trPr>
        <w:tc>
          <w:tcPr>
            <w:tcW w:w="0" w:type="auto"/>
            <w:shd w:val="clear" w:color="auto" w:fill="auto"/>
            <w:noWrap/>
            <w:vAlign w:val="center"/>
            <w:hideMark/>
          </w:tcPr>
          <w:p w:rsidR="00DE511D" w:rsidRPr="00E61EAE" w:rsidRDefault="00DE511D" w:rsidP="00E61EAE">
            <w:pPr>
              <w:spacing w:after="0"/>
              <w:jc w:val="center"/>
              <w:rPr>
                <w:rFonts w:eastAsia="Times New Roman" w:cs="Times New Roman"/>
                <w:sz w:val="24"/>
                <w:szCs w:val="24"/>
                <w:lang w:bidi="he-IL"/>
              </w:rPr>
            </w:pPr>
            <w:r w:rsidRPr="00E61EAE">
              <w:rPr>
                <w:rFonts w:eastAsia="Times New Roman" w:cs="Times New Roman"/>
                <w:sz w:val="24"/>
                <w:szCs w:val="24"/>
                <w:lang w:bidi="he-IL"/>
              </w:rPr>
              <w:t>14</w:t>
            </w:r>
          </w:p>
        </w:tc>
        <w:tc>
          <w:tcPr>
            <w:tcW w:w="0" w:type="auto"/>
            <w:shd w:val="clear" w:color="auto" w:fill="auto"/>
            <w:noWrap/>
            <w:vAlign w:val="center"/>
            <w:hideMark/>
          </w:tcPr>
          <w:p w:rsidR="00DE511D" w:rsidRPr="00E61EAE" w:rsidRDefault="00DE511D" w:rsidP="00E61EAE">
            <w:pPr>
              <w:spacing w:after="0"/>
              <w:jc w:val="center"/>
              <w:rPr>
                <w:rFonts w:eastAsia="Times New Roman" w:cs="Times New Roman"/>
                <w:sz w:val="24"/>
                <w:szCs w:val="24"/>
                <w:lang w:bidi="he-IL"/>
              </w:rPr>
            </w:pPr>
            <w:r w:rsidRPr="00E61EAE">
              <w:rPr>
                <w:rFonts w:eastAsia="Times New Roman" w:cs="Times New Roman"/>
                <w:sz w:val="24"/>
                <w:szCs w:val="24"/>
                <w:lang w:bidi="he-IL"/>
              </w:rPr>
              <w:t>2012</w:t>
            </w:r>
          </w:p>
        </w:tc>
        <w:tc>
          <w:tcPr>
            <w:tcW w:w="1190" w:type="dxa"/>
            <w:shd w:val="clear" w:color="auto" w:fill="auto"/>
            <w:noWrap/>
            <w:vAlign w:val="center"/>
            <w:hideMark/>
          </w:tcPr>
          <w:p w:rsidR="00DE511D" w:rsidRPr="00E61EAE" w:rsidRDefault="00DE511D" w:rsidP="00E61EAE">
            <w:pPr>
              <w:spacing w:after="0"/>
              <w:jc w:val="center"/>
              <w:rPr>
                <w:rFonts w:eastAsia="Times New Roman" w:cs="Times New Roman"/>
                <w:sz w:val="24"/>
                <w:szCs w:val="24"/>
                <w:lang w:bidi="he-IL"/>
              </w:rPr>
            </w:pPr>
            <w:r w:rsidRPr="00E61EAE">
              <w:rPr>
                <w:rFonts w:eastAsia="Times New Roman" w:cs="Times New Roman"/>
                <w:sz w:val="24"/>
                <w:szCs w:val="24"/>
                <w:lang w:bidi="he-IL"/>
              </w:rPr>
              <w:t>United States</w:t>
            </w:r>
          </w:p>
        </w:tc>
        <w:tc>
          <w:tcPr>
            <w:tcW w:w="1584" w:type="dxa"/>
            <w:shd w:val="clear" w:color="auto" w:fill="auto"/>
            <w:noWrap/>
            <w:vAlign w:val="center"/>
            <w:hideMark/>
          </w:tcPr>
          <w:p w:rsidR="00DE511D" w:rsidRPr="00E61EAE" w:rsidRDefault="00DE511D" w:rsidP="00E61EAE">
            <w:pPr>
              <w:spacing w:after="0"/>
              <w:jc w:val="center"/>
              <w:rPr>
                <w:rFonts w:eastAsia="Times New Roman" w:cs="Times New Roman"/>
                <w:sz w:val="24"/>
                <w:szCs w:val="24"/>
                <w:lang w:bidi="he-IL"/>
              </w:rPr>
            </w:pPr>
            <w:r w:rsidRPr="00E61EAE">
              <w:rPr>
                <w:rFonts w:eastAsia="Times New Roman" w:cs="Times New Roman"/>
                <w:sz w:val="24"/>
                <w:szCs w:val="24"/>
                <w:lang w:bidi="he-IL"/>
              </w:rPr>
              <w:t>26.8</w:t>
            </w:r>
          </w:p>
        </w:tc>
        <w:tc>
          <w:tcPr>
            <w:tcW w:w="1584" w:type="dxa"/>
            <w:shd w:val="clear" w:color="auto" w:fill="auto"/>
            <w:noWrap/>
            <w:vAlign w:val="center"/>
            <w:hideMark/>
          </w:tcPr>
          <w:p w:rsidR="00DE511D" w:rsidRPr="00E61EAE" w:rsidRDefault="00DE511D" w:rsidP="00E61EAE">
            <w:pPr>
              <w:spacing w:after="0"/>
              <w:jc w:val="center"/>
              <w:rPr>
                <w:rFonts w:eastAsia="Times New Roman" w:cs="Times New Roman"/>
                <w:sz w:val="24"/>
                <w:szCs w:val="24"/>
                <w:lang w:bidi="he-IL"/>
              </w:rPr>
            </w:pPr>
            <w:r w:rsidRPr="00E61EAE">
              <w:rPr>
                <w:rFonts w:eastAsia="Times New Roman" w:cs="Times New Roman"/>
                <w:sz w:val="24"/>
                <w:szCs w:val="24"/>
                <w:lang w:bidi="he-IL"/>
              </w:rPr>
              <w:t>0</w:t>
            </w:r>
          </w:p>
        </w:tc>
        <w:tc>
          <w:tcPr>
            <w:tcW w:w="1584" w:type="dxa"/>
            <w:shd w:val="clear" w:color="auto" w:fill="auto"/>
            <w:noWrap/>
            <w:vAlign w:val="center"/>
            <w:hideMark/>
          </w:tcPr>
          <w:p w:rsidR="00DE511D" w:rsidRPr="00E61EAE" w:rsidRDefault="00DE511D" w:rsidP="00E61EAE">
            <w:pPr>
              <w:spacing w:after="0"/>
              <w:jc w:val="center"/>
              <w:rPr>
                <w:rFonts w:eastAsia="Times New Roman" w:cs="Times New Roman"/>
                <w:sz w:val="24"/>
                <w:szCs w:val="24"/>
                <w:lang w:bidi="he-IL"/>
              </w:rPr>
            </w:pPr>
            <w:r w:rsidRPr="00E61EAE">
              <w:rPr>
                <w:rFonts w:eastAsia="Times New Roman" w:cs="Times New Roman"/>
                <w:sz w:val="24"/>
                <w:szCs w:val="24"/>
                <w:lang w:bidi="he-IL"/>
              </w:rPr>
              <w:t>2,556.8</w:t>
            </w:r>
          </w:p>
        </w:tc>
        <w:tc>
          <w:tcPr>
            <w:tcW w:w="1152" w:type="dxa"/>
            <w:shd w:val="clear" w:color="auto" w:fill="auto"/>
            <w:noWrap/>
            <w:vAlign w:val="center"/>
            <w:hideMark/>
          </w:tcPr>
          <w:p w:rsidR="00DE511D" w:rsidRPr="00E61EAE" w:rsidRDefault="00DE511D" w:rsidP="00E61EAE">
            <w:pPr>
              <w:spacing w:after="0"/>
              <w:jc w:val="center"/>
              <w:rPr>
                <w:rFonts w:eastAsia="Times New Roman" w:cs="Times New Roman"/>
                <w:sz w:val="24"/>
                <w:szCs w:val="24"/>
                <w:lang w:bidi="he-IL"/>
              </w:rPr>
            </w:pPr>
            <w:r w:rsidRPr="00E61EAE">
              <w:rPr>
                <w:rFonts w:eastAsia="Times New Roman" w:cs="Times New Roman"/>
                <w:sz w:val="24"/>
                <w:szCs w:val="24"/>
                <w:lang w:bidi="he-IL"/>
              </w:rPr>
              <w:t>10</w:t>
            </w:r>
          </w:p>
        </w:tc>
        <w:tc>
          <w:tcPr>
            <w:tcW w:w="1152" w:type="dxa"/>
            <w:shd w:val="clear" w:color="auto" w:fill="auto"/>
            <w:noWrap/>
            <w:vAlign w:val="center"/>
            <w:hideMark/>
          </w:tcPr>
          <w:p w:rsidR="00DE511D" w:rsidRPr="00E61EAE" w:rsidRDefault="00DE511D" w:rsidP="00E61EAE">
            <w:pPr>
              <w:spacing w:after="0"/>
              <w:jc w:val="center"/>
              <w:rPr>
                <w:rFonts w:eastAsia="Times New Roman" w:cs="Times New Roman"/>
                <w:sz w:val="24"/>
                <w:szCs w:val="24"/>
                <w:lang w:bidi="he-IL"/>
              </w:rPr>
            </w:pPr>
            <w:r w:rsidRPr="00E61EAE">
              <w:rPr>
                <w:rFonts w:eastAsia="Times New Roman" w:cs="Times New Roman"/>
                <w:sz w:val="24"/>
                <w:szCs w:val="24"/>
                <w:lang w:bidi="he-IL"/>
              </w:rPr>
              <w:t>10.0</w:t>
            </w:r>
          </w:p>
        </w:tc>
      </w:tr>
      <w:tr w:rsidR="00DE511D" w:rsidRPr="00E61EAE" w:rsidTr="00AB03F2">
        <w:trPr>
          <w:trHeight w:val="525"/>
          <w:jc w:val="center"/>
        </w:trPr>
        <w:tc>
          <w:tcPr>
            <w:tcW w:w="0" w:type="auto"/>
            <w:shd w:val="clear" w:color="auto" w:fill="auto"/>
            <w:noWrap/>
            <w:vAlign w:val="center"/>
            <w:hideMark/>
          </w:tcPr>
          <w:p w:rsidR="00DE511D" w:rsidRPr="00E61EAE" w:rsidRDefault="00DE511D" w:rsidP="00E61EAE">
            <w:pPr>
              <w:spacing w:after="0"/>
              <w:jc w:val="center"/>
              <w:rPr>
                <w:rFonts w:eastAsia="Times New Roman" w:cs="Times New Roman"/>
                <w:sz w:val="24"/>
                <w:szCs w:val="24"/>
                <w:lang w:bidi="he-IL"/>
              </w:rPr>
            </w:pPr>
          </w:p>
        </w:tc>
        <w:tc>
          <w:tcPr>
            <w:tcW w:w="0" w:type="auto"/>
            <w:shd w:val="clear" w:color="auto" w:fill="auto"/>
            <w:noWrap/>
            <w:vAlign w:val="center"/>
            <w:hideMark/>
          </w:tcPr>
          <w:p w:rsidR="00DE511D" w:rsidRPr="00E61EAE" w:rsidRDefault="00DE511D" w:rsidP="00E61EAE">
            <w:pPr>
              <w:spacing w:after="0"/>
              <w:jc w:val="center"/>
              <w:rPr>
                <w:rFonts w:eastAsia="Times New Roman" w:cs="Times New Roman"/>
                <w:sz w:val="24"/>
                <w:szCs w:val="24"/>
                <w:lang w:bidi="he-IL"/>
              </w:rPr>
            </w:pPr>
            <w:r w:rsidRPr="00E61EAE">
              <w:rPr>
                <w:rFonts w:eastAsia="Times New Roman" w:cs="Times New Roman"/>
                <w:sz w:val="24"/>
                <w:szCs w:val="24"/>
                <w:lang w:bidi="he-IL"/>
              </w:rPr>
              <w:t>USGS</w:t>
            </w:r>
          </w:p>
        </w:tc>
        <w:tc>
          <w:tcPr>
            <w:tcW w:w="1190" w:type="dxa"/>
            <w:shd w:val="clear" w:color="auto" w:fill="auto"/>
            <w:noWrap/>
            <w:vAlign w:val="center"/>
            <w:hideMark/>
          </w:tcPr>
          <w:p w:rsidR="00DE511D" w:rsidRPr="00E61EAE" w:rsidRDefault="00DE511D" w:rsidP="00E61EAE">
            <w:pPr>
              <w:spacing w:after="0"/>
              <w:jc w:val="center"/>
              <w:rPr>
                <w:rFonts w:eastAsia="Times New Roman" w:cs="Times New Roman"/>
                <w:sz w:val="24"/>
                <w:szCs w:val="24"/>
                <w:lang w:bidi="he-IL"/>
              </w:rPr>
            </w:pPr>
            <w:r w:rsidRPr="00E61EAE">
              <w:rPr>
                <w:rFonts w:eastAsia="Times New Roman" w:cs="Times New Roman"/>
                <w:sz w:val="24"/>
                <w:szCs w:val="24"/>
                <w:lang w:bidi="he-IL"/>
              </w:rPr>
              <w:t>F95</w:t>
            </w:r>
          </w:p>
        </w:tc>
        <w:tc>
          <w:tcPr>
            <w:tcW w:w="1584" w:type="dxa"/>
            <w:shd w:val="clear" w:color="auto" w:fill="auto"/>
            <w:noWrap/>
            <w:vAlign w:val="center"/>
            <w:hideMark/>
          </w:tcPr>
          <w:p w:rsidR="00DE511D" w:rsidRPr="00E61EAE" w:rsidRDefault="00DE511D" w:rsidP="00E61EAE">
            <w:pPr>
              <w:spacing w:after="0"/>
              <w:jc w:val="center"/>
              <w:rPr>
                <w:rFonts w:eastAsia="Times New Roman" w:cs="Times New Roman"/>
                <w:sz w:val="24"/>
                <w:szCs w:val="24"/>
                <w:lang w:bidi="he-IL"/>
              </w:rPr>
            </w:pPr>
            <w:r w:rsidRPr="00E61EAE">
              <w:rPr>
                <w:rFonts w:eastAsia="Times New Roman" w:cs="Times New Roman"/>
                <w:sz w:val="24"/>
                <w:szCs w:val="24"/>
                <w:lang w:bidi="he-IL"/>
              </w:rPr>
              <w:t>26.8</w:t>
            </w:r>
          </w:p>
        </w:tc>
        <w:tc>
          <w:tcPr>
            <w:tcW w:w="1584" w:type="dxa"/>
            <w:shd w:val="clear" w:color="auto" w:fill="auto"/>
            <w:noWrap/>
            <w:vAlign w:val="center"/>
            <w:hideMark/>
          </w:tcPr>
          <w:p w:rsidR="00DE511D" w:rsidRPr="00E61EAE" w:rsidRDefault="00DE511D" w:rsidP="00E61EAE">
            <w:pPr>
              <w:spacing w:after="0"/>
              <w:jc w:val="center"/>
              <w:rPr>
                <w:rFonts w:eastAsia="Times New Roman" w:cs="Times New Roman"/>
                <w:sz w:val="24"/>
                <w:szCs w:val="24"/>
                <w:lang w:bidi="he-IL"/>
              </w:rPr>
            </w:pPr>
            <w:r w:rsidRPr="00E61EAE">
              <w:rPr>
                <w:rFonts w:eastAsia="Times New Roman" w:cs="Times New Roman"/>
                <w:sz w:val="24"/>
                <w:szCs w:val="24"/>
                <w:lang w:bidi="he-IL"/>
              </w:rPr>
              <w:t>5.4</w:t>
            </w:r>
          </w:p>
        </w:tc>
        <w:tc>
          <w:tcPr>
            <w:tcW w:w="1584" w:type="dxa"/>
            <w:shd w:val="clear" w:color="auto" w:fill="auto"/>
            <w:noWrap/>
            <w:vAlign w:val="center"/>
            <w:hideMark/>
          </w:tcPr>
          <w:p w:rsidR="00DE511D" w:rsidRPr="00E61EAE" w:rsidRDefault="00DE511D" w:rsidP="00E61EAE">
            <w:pPr>
              <w:spacing w:after="0"/>
              <w:jc w:val="center"/>
              <w:rPr>
                <w:rFonts w:eastAsia="Times New Roman" w:cs="Times New Roman"/>
                <w:sz w:val="24"/>
                <w:szCs w:val="24"/>
                <w:lang w:bidi="he-IL"/>
              </w:rPr>
            </w:pPr>
          </w:p>
        </w:tc>
        <w:tc>
          <w:tcPr>
            <w:tcW w:w="1152" w:type="dxa"/>
            <w:shd w:val="clear" w:color="auto" w:fill="auto"/>
            <w:noWrap/>
            <w:vAlign w:val="center"/>
            <w:hideMark/>
          </w:tcPr>
          <w:p w:rsidR="00DE511D" w:rsidRPr="00E61EAE" w:rsidRDefault="00DE511D" w:rsidP="00E61EAE">
            <w:pPr>
              <w:spacing w:after="0"/>
              <w:jc w:val="center"/>
              <w:rPr>
                <w:rFonts w:eastAsia="Times New Roman" w:cs="Times New Roman"/>
                <w:sz w:val="24"/>
                <w:szCs w:val="24"/>
                <w:lang w:bidi="he-IL"/>
              </w:rPr>
            </w:pPr>
            <w:r w:rsidRPr="00E61EAE">
              <w:rPr>
                <w:rFonts w:eastAsia="Times New Roman" w:cs="Times New Roman"/>
                <w:sz w:val="24"/>
                <w:szCs w:val="24"/>
                <w:lang w:bidi="he-IL"/>
              </w:rPr>
              <w:t>13</w:t>
            </w:r>
          </w:p>
        </w:tc>
        <w:tc>
          <w:tcPr>
            <w:tcW w:w="1152" w:type="dxa"/>
            <w:shd w:val="clear" w:color="auto" w:fill="auto"/>
            <w:noWrap/>
            <w:vAlign w:val="center"/>
            <w:hideMark/>
          </w:tcPr>
          <w:p w:rsidR="00DE511D" w:rsidRPr="00E61EAE" w:rsidRDefault="00DE511D" w:rsidP="00E61EAE">
            <w:pPr>
              <w:spacing w:after="0"/>
              <w:jc w:val="center"/>
              <w:rPr>
                <w:rFonts w:eastAsia="Times New Roman" w:cs="Times New Roman"/>
                <w:sz w:val="24"/>
                <w:szCs w:val="24"/>
                <w:lang w:bidi="he-IL"/>
              </w:rPr>
            </w:pPr>
            <w:r w:rsidRPr="00E61EAE">
              <w:rPr>
                <w:rFonts w:eastAsia="Times New Roman" w:cs="Times New Roman"/>
                <w:sz w:val="24"/>
                <w:szCs w:val="24"/>
                <w:lang w:bidi="he-IL"/>
              </w:rPr>
              <w:t>11.8</w:t>
            </w:r>
          </w:p>
        </w:tc>
      </w:tr>
      <w:tr w:rsidR="00DE511D" w:rsidRPr="00E61EAE" w:rsidTr="00AB03F2">
        <w:trPr>
          <w:trHeight w:val="525"/>
          <w:jc w:val="center"/>
        </w:trPr>
        <w:tc>
          <w:tcPr>
            <w:tcW w:w="0" w:type="auto"/>
            <w:shd w:val="clear" w:color="auto" w:fill="auto"/>
            <w:noWrap/>
            <w:vAlign w:val="center"/>
            <w:hideMark/>
          </w:tcPr>
          <w:p w:rsidR="00DE511D" w:rsidRPr="00E61EAE" w:rsidRDefault="00DE511D" w:rsidP="00E61EAE">
            <w:pPr>
              <w:spacing w:after="0"/>
              <w:jc w:val="center"/>
              <w:rPr>
                <w:rFonts w:eastAsia="Times New Roman" w:cs="Times New Roman"/>
                <w:sz w:val="24"/>
                <w:szCs w:val="24"/>
                <w:lang w:bidi="he-IL"/>
              </w:rPr>
            </w:pPr>
          </w:p>
        </w:tc>
        <w:tc>
          <w:tcPr>
            <w:tcW w:w="0" w:type="auto"/>
            <w:shd w:val="clear" w:color="auto" w:fill="auto"/>
            <w:noWrap/>
            <w:vAlign w:val="center"/>
            <w:hideMark/>
          </w:tcPr>
          <w:p w:rsidR="00DE511D" w:rsidRPr="00E61EAE" w:rsidRDefault="00DE511D" w:rsidP="00E61EAE">
            <w:pPr>
              <w:spacing w:after="0"/>
              <w:jc w:val="center"/>
              <w:rPr>
                <w:rFonts w:eastAsia="Times New Roman" w:cs="Times New Roman"/>
                <w:sz w:val="24"/>
                <w:szCs w:val="24"/>
                <w:lang w:bidi="he-IL"/>
              </w:rPr>
            </w:pPr>
            <w:r w:rsidRPr="00E61EAE">
              <w:rPr>
                <w:rFonts w:eastAsia="Times New Roman" w:cs="Times New Roman"/>
                <w:sz w:val="24"/>
                <w:szCs w:val="24"/>
                <w:lang w:bidi="he-IL"/>
              </w:rPr>
              <w:t>USGS</w:t>
            </w:r>
          </w:p>
        </w:tc>
        <w:tc>
          <w:tcPr>
            <w:tcW w:w="1190" w:type="dxa"/>
            <w:shd w:val="clear" w:color="auto" w:fill="auto"/>
            <w:noWrap/>
            <w:vAlign w:val="center"/>
            <w:hideMark/>
          </w:tcPr>
          <w:p w:rsidR="00DE511D" w:rsidRPr="00E61EAE" w:rsidRDefault="00DE511D" w:rsidP="00E61EAE">
            <w:pPr>
              <w:spacing w:after="0"/>
              <w:jc w:val="center"/>
              <w:rPr>
                <w:rFonts w:eastAsia="Times New Roman" w:cs="Times New Roman"/>
                <w:sz w:val="24"/>
                <w:szCs w:val="24"/>
                <w:lang w:bidi="he-IL"/>
              </w:rPr>
            </w:pPr>
            <w:r w:rsidRPr="00E61EAE">
              <w:rPr>
                <w:rFonts w:eastAsia="Times New Roman" w:cs="Times New Roman"/>
                <w:sz w:val="24"/>
                <w:szCs w:val="24"/>
                <w:lang w:bidi="he-IL"/>
              </w:rPr>
              <w:t>F95, &amp; F50</w:t>
            </w:r>
          </w:p>
        </w:tc>
        <w:tc>
          <w:tcPr>
            <w:tcW w:w="1584" w:type="dxa"/>
            <w:shd w:val="clear" w:color="auto" w:fill="auto"/>
            <w:noWrap/>
            <w:vAlign w:val="center"/>
            <w:hideMark/>
          </w:tcPr>
          <w:p w:rsidR="00DE511D" w:rsidRPr="00E61EAE" w:rsidRDefault="00DE511D" w:rsidP="00E61EAE">
            <w:pPr>
              <w:spacing w:after="0"/>
              <w:jc w:val="center"/>
              <w:rPr>
                <w:rFonts w:eastAsia="Times New Roman" w:cs="Times New Roman"/>
                <w:sz w:val="24"/>
                <w:szCs w:val="24"/>
                <w:lang w:bidi="he-IL"/>
              </w:rPr>
            </w:pPr>
            <w:r w:rsidRPr="00E61EAE">
              <w:rPr>
                <w:rFonts w:eastAsia="Times New Roman" w:cs="Times New Roman"/>
                <w:sz w:val="24"/>
                <w:szCs w:val="24"/>
                <w:lang w:bidi="he-IL"/>
              </w:rPr>
              <w:t>26.8</w:t>
            </w:r>
          </w:p>
        </w:tc>
        <w:tc>
          <w:tcPr>
            <w:tcW w:w="1584" w:type="dxa"/>
            <w:shd w:val="clear" w:color="auto" w:fill="auto"/>
            <w:noWrap/>
            <w:vAlign w:val="center"/>
            <w:hideMark/>
          </w:tcPr>
          <w:p w:rsidR="00DE511D" w:rsidRPr="00E61EAE" w:rsidRDefault="00DE511D" w:rsidP="00E61EAE">
            <w:pPr>
              <w:spacing w:after="0"/>
              <w:jc w:val="center"/>
              <w:rPr>
                <w:rFonts w:eastAsia="Times New Roman" w:cs="Times New Roman"/>
                <w:sz w:val="24"/>
                <w:szCs w:val="24"/>
                <w:lang w:bidi="he-IL"/>
              </w:rPr>
            </w:pPr>
            <w:r w:rsidRPr="00E61EAE">
              <w:rPr>
                <w:rFonts w:eastAsia="Times New Roman" w:cs="Times New Roman"/>
                <w:sz w:val="24"/>
                <w:szCs w:val="24"/>
                <w:lang w:bidi="he-IL"/>
              </w:rPr>
              <w:t>10.7</w:t>
            </w:r>
          </w:p>
        </w:tc>
        <w:tc>
          <w:tcPr>
            <w:tcW w:w="1584" w:type="dxa"/>
            <w:shd w:val="clear" w:color="auto" w:fill="auto"/>
            <w:noWrap/>
            <w:vAlign w:val="center"/>
            <w:hideMark/>
          </w:tcPr>
          <w:p w:rsidR="00DE511D" w:rsidRPr="00E61EAE" w:rsidRDefault="00DE511D" w:rsidP="00E61EAE">
            <w:pPr>
              <w:spacing w:after="0"/>
              <w:jc w:val="center"/>
              <w:rPr>
                <w:rFonts w:eastAsia="Times New Roman" w:cs="Times New Roman"/>
                <w:sz w:val="24"/>
                <w:szCs w:val="24"/>
                <w:lang w:bidi="he-IL"/>
              </w:rPr>
            </w:pPr>
          </w:p>
        </w:tc>
        <w:tc>
          <w:tcPr>
            <w:tcW w:w="1152" w:type="dxa"/>
            <w:shd w:val="clear" w:color="auto" w:fill="auto"/>
            <w:noWrap/>
            <w:vAlign w:val="center"/>
            <w:hideMark/>
          </w:tcPr>
          <w:p w:rsidR="00DE511D" w:rsidRPr="00E61EAE" w:rsidRDefault="00DE511D" w:rsidP="00E61EAE">
            <w:pPr>
              <w:spacing w:after="0"/>
              <w:jc w:val="center"/>
              <w:rPr>
                <w:rFonts w:eastAsia="Times New Roman" w:cs="Times New Roman"/>
                <w:sz w:val="24"/>
                <w:szCs w:val="24"/>
                <w:lang w:bidi="he-IL"/>
              </w:rPr>
            </w:pPr>
            <w:r w:rsidRPr="00E61EAE">
              <w:rPr>
                <w:rFonts w:eastAsia="Times New Roman" w:cs="Times New Roman"/>
                <w:sz w:val="24"/>
                <w:szCs w:val="24"/>
                <w:lang w:bidi="he-IL"/>
              </w:rPr>
              <w:t>15</w:t>
            </w:r>
          </w:p>
        </w:tc>
        <w:tc>
          <w:tcPr>
            <w:tcW w:w="1152" w:type="dxa"/>
            <w:shd w:val="clear" w:color="auto" w:fill="auto"/>
            <w:noWrap/>
            <w:vAlign w:val="center"/>
            <w:hideMark/>
          </w:tcPr>
          <w:p w:rsidR="00DE511D" w:rsidRPr="00E61EAE" w:rsidRDefault="00DE511D" w:rsidP="00E61EAE">
            <w:pPr>
              <w:spacing w:after="0"/>
              <w:jc w:val="center"/>
              <w:rPr>
                <w:rFonts w:eastAsia="Times New Roman" w:cs="Times New Roman"/>
                <w:sz w:val="24"/>
                <w:szCs w:val="24"/>
                <w:lang w:bidi="he-IL"/>
              </w:rPr>
            </w:pPr>
            <w:r w:rsidRPr="00E61EAE">
              <w:rPr>
                <w:rFonts w:eastAsia="Times New Roman" w:cs="Times New Roman"/>
                <w:sz w:val="24"/>
                <w:szCs w:val="24"/>
                <w:lang w:bidi="he-IL"/>
              </w:rPr>
              <w:t>13.7</w:t>
            </w:r>
          </w:p>
        </w:tc>
      </w:tr>
      <w:tr w:rsidR="00DE511D" w:rsidRPr="00E61EAE" w:rsidTr="00AB03F2">
        <w:trPr>
          <w:trHeight w:val="525"/>
          <w:jc w:val="center"/>
        </w:trPr>
        <w:tc>
          <w:tcPr>
            <w:tcW w:w="0" w:type="auto"/>
            <w:shd w:val="clear" w:color="auto" w:fill="auto"/>
            <w:noWrap/>
            <w:vAlign w:val="center"/>
            <w:hideMark/>
          </w:tcPr>
          <w:p w:rsidR="00DE511D" w:rsidRPr="00E61EAE" w:rsidRDefault="00DE511D" w:rsidP="00E61EAE">
            <w:pPr>
              <w:spacing w:after="0"/>
              <w:jc w:val="center"/>
              <w:rPr>
                <w:rFonts w:eastAsia="Times New Roman" w:cs="Times New Roman"/>
                <w:sz w:val="24"/>
                <w:szCs w:val="24"/>
                <w:lang w:bidi="he-IL"/>
              </w:rPr>
            </w:pPr>
          </w:p>
        </w:tc>
        <w:tc>
          <w:tcPr>
            <w:tcW w:w="0" w:type="auto"/>
            <w:shd w:val="clear" w:color="auto" w:fill="auto"/>
            <w:noWrap/>
            <w:vAlign w:val="center"/>
            <w:hideMark/>
          </w:tcPr>
          <w:p w:rsidR="00DE511D" w:rsidRPr="00E61EAE" w:rsidRDefault="00DE511D" w:rsidP="00E61EAE">
            <w:pPr>
              <w:spacing w:after="0"/>
              <w:jc w:val="center"/>
              <w:rPr>
                <w:rFonts w:eastAsia="Times New Roman" w:cs="Times New Roman"/>
                <w:sz w:val="24"/>
                <w:szCs w:val="24"/>
                <w:lang w:bidi="he-IL"/>
              </w:rPr>
            </w:pPr>
            <w:r w:rsidRPr="00E61EAE">
              <w:rPr>
                <w:rFonts w:eastAsia="Times New Roman" w:cs="Times New Roman"/>
                <w:sz w:val="24"/>
                <w:szCs w:val="24"/>
                <w:lang w:bidi="he-IL"/>
              </w:rPr>
              <w:t>USGS</w:t>
            </w:r>
          </w:p>
        </w:tc>
        <w:tc>
          <w:tcPr>
            <w:tcW w:w="1190" w:type="dxa"/>
            <w:shd w:val="clear" w:color="auto" w:fill="auto"/>
            <w:noWrap/>
            <w:vAlign w:val="center"/>
            <w:hideMark/>
          </w:tcPr>
          <w:p w:rsidR="00DE511D" w:rsidRPr="00E61EAE" w:rsidRDefault="00DE511D" w:rsidP="00E61EAE">
            <w:pPr>
              <w:spacing w:after="0"/>
              <w:jc w:val="center"/>
              <w:rPr>
                <w:rFonts w:eastAsia="Times New Roman" w:cs="Times New Roman"/>
                <w:sz w:val="24"/>
                <w:szCs w:val="24"/>
                <w:lang w:bidi="he-IL"/>
              </w:rPr>
            </w:pPr>
            <w:r w:rsidRPr="00E61EAE">
              <w:rPr>
                <w:rFonts w:eastAsia="Times New Roman" w:cs="Times New Roman"/>
                <w:sz w:val="24"/>
                <w:szCs w:val="24"/>
                <w:lang w:bidi="he-IL"/>
              </w:rPr>
              <w:t>F95, F50, &amp; F5</w:t>
            </w:r>
          </w:p>
        </w:tc>
        <w:tc>
          <w:tcPr>
            <w:tcW w:w="1584" w:type="dxa"/>
            <w:shd w:val="clear" w:color="auto" w:fill="auto"/>
            <w:noWrap/>
            <w:vAlign w:val="center"/>
            <w:hideMark/>
          </w:tcPr>
          <w:p w:rsidR="00DE511D" w:rsidRPr="00E61EAE" w:rsidRDefault="00DE511D" w:rsidP="00E61EAE">
            <w:pPr>
              <w:spacing w:after="0"/>
              <w:jc w:val="center"/>
              <w:rPr>
                <w:rFonts w:eastAsia="Times New Roman" w:cs="Times New Roman"/>
                <w:sz w:val="24"/>
                <w:szCs w:val="24"/>
                <w:lang w:bidi="he-IL"/>
              </w:rPr>
            </w:pPr>
            <w:r w:rsidRPr="00E61EAE">
              <w:rPr>
                <w:rFonts w:eastAsia="Times New Roman" w:cs="Times New Roman"/>
                <w:sz w:val="24"/>
                <w:szCs w:val="24"/>
                <w:lang w:bidi="he-IL"/>
              </w:rPr>
              <w:t>26.8</w:t>
            </w:r>
          </w:p>
        </w:tc>
        <w:tc>
          <w:tcPr>
            <w:tcW w:w="1584" w:type="dxa"/>
            <w:shd w:val="clear" w:color="auto" w:fill="auto"/>
            <w:noWrap/>
            <w:vAlign w:val="center"/>
            <w:hideMark/>
          </w:tcPr>
          <w:p w:rsidR="00DE511D" w:rsidRPr="00E61EAE" w:rsidRDefault="00DE511D" w:rsidP="00E61EAE">
            <w:pPr>
              <w:spacing w:after="0"/>
              <w:jc w:val="center"/>
              <w:rPr>
                <w:rFonts w:eastAsia="Times New Roman" w:cs="Times New Roman"/>
                <w:sz w:val="24"/>
                <w:szCs w:val="24"/>
                <w:lang w:bidi="he-IL"/>
              </w:rPr>
            </w:pPr>
            <w:r w:rsidRPr="00E61EAE">
              <w:rPr>
                <w:rFonts w:eastAsia="Times New Roman" w:cs="Times New Roman"/>
                <w:sz w:val="24"/>
                <w:szCs w:val="24"/>
                <w:lang w:bidi="he-IL"/>
              </w:rPr>
              <w:t>11.7</w:t>
            </w:r>
          </w:p>
        </w:tc>
        <w:tc>
          <w:tcPr>
            <w:tcW w:w="1584" w:type="dxa"/>
            <w:shd w:val="clear" w:color="auto" w:fill="auto"/>
            <w:noWrap/>
            <w:vAlign w:val="center"/>
            <w:hideMark/>
          </w:tcPr>
          <w:p w:rsidR="00DE511D" w:rsidRPr="00E61EAE" w:rsidRDefault="00DE511D" w:rsidP="00E61EAE">
            <w:pPr>
              <w:spacing w:after="0"/>
              <w:jc w:val="center"/>
              <w:rPr>
                <w:rFonts w:eastAsia="Times New Roman" w:cs="Times New Roman"/>
                <w:sz w:val="24"/>
                <w:szCs w:val="24"/>
                <w:lang w:bidi="he-IL"/>
              </w:rPr>
            </w:pPr>
          </w:p>
        </w:tc>
        <w:tc>
          <w:tcPr>
            <w:tcW w:w="1152" w:type="dxa"/>
            <w:shd w:val="clear" w:color="auto" w:fill="auto"/>
            <w:noWrap/>
            <w:vAlign w:val="center"/>
            <w:hideMark/>
          </w:tcPr>
          <w:p w:rsidR="00DE511D" w:rsidRPr="00E61EAE" w:rsidRDefault="00DE511D" w:rsidP="00E61EAE">
            <w:pPr>
              <w:spacing w:after="0"/>
              <w:jc w:val="center"/>
              <w:rPr>
                <w:rFonts w:eastAsia="Times New Roman" w:cs="Times New Roman"/>
                <w:sz w:val="24"/>
                <w:szCs w:val="24"/>
                <w:lang w:bidi="he-IL"/>
              </w:rPr>
            </w:pPr>
            <w:r w:rsidRPr="00E61EAE">
              <w:rPr>
                <w:rFonts w:eastAsia="Times New Roman" w:cs="Times New Roman"/>
                <w:sz w:val="24"/>
                <w:szCs w:val="24"/>
                <w:lang w:bidi="he-IL"/>
              </w:rPr>
              <w:t>15</w:t>
            </w:r>
          </w:p>
        </w:tc>
        <w:tc>
          <w:tcPr>
            <w:tcW w:w="1152" w:type="dxa"/>
            <w:shd w:val="clear" w:color="auto" w:fill="auto"/>
            <w:noWrap/>
            <w:vAlign w:val="center"/>
            <w:hideMark/>
          </w:tcPr>
          <w:p w:rsidR="00DE511D" w:rsidRPr="00E61EAE" w:rsidRDefault="00DE511D" w:rsidP="00E61EAE">
            <w:pPr>
              <w:spacing w:after="0"/>
              <w:jc w:val="center"/>
              <w:rPr>
                <w:rFonts w:eastAsia="Times New Roman" w:cs="Times New Roman"/>
                <w:sz w:val="24"/>
                <w:szCs w:val="24"/>
                <w:lang w:bidi="he-IL"/>
              </w:rPr>
            </w:pPr>
            <w:r w:rsidRPr="00E61EAE">
              <w:rPr>
                <w:rFonts w:eastAsia="Times New Roman" w:cs="Times New Roman"/>
                <w:sz w:val="24"/>
                <w:szCs w:val="24"/>
                <w:lang w:bidi="he-IL"/>
              </w:rPr>
              <w:t>14.0</w:t>
            </w:r>
          </w:p>
        </w:tc>
      </w:tr>
      <w:tr w:rsidR="00DE511D" w:rsidRPr="00E61EAE" w:rsidTr="00AB03F2">
        <w:trPr>
          <w:trHeight w:val="525"/>
          <w:jc w:val="center"/>
        </w:trPr>
        <w:tc>
          <w:tcPr>
            <w:tcW w:w="0" w:type="auto"/>
            <w:shd w:val="clear" w:color="auto" w:fill="auto"/>
            <w:noWrap/>
            <w:vAlign w:val="center"/>
            <w:hideMark/>
          </w:tcPr>
          <w:p w:rsidR="00DE511D" w:rsidRPr="00E61EAE" w:rsidRDefault="00DE511D" w:rsidP="00E61EAE">
            <w:pPr>
              <w:spacing w:after="0"/>
              <w:jc w:val="center"/>
              <w:rPr>
                <w:rFonts w:eastAsia="Times New Roman" w:cs="Times New Roman"/>
                <w:sz w:val="24"/>
                <w:szCs w:val="24"/>
                <w:lang w:bidi="he-IL"/>
              </w:rPr>
            </w:pPr>
          </w:p>
        </w:tc>
        <w:tc>
          <w:tcPr>
            <w:tcW w:w="0" w:type="auto"/>
            <w:shd w:val="clear" w:color="auto" w:fill="auto"/>
            <w:noWrap/>
            <w:vAlign w:val="center"/>
            <w:hideMark/>
          </w:tcPr>
          <w:p w:rsidR="00DE511D" w:rsidRPr="00E61EAE" w:rsidRDefault="00DE511D" w:rsidP="00E61EAE">
            <w:pPr>
              <w:spacing w:after="0"/>
              <w:jc w:val="center"/>
              <w:rPr>
                <w:rFonts w:eastAsia="Times New Roman" w:cs="Times New Roman"/>
                <w:sz w:val="24"/>
                <w:szCs w:val="24"/>
                <w:lang w:bidi="he-IL"/>
              </w:rPr>
            </w:pPr>
            <w:r w:rsidRPr="00E61EAE">
              <w:rPr>
                <w:rFonts w:eastAsia="Times New Roman" w:cs="Times New Roman"/>
                <w:sz w:val="24"/>
                <w:szCs w:val="24"/>
                <w:lang w:bidi="he-IL"/>
              </w:rPr>
              <w:t>USGS</w:t>
            </w:r>
          </w:p>
        </w:tc>
        <w:tc>
          <w:tcPr>
            <w:tcW w:w="1190" w:type="dxa"/>
            <w:shd w:val="clear" w:color="auto" w:fill="auto"/>
            <w:noWrap/>
            <w:vAlign w:val="center"/>
            <w:hideMark/>
          </w:tcPr>
          <w:p w:rsidR="00DE511D" w:rsidRPr="00E61EAE" w:rsidRDefault="00DE511D" w:rsidP="00E61EAE">
            <w:pPr>
              <w:spacing w:after="0"/>
              <w:jc w:val="center"/>
              <w:rPr>
                <w:rFonts w:eastAsia="Times New Roman" w:cs="Times New Roman"/>
                <w:sz w:val="24"/>
                <w:szCs w:val="24"/>
                <w:lang w:bidi="he-IL"/>
              </w:rPr>
            </w:pPr>
            <w:r w:rsidRPr="00E61EAE">
              <w:rPr>
                <w:rFonts w:eastAsia="Times New Roman" w:cs="Times New Roman"/>
                <w:sz w:val="24"/>
                <w:szCs w:val="24"/>
                <w:lang w:bidi="he-IL"/>
              </w:rPr>
              <w:t>average</w:t>
            </w:r>
          </w:p>
        </w:tc>
        <w:tc>
          <w:tcPr>
            <w:tcW w:w="1584" w:type="dxa"/>
            <w:shd w:val="clear" w:color="auto" w:fill="auto"/>
            <w:noWrap/>
            <w:vAlign w:val="center"/>
            <w:hideMark/>
          </w:tcPr>
          <w:p w:rsidR="00DE511D" w:rsidRPr="00E61EAE" w:rsidRDefault="00DE511D" w:rsidP="00E61EAE">
            <w:pPr>
              <w:spacing w:after="0"/>
              <w:jc w:val="center"/>
              <w:rPr>
                <w:rFonts w:eastAsia="Times New Roman" w:cs="Times New Roman"/>
                <w:sz w:val="24"/>
                <w:szCs w:val="24"/>
                <w:lang w:bidi="he-IL"/>
              </w:rPr>
            </w:pPr>
            <w:r w:rsidRPr="00E61EAE">
              <w:rPr>
                <w:rFonts w:eastAsia="Times New Roman" w:cs="Times New Roman"/>
                <w:sz w:val="24"/>
                <w:szCs w:val="24"/>
                <w:lang w:bidi="he-IL"/>
              </w:rPr>
              <w:t>26.8</w:t>
            </w:r>
          </w:p>
        </w:tc>
        <w:tc>
          <w:tcPr>
            <w:tcW w:w="1584" w:type="dxa"/>
            <w:shd w:val="clear" w:color="auto" w:fill="auto"/>
            <w:noWrap/>
            <w:vAlign w:val="center"/>
            <w:hideMark/>
          </w:tcPr>
          <w:p w:rsidR="00DE511D" w:rsidRPr="00E61EAE" w:rsidRDefault="00DE511D" w:rsidP="00E61EAE">
            <w:pPr>
              <w:spacing w:after="0"/>
              <w:jc w:val="center"/>
              <w:rPr>
                <w:rFonts w:eastAsia="Times New Roman" w:cs="Times New Roman"/>
                <w:sz w:val="24"/>
                <w:szCs w:val="24"/>
                <w:lang w:bidi="he-IL"/>
              </w:rPr>
            </w:pPr>
            <w:r w:rsidRPr="00E61EAE">
              <w:rPr>
                <w:rFonts w:eastAsia="Times New Roman" w:cs="Times New Roman"/>
                <w:sz w:val="24"/>
                <w:szCs w:val="24"/>
                <w:lang w:bidi="he-IL"/>
              </w:rPr>
              <w:t>27.7</w:t>
            </w:r>
          </w:p>
        </w:tc>
        <w:tc>
          <w:tcPr>
            <w:tcW w:w="1584" w:type="dxa"/>
            <w:shd w:val="clear" w:color="auto" w:fill="auto"/>
            <w:noWrap/>
            <w:vAlign w:val="center"/>
            <w:hideMark/>
          </w:tcPr>
          <w:p w:rsidR="00DE511D" w:rsidRPr="00E61EAE" w:rsidRDefault="00DE511D" w:rsidP="00E61EAE">
            <w:pPr>
              <w:spacing w:after="0"/>
              <w:jc w:val="center"/>
              <w:rPr>
                <w:rFonts w:eastAsia="Times New Roman" w:cs="Times New Roman"/>
                <w:sz w:val="24"/>
                <w:szCs w:val="24"/>
                <w:lang w:bidi="he-IL"/>
              </w:rPr>
            </w:pPr>
          </w:p>
        </w:tc>
        <w:tc>
          <w:tcPr>
            <w:tcW w:w="1152" w:type="dxa"/>
            <w:shd w:val="clear" w:color="auto" w:fill="auto"/>
            <w:noWrap/>
            <w:vAlign w:val="center"/>
            <w:hideMark/>
          </w:tcPr>
          <w:p w:rsidR="00DE511D" w:rsidRPr="00E61EAE" w:rsidRDefault="00DE511D" w:rsidP="00E61EAE">
            <w:pPr>
              <w:spacing w:after="0"/>
              <w:jc w:val="center"/>
              <w:rPr>
                <w:rFonts w:eastAsia="Times New Roman" w:cs="Times New Roman"/>
                <w:sz w:val="24"/>
                <w:szCs w:val="24"/>
                <w:lang w:bidi="he-IL"/>
              </w:rPr>
            </w:pPr>
            <w:r w:rsidRPr="00E61EAE">
              <w:rPr>
                <w:rFonts w:eastAsia="Times New Roman" w:cs="Times New Roman"/>
                <w:sz w:val="24"/>
                <w:szCs w:val="24"/>
                <w:lang w:bidi="he-IL"/>
              </w:rPr>
              <w:t>21</w:t>
            </w:r>
          </w:p>
        </w:tc>
        <w:tc>
          <w:tcPr>
            <w:tcW w:w="1152" w:type="dxa"/>
            <w:shd w:val="clear" w:color="auto" w:fill="auto"/>
            <w:noWrap/>
            <w:vAlign w:val="center"/>
            <w:hideMark/>
          </w:tcPr>
          <w:p w:rsidR="00DE511D" w:rsidRPr="00E61EAE" w:rsidRDefault="00DE511D" w:rsidP="00E61EAE">
            <w:pPr>
              <w:spacing w:after="0"/>
              <w:jc w:val="center"/>
              <w:rPr>
                <w:rFonts w:eastAsia="Times New Roman" w:cs="Times New Roman"/>
                <w:sz w:val="24"/>
                <w:szCs w:val="24"/>
                <w:lang w:bidi="he-IL"/>
              </w:rPr>
            </w:pPr>
            <w:r w:rsidRPr="00E61EAE">
              <w:rPr>
                <w:rFonts w:eastAsia="Times New Roman" w:cs="Times New Roman"/>
                <w:sz w:val="24"/>
                <w:szCs w:val="24"/>
                <w:lang w:bidi="he-IL"/>
              </w:rPr>
              <w:t>19.3</w:t>
            </w:r>
          </w:p>
        </w:tc>
      </w:tr>
      <w:tr w:rsidR="00DE511D" w:rsidRPr="00E61EAE" w:rsidTr="00AB03F2">
        <w:trPr>
          <w:trHeight w:val="525"/>
          <w:jc w:val="center"/>
        </w:trPr>
        <w:tc>
          <w:tcPr>
            <w:tcW w:w="0" w:type="auto"/>
            <w:shd w:val="clear" w:color="auto" w:fill="auto"/>
            <w:noWrap/>
            <w:vAlign w:val="center"/>
            <w:hideMark/>
          </w:tcPr>
          <w:p w:rsidR="00DE511D" w:rsidRPr="00E61EAE" w:rsidRDefault="00DE511D" w:rsidP="00E61EAE">
            <w:pPr>
              <w:spacing w:after="0"/>
              <w:jc w:val="center"/>
              <w:rPr>
                <w:rFonts w:eastAsia="Times New Roman" w:cs="Times New Roman"/>
                <w:sz w:val="24"/>
                <w:szCs w:val="24"/>
                <w:lang w:bidi="he-IL"/>
              </w:rPr>
            </w:pPr>
          </w:p>
        </w:tc>
        <w:tc>
          <w:tcPr>
            <w:tcW w:w="0" w:type="auto"/>
            <w:shd w:val="clear" w:color="auto" w:fill="auto"/>
            <w:noWrap/>
            <w:vAlign w:val="center"/>
            <w:hideMark/>
          </w:tcPr>
          <w:p w:rsidR="00DE511D" w:rsidRPr="00E61EAE" w:rsidRDefault="00DE511D" w:rsidP="00E61EAE">
            <w:pPr>
              <w:spacing w:after="0"/>
              <w:jc w:val="center"/>
              <w:rPr>
                <w:rFonts w:eastAsia="Times New Roman" w:cs="Times New Roman"/>
                <w:sz w:val="24"/>
                <w:szCs w:val="24"/>
                <w:lang w:bidi="he-IL"/>
              </w:rPr>
            </w:pPr>
            <w:r w:rsidRPr="00E61EAE">
              <w:rPr>
                <w:rFonts w:eastAsia="Times New Roman" w:cs="Times New Roman"/>
                <w:sz w:val="24"/>
                <w:szCs w:val="24"/>
                <w:lang w:bidi="he-IL"/>
              </w:rPr>
              <w:t>USGS</w:t>
            </w:r>
          </w:p>
        </w:tc>
        <w:tc>
          <w:tcPr>
            <w:tcW w:w="1190" w:type="dxa"/>
            <w:shd w:val="clear" w:color="auto" w:fill="auto"/>
            <w:noWrap/>
            <w:vAlign w:val="center"/>
            <w:hideMark/>
          </w:tcPr>
          <w:p w:rsidR="00DE511D" w:rsidRPr="00E61EAE" w:rsidRDefault="00DE511D" w:rsidP="00E61EAE">
            <w:pPr>
              <w:spacing w:after="0"/>
              <w:jc w:val="center"/>
              <w:rPr>
                <w:rFonts w:eastAsia="Times New Roman" w:cs="Times New Roman"/>
                <w:sz w:val="24"/>
                <w:szCs w:val="24"/>
                <w:lang w:bidi="he-IL"/>
              </w:rPr>
            </w:pPr>
            <w:r w:rsidRPr="00E61EAE">
              <w:rPr>
                <w:rFonts w:eastAsia="Times New Roman" w:cs="Times New Roman"/>
                <w:sz w:val="24"/>
                <w:szCs w:val="24"/>
                <w:lang w:bidi="he-IL"/>
              </w:rPr>
              <w:t>maximum</w:t>
            </w:r>
          </w:p>
        </w:tc>
        <w:tc>
          <w:tcPr>
            <w:tcW w:w="1584" w:type="dxa"/>
            <w:shd w:val="clear" w:color="auto" w:fill="auto"/>
            <w:noWrap/>
            <w:vAlign w:val="center"/>
            <w:hideMark/>
          </w:tcPr>
          <w:p w:rsidR="00DE511D" w:rsidRPr="00E61EAE" w:rsidRDefault="00DE511D" w:rsidP="00E61EAE">
            <w:pPr>
              <w:spacing w:after="0"/>
              <w:jc w:val="center"/>
              <w:rPr>
                <w:rFonts w:eastAsia="Times New Roman" w:cs="Times New Roman"/>
                <w:sz w:val="24"/>
                <w:szCs w:val="24"/>
                <w:lang w:bidi="he-IL"/>
              </w:rPr>
            </w:pPr>
            <w:r w:rsidRPr="00E61EAE">
              <w:rPr>
                <w:rFonts w:eastAsia="Times New Roman" w:cs="Times New Roman"/>
                <w:sz w:val="24"/>
                <w:szCs w:val="24"/>
                <w:lang w:bidi="he-IL"/>
              </w:rPr>
              <w:t>26.8</w:t>
            </w:r>
          </w:p>
        </w:tc>
        <w:tc>
          <w:tcPr>
            <w:tcW w:w="1584" w:type="dxa"/>
            <w:shd w:val="clear" w:color="auto" w:fill="auto"/>
            <w:noWrap/>
            <w:vAlign w:val="center"/>
            <w:hideMark/>
          </w:tcPr>
          <w:p w:rsidR="00DE511D" w:rsidRPr="00E61EAE" w:rsidRDefault="00DE511D" w:rsidP="00E61EAE">
            <w:pPr>
              <w:spacing w:after="0"/>
              <w:jc w:val="center"/>
              <w:rPr>
                <w:rFonts w:eastAsia="Times New Roman" w:cs="Times New Roman"/>
                <w:sz w:val="24"/>
                <w:szCs w:val="24"/>
                <w:lang w:bidi="he-IL"/>
              </w:rPr>
            </w:pPr>
            <w:r w:rsidRPr="00E61EAE">
              <w:rPr>
                <w:rFonts w:eastAsia="Times New Roman" w:cs="Times New Roman"/>
                <w:sz w:val="24"/>
                <w:szCs w:val="24"/>
                <w:lang w:bidi="he-IL"/>
              </w:rPr>
              <w:t>48.5</w:t>
            </w:r>
          </w:p>
        </w:tc>
        <w:tc>
          <w:tcPr>
            <w:tcW w:w="1584" w:type="dxa"/>
            <w:shd w:val="clear" w:color="auto" w:fill="auto"/>
            <w:noWrap/>
            <w:vAlign w:val="center"/>
            <w:hideMark/>
          </w:tcPr>
          <w:p w:rsidR="00DE511D" w:rsidRPr="00E61EAE" w:rsidRDefault="00DE511D" w:rsidP="00E61EAE">
            <w:pPr>
              <w:spacing w:after="0"/>
              <w:jc w:val="center"/>
              <w:rPr>
                <w:rFonts w:eastAsia="Times New Roman" w:cs="Times New Roman"/>
                <w:sz w:val="24"/>
                <w:szCs w:val="24"/>
                <w:lang w:bidi="he-IL"/>
              </w:rPr>
            </w:pPr>
          </w:p>
        </w:tc>
        <w:tc>
          <w:tcPr>
            <w:tcW w:w="1152" w:type="dxa"/>
            <w:shd w:val="clear" w:color="auto" w:fill="auto"/>
            <w:noWrap/>
            <w:vAlign w:val="center"/>
            <w:hideMark/>
          </w:tcPr>
          <w:p w:rsidR="00DE511D" w:rsidRPr="00E61EAE" w:rsidRDefault="00DE511D" w:rsidP="00E61EAE">
            <w:pPr>
              <w:spacing w:after="0"/>
              <w:jc w:val="center"/>
              <w:rPr>
                <w:rFonts w:eastAsia="Times New Roman" w:cs="Times New Roman"/>
                <w:sz w:val="24"/>
                <w:szCs w:val="24"/>
                <w:lang w:bidi="he-IL"/>
              </w:rPr>
            </w:pPr>
            <w:r w:rsidRPr="00E61EAE">
              <w:rPr>
                <w:rFonts w:eastAsia="Times New Roman" w:cs="Times New Roman"/>
                <w:sz w:val="24"/>
                <w:szCs w:val="24"/>
                <w:lang w:bidi="he-IL"/>
              </w:rPr>
              <w:t>29</w:t>
            </w:r>
          </w:p>
        </w:tc>
        <w:tc>
          <w:tcPr>
            <w:tcW w:w="1152" w:type="dxa"/>
            <w:shd w:val="clear" w:color="auto" w:fill="auto"/>
            <w:noWrap/>
            <w:vAlign w:val="center"/>
            <w:hideMark/>
          </w:tcPr>
          <w:p w:rsidR="00DE511D" w:rsidRPr="00E61EAE" w:rsidRDefault="00DE511D" w:rsidP="00E61EAE">
            <w:pPr>
              <w:spacing w:after="0"/>
              <w:jc w:val="center"/>
              <w:rPr>
                <w:rFonts w:eastAsia="Times New Roman" w:cs="Times New Roman"/>
                <w:sz w:val="24"/>
                <w:szCs w:val="24"/>
                <w:lang w:bidi="he-IL"/>
              </w:rPr>
            </w:pPr>
            <w:r w:rsidRPr="00E61EAE">
              <w:rPr>
                <w:rFonts w:eastAsia="Times New Roman" w:cs="Times New Roman"/>
                <w:sz w:val="24"/>
                <w:szCs w:val="24"/>
                <w:lang w:bidi="he-IL"/>
              </w:rPr>
              <w:t>25.7</w:t>
            </w:r>
          </w:p>
        </w:tc>
      </w:tr>
      <w:tr w:rsidR="00DE511D" w:rsidRPr="00E61EAE" w:rsidTr="00AB03F2">
        <w:trPr>
          <w:trHeight w:val="525"/>
          <w:jc w:val="center"/>
        </w:trPr>
        <w:tc>
          <w:tcPr>
            <w:tcW w:w="0" w:type="auto"/>
            <w:shd w:val="clear" w:color="auto" w:fill="auto"/>
            <w:noWrap/>
            <w:vAlign w:val="center"/>
            <w:hideMark/>
          </w:tcPr>
          <w:p w:rsidR="00DE511D" w:rsidRPr="00E61EAE" w:rsidRDefault="00DE511D" w:rsidP="00E61EAE">
            <w:pPr>
              <w:spacing w:after="0"/>
              <w:jc w:val="center"/>
              <w:rPr>
                <w:rFonts w:eastAsia="Times New Roman" w:cs="Times New Roman"/>
                <w:sz w:val="24"/>
                <w:szCs w:val="24"/>
                <w:lang w:bidi="he-IL"/>
              </w:rPr>
            </w:pPr>
          </w:p>
        </w:tc>
        <w:tc>
          <w:tcPr>
            <w:tcW w:w="0" w:type="auto"/>
            <w:shd w:val="clear" w:color="auto" w:fill="auto"/>
            <w:noWrap/>
            <w:vAlign w:val="center"/>
            <w:hideMark/>
          </w:tcPr>
          <w:p w:rsidR="00DE511D" w:rsidRPr="00E61EAE" w:rsidRDefault="00DE511D" w:rsidP="00E61EAE">
            <w:pPr>
              <w:spacing w:after="0"/>
              <w:jc w:val="center"/>
              <w:rPr>
                <w:rFonts w:eastAsia="Times New Roman" w:cs="Times New Roman"/>
                <w:sz w:val="24"/>
                <w:szCs w:val="24"/>
                <w:lang w:bidi="he-IL"/>
              </w:rPr>
            </w:pPr>
            <w:r w:rsidRPr="00E61EAE">
              <w:rPr>
                <w:rFonts w:eastAsia="Times New Roman" w:cs="Times New Roman"/>
                <w:sz w:val="24"/>
                <w:szCs w:val="24"/>
                <w:lang w:bidi="he-IL"/>
              </w:rPr>
              <w:t>USDI</w:t>
            </w:r>
            <w:r w:rsidRPr="00E61EAE">
              <w:rPr>
                <w:rFonts w:eastAsia="Times New Roman" w:cs="Times New Roman"/>
                <w:sz w:val="24"/>
                <w:szCs w:val="24"/>
                <w:vertAlign w:val="superscript"/>
                <w:lang w:bidi="he-IL"/>
              </w:rPr>
              <w:fldChar w:fldCharType="begin"/>
            </w:r>
            <w:r w:rsidRPr="00E61EAE">
              <w:rPr>
                <w:rFonts w:eastAsia="Times New Roman" w:cs="Times New Roman"/>
                <w:sz w:val="24"/>
                <w:szCs w:val="24"/>
                <w:vertAlign w:val="superscript"/>
                <w:lang w:bidi="he-IL"/>
              </w:rPr>
              <w:instrText xml:space="preserve"> NOTEREF _Ref381836670 \h </w:instrText>
            </w:r>
            <w:r>
              <w:rPr>
                <w:rFonts w:eastAsia="Times New Roman" w:cs="Times New Roman"/>
                <w:sz w:val="24"/>
                <w:szCs w:val="24"/>
                <w:vertAlign w:val="superscript"/>
                <w:lang w:bidi="he-IL"/>
              </w:rPr>
              <w:instrText xml:space="preserve"> \* MERGEFORMAT </w:instrText>
            </w:r>
            <w:r w:rsidRPr="00E61EAE">
              <w:rPr>
                <w:rFonts w:eastAsia="Times New Roman" w:cs="Times New Roman"/>
                <w:sz w:val="24"/>
                <w:szCs w:val="24"/>
                <w:vertAlign w:val="superscript"/>
                <w:lang w:bidi="he-IL"/>
              </w:rPr>
            </w:r>
            <w:r w:rsidRPr="00E61EAE">
              <w:rPr>
                <w:rFonts w:eastAsia="Times New Roman" w:cs="Times New Roman"/>
                <w:sz w:val="24"/>
                <w:szCs w:val="24"/>
                <w:vertAlign w:val="superscript"/>
                <w:lang w:bidi="he-IL"/>
              </w:rPr>
              <w:fldChar w:fldCharType="separate"/>
            </w:r>
            <w:r w:rsidR="00FD7EE1">
              <w:rPr>
                <w:rFonts w:eastAsia="Times New Roman" w:cs="Times New Roman"/>
                <w:sz w:val="24"/>
                <w:szCs w:val="24"/>
                <w:vertAlign w:val="superscript"/>
                <w:lang w:bidi="he-IL"/>
              </w:rPr>
              <w:t>10</w:t>
            </w:r>
            <w:r w:rsidRPr="00E61EAE">
              <w:rPr>
                <w:rFonts w:eastAsia="Times New Roman" w:cs="Times New Roman"/>
                <w:sz w:val="24"/>
                <w:szCs w:val="24"/>
                <w:vertAlign w:val="superscript"/>
                <w:lang w:bidi="he-IL"/>
              </w:rPr>
              <w:fldChar w:fldCharType="end"/>
            </w:r>
          </w:p>
        </w:tc>
        <w:tc>
          <w:tcPr>
            <w:tcW w:w="1190" w:type="dxa"/>
            <w:shd w:val="clear" w:color="auto" w:fill="auto"/>
            <w:noWrap/>
            <w:vAlign w:val="center"/>
            <w:hideMark/>
          </w:tcPr>
          <w:p w:rsidR="00DE511D" w:rsidRPr="00E61EAE" w:rsidRDefault="00DE511D" w:rsidP="00E61EAE">
            <w:pPr>
              <w:spacing w:after="0"/>
              <w:jc w:val="center"/>
              <w:rPr>
                <w:rFonts w:eastAsia="Times New Roman" w:cs="Times New Roman"/>
                <w:sz w:val="24"/>
                <w:szCs w:val="24"/>
                <w:lang w:bidi="he-IL"/>
              </w:rPr>
            </w:pPr>
            <w:r w:rsidRPr="00E61EAE">
              <w:rPr>
                <w:rFonts w:eastAsia="Times New Roman" w:cs="Times New Roman"/>
                <w:sz w:val="24"/>
                <w:szCs w:val="24"/>
                <w:lang w:bidi="he-IL"/>
              </w:rPr>
              <w:t>min</w:t>
            </w:r>
          </w:p>
        </w:tc>
        <w:tc>
          <w:tcPr>
            <w:tcW w:w="1584" w:type="dxa"/>
            <w:shd w:val="clear" w:color="auto" w:fill="auto"/>
            <w:noWrap/>
            <w:vAlign w:val="center"/>
            <w:hideMark/>
          </w:tcPr>
          <w:p w:rsidR="00DE511D" w:rsidRPr="00E61EAE" w:rsidRDefault="00DE511D" w:rsidP="00E61EAE">
            <w:pPr>
              <w:spacing w:after="0"/>
              <w:jc w:val="center"/>
              <w:rPr>
                <w:rFonts w:eastAsia="Times New Roman" w:cs="Times New Roman"/>
                <w:sz w:val="24"/>
                <w:szCs w:val="24"/>
                <w:lang w:bidi="he-IL"/>
              </w:rPr>
            </w:pPr>
            <w:r w:rsidRPr="00E61EAE">
              <w:rPr>
                <w:rFonts w:eastAsia="Times New Roman" w:cs="Times New Roman"/>
                <w:sz w:val="24"/>
                <w:szCs w:val="24"/>
                <w:lang w:bidi="he-IL"/>
              </w:rPr>
              <w:t>26.8</w:t>
            </w:r>
          </w:p>
        </w:tc>
        <w:tc>
          <w:tcPr>
            <w:tcW w:w="1584" w:type="dxa"/>
            <w:shd w:val="clear" w:color="auto" w:fill="auto"/>
            <w:noWrap/>
            <w:vAlign w:val="center"/>
            <w:hideMark/>
          </w:tcPr>
          <w:p w:rsidR="00DE511D" w:rsidRPr="00E61EAE" w:rsidRDefault="00DE511D" w:rsidP="00E61EAE">
            <w:pPr>
              <w:spacing w:after="0"/>
              <w:jc w:val="center"/>
              <w:rPr>
                <w:rFonts w:eastAsia="Times New Roman" w:cs="Times New Roman"/>
                <w:sz w:val="24"/>
                <w:szCs w:val="24"/>
                <w:lang w:bidi="he-IL"/>
              </w:rPr>
            </w:pPr>
            <w:r w:rsidRPr="00E61EAE">
              <w:rPr>
                <w:rFonts w:eastAsia="Times New Roman" w:cs="Times New Roman"/>
                <w:sz w:val="24"/>
                <w:szCs w:val="24"/>
                <w:lang w:bidi="he-IL"/>
              </w:rPr>
              <w:t>134.0</w:t>
            </w:r>
          </w:p>
        </w:tc>
        <w:tc>
          <w:tcPr>
            <w:tcW w:w="1584" w:type="dxa"/>
            <w:shd w:val="clear" w:color="auto" w:fill="auto"/>
            <w:noWrap/>
            <w:vAlign w:val="center"/>
            <w:hideMark/>
          </w:tcPr>
          <w:p w:rsidR="00DE511D" w:rsidRPr="00E61EAE" w:rsidRDefault="00DE511D" w:rsidP="00E61EAE">
            <w:pPr>
              <w:spacing w:after="0"/>
              <w:jc w:val="center"/>
              <w:rPr>
                <w:rFonts w:eastAsia="Times New Roman" w:cs="Times New Roman"/>
                <w:sz w:val="24"/>
                <w:szCs w:val="24"/>
                <w:lang w:bidi="he-IL"/>
              </w:rPr>
            </w:pPr>
          </w:p>
        </w:tc>
        <w:tc>
          <w:tcPr>
            <w:tcW w:w="1152" w:type="dxa"/>
            <w:shd w:val="clear" w:color="auto" w:fill="auto"/>
            <w:noWrap/>
            <w:vAlign w:val="center"/>
            <w:hideMark/>
          </w:tcPr>
          <w:p w:rsidR="00DE511D" w:rsidRPr="00E61EAE" w:rsidRDefault="00DE511D" w:rsidP="00E61EAE">
            <w:pPr>
              <w:spacing w:after="0"/>
              <w:jc w:val="center"/>
              <w:rPr>
                <w:rFonts w:eastAsia="Times New Roman" w:cs="Times New Roman"/>
                <w:sz w:val="24"/>
                <w:szCs w:val="24"/>
                <w:lang w:bidi="he-IL"/>
              </w:rPr>
            </w:pPr>
            <w:r w:rsidRPr="00E61EAE">
              <w:rPr>
                <w:rFonts w:eastAsia="Times New Roman" w:cs="Times New Roman"/>
                <w:sz w:val="24"/>
                <w:szCs w:val="24"/>
                <w:lang w:bidi="he-IL"/>
              </w:rPr>
              <w:t>63</w:t>
            </w:r>
          </w:p>
        </w:tc>
        <w:tc>
          <w:tcPr>
            <w:tcW w:w="1152" w:type="dxa"/>
            <w:shd w:val="clear" w:color="auto" w:fill="auto"/>
            <w:noWrap/>
            <w:vAlign w:val="center"/>
            <w:hideMark/>
          </w:tcPr>
          <w:p w:rsidR="00DE511D" w:rsidRPr="00E61EAE" w:rsidRDefault="00DE511D" w:rsidP="00E61EAE">
            <w:pPr>
              <w:spacing w:after="0"/>
              <w:jc w:val="center"/>
              <w:rPr>
                <w:rFonts w:eastAsia="Times New Roman" w:cs="Times New Roman"/>
                <w:sz w:val="24"/>
                <w:szCs w:val="24"/>
                <w:lang w:bidi="he-IL"/>
              </w:rPr>
            </w:pPr>
            <w:r w:rsidRPr="00E61EAE">
              <w:rPr>
                <w:rFonts w:eastAsia="Times New Roman" w:cs="Times New Roman"/>
                <w:sz w:val="24"/>
                <w:szCs w:val="24"/>
                <w:lang w:bidi="he-IL"/>
              </w:rPr>
              <w:t>48.5</w:t>
            </w:r>
          </w:p>
        </w:tc>
      </w:tr>
    </w:tbl>
    <w:p w:rsidR="00DE511D" w:rsidRDefault="00DE511D" w:rsidP="00796936"/>
    <w:p w:rsidR="00DE511D" w:rsidRDefault="00DE511D" w:rsidP="00191156">
      <w:r>
        <w:t>The 2011 “updated” information is slightly larger in its reported reserves, because the original report has another year of production.  There may be other inconsistencies.  We wanted to show how the USGS report details its reporting.  The F95 USGS number reports a volume with a 95% probability of success: 5.4 G-bbl is the USGS F95 number times 95%.  10.7</w:t>
      </w:r>
      <w:r w:rsidRPr="00E61EAE">
        <w:t xml:space="preserve"> </w:t>
      </w:r>
      <w:r>
        <w:t xml:space="preserve">G-bbl is the USGS </w:t>
      </w:r>
      <w:r>
        <w:lastRenderedPageBreak/>
        <w:t>F50 number times 50% added to 5.4.  11.7</w:t>
      </w:r>
      <w:r w:rsidRPr="00E61EAE">
        <w:t xml:space="preserve"> </w:t>
      </w:r>
      <w:r>
        <w:t xml:space="preserve">G-bbl is the USGS F5 number times 5% added to 10.7.  27.7 G-bbl is the USGS weighted (average) total which was reported with the worldwide figures: because F95, F50, and F5 define three points on a curve, this USGS weighted (average) total evaluates the entire curve, and thus is the best statistical value available.  48.5 G-bbl is the raw total of the F95, F50, and F5 USGS figures.  134 G-bbl is the figure reported in the Wiki, </w:t>
      </w:r>
      <w:r w:rsidRPr="00E61EAE">
        <w:t>United States Oil Reserves</w:t>
      </w:r>
      <w:r>
        <w:t xml:space="preserve"> report which drew upon the USDI source.</w:t>
      </w:r>
    </w:p>
    <w:p w:rsidR="00DE511D" w:rsidRDefault="00DE511D" w:rsidP="00AB03F2">
      <w:r>
        <w:t>These USGS and USDI figures clearly show that in 2012 we had about 10 years-worth of oil left in the United States.  If undiscovered oil is actually discovered and produced we might have another 3 to 53 years of oil left for our wildest dreams.  As anyone can plainly see, undiscovered oil is exactly that: undiscovered.  And it is a probabilistic dice throw, whether we will find that oil or not find it.  At a span of less than 63 years, we are once again spending our children’s and grandchildren’s future.</w:t>
      </w:r>
    </w:p>
    <w:p w:rsidR="00DE511D" w:rsidRDefault="00DE511D" w:rsidP="00EE4FFA">
      <w:r>
        <w:t xml:space="preserve">There is absolutely no reason whatsoever not to conclude that we remain in a serious energy crisis, in which we have very little time to find remedies.  There is more than adequate cause for us to demand a simple accurate Federal Energy Policy that explains the problem clearly, and in no </w:t>
      </w:r>
      <w:r>
        <w:lastRenderedPageBreak/>
        <w:t>uncertain terms.  It is time for us to act together as a unified nation.  At the very least we need to reduce our annual consumption to match the pace of undiscovered oil as it is actually discovered, and brought into production.  Moreover, we have no business selling oil to anybody else.  Out of respect for the rest of mankind, our Federal Energy Policy needs to provide relief for the world’s dwindling 95 year supply of oil, as well.  We have an obligation to deal with this crisis so as to minimize the risk of death from famine and exposure.</w:t>
      </w:r>
    </w:p>
    <w:p w:rsidR="00DE511D" w:rsidRDefault="00DE511D" w:rsidP="00EE4FFA"/>
    <w:p w:rsidR="00DE511D" w:rsidRPr="00DE511D" w:rsidRDefault="00DE511D" w:rsidP="00DE511D">
      <w:pPr>
        <w:pStyle w:val="Heading3"/>
        <w:keepNext/>
        <w:shd w:val="clear" w:color="auto" w:fill="auto"/>
        <w:jc w:val="center"/>
        <w:rPr>
          <w:rFonts w:asciiTheme="minorBidi" w:hAnsiTheme="minorBidi" w:cstheme="minorBidi"/>
          <w:b w:val="0"/>
          <w:bCs w:val="0"/>
          <w:i w:val="0"/>
          <w:iCs/>
          <w:color w:val="auto"/>
        </w:rPr>
      </w:pPr>
      <w:r w:rsidRPr="00DE511D">
        <w:rPr>
          <w:rFonts w:asciiTheme="minorBidi" w:hAnsiTheme="minorBidi" w:cstheme="minorBidi"/>
          <w:b w:val="0"/>
          <w:bCs w:val="0"/>
          <w:i w:val="0"/>
          <w:iCs/>
          <w:color w:val="auto"/>
        </w:rPr>
        <w:t>Natural Gas</w:t>
      </w:r>
    </w:p>
    <w:p w:rsidR="00DE511D" w:rsidRDefault="00DE511D" w:rsidP="00BF4237">
      <w:r>
        <w:t>There is a massive public advertising campaign to draw attention away from oil and gasoline shortages, and direct that attention to natural gas and natural gas liquids.  Natural gas liquids are the heavier compounds removed from a natural gas cut: these compounds include propane and butane.  Liquid natural gas (LNG) is a different beast: LNG is ordinary natural gas made liquid by compression; natural gas and LNG are chemically identical.  The topic of natural gas liquids is too complex to report here, but we can look at natural gas.  Dr. Bartlett did not investigate natural gas or natural gas liquids: so, this represents a considerable hole in our understanding of energy.</w:t>
      </w:r>
    </w:p>
    <w:p w:rsidR="00DE511D" w:rsidRDefault="00DE511D" w:rsidP="00BF4237"/>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4"/>
        <w:gridCol w:w="1583"/>
        <w:gridCol w:w="1583"/>
        <w:gridCol w:w="1583"/>
        <w:gridCol w:w="1583"/>
        <w:gridCol w:w="1152"/>
        <w:gridCol w:w="1152"/>
      </w:tblGrid>
      <w:tr w:rsidR="00DE511D" w:rsidRPr="00BF4237" w:rsidTr="00242B2E">
        <w:trPr>
          <w:trHeight w:val="1296"/>
          <w:tblHeader/>
          <w:jc w:val="center"/>
        </w:trPr>
        <w:tc>
          <w:tcPr>
            <w:tcW w:w="724" w:type="dxa"/>
            <w:shd w:val="clear" w:color="auto" w:fill="auto"/>
            <w:noWrap/>
            <w:vAlign w:val="center"/>
            <w:hideMark/>
          </w:tcPr>
          <w:p w:rsidR="00DE511D" w:rsidRPr="00BF4237" w:rsidRDefault="00DE511D" w:rsidP="00BF4237">
            <w:pPr>
              <w:spacing w:after="0"/>
              <w:jc w:val="center"/>
              <w:rPr>
                <w:rFonts w:asciiTheme="majorBidi" w:eastAsia="Times New Roman" w:hAnsiTheme="majorBidi" w:cstheme="majorBidi"/>
                <w:sz w:val="24"/>
                <w:szCs w:val="24"/>
                <w:lang w:bidi="he-IL"/>
              </w:rPr>
            </w:pPr>
            <w:r w:rsidRPr="00BF4237">
              <w:rPr>
                <w:rFonts w:asciiTheme="majorBidi" w:eastAsia="Times New Roman" w:hAnsiTheme="majorBidi" w:cstheme="majorBidi"/>
                <w:sz w:val="24"/>
                <w:szCs w:val="24"/>
                <w:lang w:bidi="he-IL"/>
              </w:rPr>
              <w:t>Rank</w:t>
            </w:r>
          </w:p>
        </w:tc>
        <w:tc>
          <w:tcPr>
            <w:tcW w:w="1583" w:type="dxa"/>
            <w:shd w:val="clear" w:color="auto" w:fill="auto"/>
            <w:noWrap/>
            <w:vAlign w:val="center"/>
            <w:hideMark/>
          </w:tcPr>
          <w:p w:rsidR="00DE511D" w:rsidRPr="00BF4237" w:rsidRDefault="00DE511D" w:rsidP="00BF4237">
            <w:pPr>
              <w:spacing w:after="0"/>
              <w:jc w:val="center"/>
              <w:rPr>
                <w:rFonts w:asciiTheme="majorBidi" w:eastAsia="Times New Roman" w:hAnsiTheme="majorBidi" w:cstheme="majorBidi"/>
                <w:sz w:val="24"/>
                <w:szCs w:val="24"/>
                <w:lang w:bidi="he-IL"/>
              </w:rPr>
            </w:pPr>
            <w:r w:rsidRPr="00BF4237">
              <w:rPr>
                <w:rFonts w:asciiTheme="majorBidi" w:eastAsia="Times New Roman" w:hAnsiTheme="majorBidi" w:cstheme="majorBidi"/>
                <w:sz w:val="24"/>
                <w:szCs w:val="24"/>
                <w:lang w:bidi="he-IL"/>
              </w:rPr>
              <w:t>Country</w:t>
            </w:r>
          </w:p>
        </w:tc>
        <w:tc>
          <w:tcPr>
            <w:tcW w:w="1583" w:type="dxa"/>
            <w:shd w:val="clear" w:color="auto" w:fill="auto"/>
            <w:vAlign w:val="center"/>
            <w:hideMark/>
          </w:tcPr>
          <w:p w:rsidR="00DE511D" w:rsidRPr="00BF4237" w:rsidRDefault="00DE511D" w:rsidP="00183891">
            <w:pPr>
              <w:spacing w:after="0"/>
              <w:jc w:val="center"/>
              <w:rPr>
                <w:rFonts w:asciiTheme="majorBidi" w:eastAsia="Times New Roman" w:hAnsiTheme="majorBidi" w:cstheme="majorBidi"/>
                <w:sz w:val="24"/>
                <w:szCs w:val="24"/>
                <w:lang w:bidi="he-IL"/>
              </w:rPr>
            </w:pPr>
            <w:r w:rsidRPr="00BF4237">
              <w:rPr>
                <w:rFonts w:asciiTheme="majorBidi" w:eastAsia="Times New Roman" w:hAnsiTheme="majorBidi" w:cstheme="majorBidi"/>
                <w:sz w:val="24"/>
                <w:szCs w:val="24"/>
                <w:lang w:bidi="he-IL"/>
              </w:rPr>
              <w:t xml:space="preserve">Reserves </w:t>
            </w:r>
            <w:r>
              <w:rPr>
                <w:rFonts w:asciiTheme="majorBidi" w:eastAsia="Times New Roman" w:hAnsiTheme="majorBidi" w:cstheme="majorBidi"/>
                <w:sz w:val="24"/>
                <w:szCs w:val="24"/>
                <w:lang w:bidi="he-IL"/>
              </w:rPr>
              <w:br/>
            </w:r>
            <w:r w:rsidRPr="00BF4237">
              <w:rPr>
                <w:rFonts w:asciiTheme="majorBidi" w:eastAsia="Times New Roman" w:hAnsiTheme="majorBidi" w:cstheme="majorBidi"/>
                <w:sz w:val="24"/>
                <w:szCs w:val="24"/>
                <w:lang w:bidi="he-IL"/>
              </w:rPr>
              <w:t>(T-m</w:t>
            </w:r>
            <w:r w:rsidRPr="00BF4237">
              <w:rPr>
                <w:rFonts w:asciiTheme="majorBidi" w:eastAsia="Times New Roman" w:hAnsiTheme="majorBidi" w:cstheme="majorBidi"/>
                <w:sz w:val="24"/>
                <w:szCs w:val="24"/>
                <w:vertAlign w:val="superscript"/>
                <w:lang w:bidi="he-IL"/>
              </w:rPr>
              <w:t>3</w:t>
            </w:r>
            <w:r w:rsidRPr="00BF4237">
              <w:rPr>
                <w:rFonts w:asciiTheme="majorBidi" w:eastAsia="Times New Roman" w:hAnsiTheme="majorBidi" w:cstheme="majorBidi"/>
                <w:sz w:val="24"/>
                <w:szCs w:val="24"/>
                <w:lang w:bidi="he-IL"/>
              </w:rPr>
              <w:t>)</w:t>
            </w:r>
          </w:p>
        </w:tc>
        <w:tc>
          <w:tcPr>
            <w:tcW w:w="1583" w:type="dxa"/>
            <w:shd w:val="clear" w:color="auto" w:fill="auto"/>
            <w:vAlign w:val="center"/>
            <w:hideMark/>
          </w:tcPr>
          <w:p w:rsidR="00DE511D" w:rsidRPr="00BF4237" w:rsidRDefault="00DE511D" w:rsidP="00183891">
            <w:pPr>
              <w:spacing w:after="0"/>
              <w:jc w:val="center"/>
              <w:rPr>
                <w:rFonts w:asciiTheme="majorBidi" w:eastAsia="Times New Roman" w:hAnsiTheme="majorBidi" w:cstheme="majorBidi"/>
                <w:sz w:val="24"/>
                <w:szCs w:val="24"/>
                <w:lang w:bidi="he-IL"/>
              </w:rPr>
            </w:pPr>
            <w:r w:rsidRPr="00BF4237">
              <w:rPr>
                <w:rFonts w:asciiTheme="majorBidi" w:eastAsia="Times New Roman" w:hAnsiTheme="majorBidi" w:cstheme="majorBidi"/>
                <w:sz w:val="24"/>
                <w:szCs w:val="24"/>
                <w:lang w:bidi="he-IL"/>
              </w:rPr>
              <w:t xml:space="preserve">Undiscovered F95, F50, &amp; F5 </w:t>
            </w:r>
            <w:r>
              <w:rPr>
                <w:rFonts w:asciiTheme="majorBidi" w:eastAsia="Times New Roman" w:hAnsiTheme="majorBidi" w:cstheme="majorBidi"/>
                <w:sz w:val="24"/>
                <w:szCs w:val="24"/>
                <w:lang w:bidi="he-IL"/>
              </w:rPr>
              <w:br/>
            </w:r>
            <w:r w:rsidRPr="00BF4237">
              <w:rPr>
                <w:rFonts w:asciiTheme="majorBidi" w:eastAsia="Times New Roman" w:hAnsiTheme="majorBidi" w:cstheme="majorBidi"/>
                <w:sz w:val="24"/>
                <w:szCs w:val="24"/>
                <w:lang w:bidi="he-IL"/>
              </w:rPr>
              <w:t>(T-m</w:t>
            </w:r>
            <w:r w:rsidRPr="00BF4237">
              <w:rPr>
                <w:rFonts w:asciiTheme="majorBidi" w:eastAsia="Times New Roman" w:hAnsiTheme="majorBidi" w:cstheme="majorBidi"/>
                <w:sz w:val="24"/>
                <w:szCs w:val="24"/>
                <w:vertAlign w:val="superscript"/>
                <w:lang w:bidi="he-IL"/>
              </w:rPr>
              <w:t>3</w:t>
            </w:r>
            <w:r w:rsidRPr="00BF4237">
              <w:rPr>
                <w:rFonts w:asciiTheme="majorBidi" w:eastAsia="Times New Roman" w:hAnsiTheme="majorBidi" w:cstheme="majorBidi"/>
                <w:sz w:val="24"/>
                <w:szCs w:val="24"/>
                <w:lang w:bidi="he-IL"/>
              </w:rPr>
              <w:t>)</w:t>
            </w:r>
          </w:p>
        </w:tc>
        <w:tc>
          <w:tcPr>
            <w:tcW w:w="1583" w:type="dxa"/>
            <w:shd w:val="clear" w:color="auto" w:fill="auto"/>
            <w:vAlign w:val="center"/>
            <w:hideMark/>
          </w:tcPr>
          <w:p w:rsidR="00DE511D" w:rsidRPr="00BF4237" w:rsidRDefault="00DE511D" w:rsidP="00183891">
            <w:pPr>
              <w:spacing w:after="0"/>
              <w:jc w:val="center"/>
              <w:rPr>
                <w:rFonts w:asciiTheme="majorBidi" w:eastAsia="Times New Roman" w:hAnsiTheme="majorBidi" w:cstheme="majorBidi"/>
                <w:sz w:val="24"/>
                <w:szCs w:val="24"/>
                <w:lang w:bidi="he-IL"/>
              </w:rPr>
            </w:pPr>
            <w:r w:rsidRPr="00BF4237">
              <w:rPr>
                <w:rFonts w:asciiTheme="majorBidi" w:eastAsia="Times New Roman" w:hAnsiTheme="majorBidi" w:cstheme="majorBidi"/>
                <w:sz w:val="24"/>
                <w:szCs w:val="24"/>
                <w:lang w:bidi="he-IL"/>
              </w:rPr>
              <w:t>Production (T-m</w:t>
            </w:r>
            <w:r w:rsidRPr="00BF4237">
              <w:rPr>
                <w:rFonts w:asciiTheme="majorBidi" w:eastAsia="Times New Roman" w:hAnsiTheme="majorBidi" w:cstheme="majorBidi"/>
                <w:sz w:val="24"/>
                <w:szCs w:val="24"/>
                <w:vertAlign w:val="superscript"/>
                <w:lang w:bidi="he-IL"/>
              </w:rPr>
              <w:t>3</w:t>
            </w:r>
            <w:r w:rsidRPr="00BF4237">
              <w:rPr>
                <w:rFonts w:asciiTheme="majorBidi" w:eastAsia="Times New Roman" w:hAnsiTheme="majorBidi" w:cstheme="majorBidi"/>
                <w:sz w:val="24"/>
                <w:szCs w:val="24"/>
                <w:lang w:bidi="he-IL"/>
              </w:rPr>
              <w:t>/yr)</w:t>
            </w:r>
          </w:p>
        </w:tc>
        <w:tc>
          <w:tcPr>
            <w:tcW w:w="1152" w:type="dxa"/>
            <w:shd w:val="clear" w:color="auto" w:fill="auto"/>
            <w:noWrap/>
            <w:vAlign w:val="center"/>
            <w:hideMark/>
          </w:tcPr>
          <w:p w:rsidR="00DE511D" w:rsidRPr="00BF4237" w:rsidRDefault="00DE511D" w:rsidP="00BF4237">
            <w:pPr>
              <w:spacing w:after="0"/>
              <w:jc w:val="center"/>
              <w:rPr>
                <w:rFonts w:asciiTheme="majorBidi" w:eastAsia="Times New Roman" w:hAnsiTheme="majorBidi" w:cstheme="majorBidi"/>
                <w:sz w:val="24"/>
                <w:szCs w:val="24"/>
                <w:lang w:bidi="he-IL"/>
              </w:rPr>
            </w:pPr>
            <w:r w:rsidRPr="00BF4237">
              <w:rPr>
                <w:rFonts w:asciiTheme="majorBidi" w:eastAsia="Times New Roman" w:hAnsiTheme="majorBidi" w:cstheme="majorBidi"/>
                <w:sz w:val="24"/>
                <w:szCs w:val="24"/>
                <w:lang w:bidi="he-IL"/>
              </w:rPr>
              <w:t>Years</w:t>
            </w:r>
          </w:p>
        </w:tc>
        <w:tc>
          <w:tcPr>
            <w:tcW w:w="1152" w:type="dxa"/>
            <w:shd w:val="clear" w:color="auto" w:fill="auto"/>
            <w:vAlign w:val="center"/>
            <w:hideMark/>
          </w:tcPr>
          <w:p w:rsidR="00DE511D" w:rsidRPr="00BF4237" w:rsidRDefault="00DE511D" w:rsidP="00183891">
            <w:pPr>
              <w:spacing w:after="0"/>
              <w:jc w:val="center"/>
              <w:rPr>
                <w:rFonts w:asciiTheme="majorBidi" w:eastAsia="Times New Roman" w:hAnsiTheme="majorBidi" w:cstheme="majorBidi"/>
                <w:sz w:val="24"/>
                <w:szCs w:val="24"/>
                <w:lang w:bidi="he-IL"/>
              </w:rPr>
            </w:pPr>
            <w:r w:rsidRPr="00BF4237">
              <w:rPr>
                <w:rFonts w:asciiTheme="majorBidi" w:eastAsia="Times New Roman" w:hAnsiTheme="majorBidi" w:cstheme="majorBidi"/>
                <w:sz w:val="24"/>
                <w:szCs w:val="24"/>
                <w:lang w:bidi="he-IL"/>
              </w:rPr>
              <w:t xml:space="preserve">Years at </w:t>
            </w:r>
            <w:r>
              <w:rPr>
                <w:rFonts w:asciiTheme="majorBidi" w:eastAsia="Times New Roman" w:hAnsiTheme="majorBidi" w:cstheme="majorBidi"/>
                <w:sz w:val="24"/>
                <w:szCs w:val="24"/>
                <w:lang w:bidi="he-IL"/>
              </w:rPr>
              <w:t>5%</w:t>
            </w:r>
            <w:r w:rsidRPr="00BF4237">
              <w:rPr>
                <w:rFonts w:asciiTheme="majorBidi" w:eastAsia="Times New Roman" w:hAnsiTheme="majorBidi" w:cstheme="majorBidi"/>
                <w:sz w:val="24"/>
                <w:szCs w:val="24"/>
                <w:lang w:bidi="he-IL"/>
              </w:rPr>
              <w:t xml:space="preserve"> Growth</w:t>
            </w:r>
          </w:p>
        </w:tc>
      </w:tr>
      <w:tr w:rsidR="00DE511D" w:rsidRPr="00BF4237" w:rsidTr="00242B2E">
        <w:trPr>
          <w:trHeight w:val="525"/>
          <w:jc w:val="center"/>
        </w:trPr>
        <w:tc>
          <w:tcPr>
            <w:tcW w:w="724" w:type="dxa"/>
            <w:shd w:val="clear" w:color="auto" w:fill="auto"/>
            <w:noWrap/>
            <w:vAlign w:val="center"/>
            <w:hideMark/>
          </w:tcPr>
          <w:p w:rsidR="00DE511D" w:rsidRPr="00BF4237" w:rsidRDefault="00DE511D" w:rsidP="00BF4237">
            <w:pPr>
              <w:spacing w:after="0"/>
              <w:jc w:val="center"/>
              <w:rPr>
                <w:rFonts w:asciiTheme="majorBidi" w:eastAsia="Times New Roman" w:hAnsiTheme="majorBidi" w:cstheme="majorBidi"/>
                <w:sz w:val="24"/>
                <w:szCs w:val="24"/>
                <w:lang w:bidi="he-IL"/>
              </w:rPr>
            </w:pPr>
            <w:r w:rsidRPr="00BF4237">
              <w:rPr>
                <w:rFonts w:asciiTheme="majorBidi" w:eastAsia="Times New Roman" w:hAnsiTheme="majorBidi" w:cstheme="majorBidi"/>
                <w:sz w:val="24"/>
                <w:szCs w:val="24"/>
                <w:lang w:bidi="he-IL"/>
              </w:rPr>
              <w:t>1</w:t>
            </w:r>
          </w:p>
        </w:tc>
        <w:tc>
          <w:tcPr>
            <w:tcW w:w="1583" w:type="dxa"/>
            <w:shd w:val="clear" w:color="auto" w:fill="auto"/>
            <w:noWrap/>
            <w:vAlign w:val="center"/>
            <w:hideMark/>
          </w:tcPr>
          <w:p w:rsidR="00DE511D" w:rsidRPr="00BF4237" w:rsidRDefault="00DE511D" w:rsidP="00BF4237">
            <w:pPr>
              <w:spacing w:after="0"/>
              <w:jc w:val="center"/>
              <w:rPr>
                <w:rFonts w:asciiTheme="majorBidi" w:eastAsia="Times New Roman" w:hAnsiTheme="majorBidi" w:cstheme="majorBidi"/>
                <w:sz w:val="24"/>
                <w:szCs w:val="24"/>
                <w:lang w:bidi="he-IL"/>
              </w:rPr>
            </w:pPr>
            <w:r w:rsidRPr="00BF4237">
              <w:rPr>
                <w:rFonts w:asciiTheme="majorBidi" w:eastAsia="Times New Roman" w:hAnsiTheme="majorBidi" w:cstheme="majorBidi"/>
                <w:sz w:val="24"/>
                <w:szCs w:val="24"/>
                <w:lang w:bidi="he-IL"/>
              </w:rPr>
              <w:t>Iran</w:t>
            </w:r>
          </w:p>
        </w:tc>
        <w:tc>
          <w:tcPr>
            <w:tcW w:w="1583" w:type="dxa"/>
            <w:shd w:val="clear" w:color="auto" w:fill="auto"/>
            <w:noWrap/>
            <w:vAlign w:val="center"/>
            <w:hideMark/>
          </w:tcPr>
          <w:p w:rsidR="00DE511D" w:rsidRPr="00BF4237" w:rsidRDefault="00DE511D" w:rsidP="00BF4237">
            <w:pPr>
              <w:spacing w:after="0"/>
              <w:jc w:val="center"/>
              <w:rPr>
                <w:rFonts w:asciiTheme="majorBidi" w:eastAsia="Times New Roman" w:hAnsiTheme="majorBidi" w:cstheme="majorBidi"/>
                <w:sz w:val="24"/>
                <w:szCs w:val="24"/>
                <w:lang w:bidi="he-IL"/>
              </w:rPr>
            </w:pPr>
            <w:r w:rsidRPr="00BF4237">
              <w:rPr>
                <w:rFonts w:asciiTheme="majorBidi" w:eastAsia="Times New Roman" w:hAnsiTheme="majorBidi" w:cstheme="majorBidi"/>
                <w:sz w:val="24"/>
                <w:szCs w:val="24"/>
                <w:lang w:bidi="he-IL"/>
              </w:rPr>
              <w:t>33.60</w:t>
            </w:r>
          </w:p>
        </w:tc>
        <w:tc>
          <w:tcPr>
            <w:tcW w:w="1583" w:type="dxa"/>
            <w:shd w:val="clear" w:color="auto" w:fill="auto"/>
            <w:noWrap/>
            <w:vAlign w:val="center"/>
            <w:hideMark/>
          </w:tcPr>
          <w:p w:rsidR="00DE511D" w:rsidRPr="00BF4237" w:rsidRDefault="00DE511D" w:rsidP="00BF4237">
            <w:pPr>
              <w:spacing w:after="0"/>
              <w:jc w:val="center"/>
              <w:rPr>
                <w:rFonts w:asciiTheme="majorBidi" w:eastAsia="Times New Roman" w:hAnsiTheme="majorBidi" w:cstheme="majorBidi"/>
                <w:sz w:val="24"/>
                <w:szCs w:val="24"/>
                <w:lang w:bidi="he-IL"/>
              </w:rPr>
            </w:pPr>
            <w:r w:rsidRPr="00BF4237">
              <w:rPr>
                <w:rFonts w:asciiTheme="majorBidi" w:eastAsia="Times New Roman" w:hAnsiTheme="majorBidi" w:cstheme="majorBidi"/>
                <w:sz w:val="24"/>
                <w:szCs w:val="24"/>
                <w:lang w:bidi="he-IL"/>
              </w:rPr>
              <w:t>3.21</w:t>
            </w:r>
          </w:p>
        </w:tc>
        <w:tc>
          <w:tcPr>
            <w:tcW w:w="1583" w:type="dxa"/>
            <w:shd w:val="clear" w:color="auto" w:fill="auto"/>
            <w:noWrap/>
            <w:vAlign w:val="center"/>
            <w:hideMark/>
          </w:tcPr>
          <w:p w:rsidR="00DE511D" w:rsidRPr="00BF4237" w:rsidRDefault="00DE511D" w:rsidP="00BF4237">
            <w:pPr>
              <w:spacing w:after="0"/>
              <w:jc w:val="center"/>
              <w:rPr>
                <w:rFonts w:asciiTheme="majorBidi" w:eastAsia="Times New Roman" w:hAnsiTheme="majorBidi" w:cstheme="majorBidi"/>
                <w:sz w:val="24"/>
                <w:szCs w:val="24"/>
                <w:lang w:bidi="he-IL"/>
              </w:rPr>
            </w:pPr>
            <w:r w:rsidRPr="00BF4237">
              <w:rPr>
                <w:rFonts w:asciiTheme="majorBidi" w:eastAsia="Times New Roman" w:hAnsiTheme="majorBidi" w:cstheme="majorBidi"/>
                <w:sz w:val="24"/>
                <w:szCs w:val="24"/>
                <w:lang w:bidi="he-IL"/>
              </w:rPr>
              <w:t>0.1461</w:t>
            </w:r>
          </w:p>
        </w:tc>
        <w:tc>
          <w:tcPr>
            <w:tcW w:w="1152" w:type="dxa"/>
            <w:shd w:val="clear" w:color="auto" w:fill="auto"/>
            <w:noWrap/>
            <w:vAlign w:val="center"/>
            <w:hideMark/>
          </w:tcPr>
          <w:p w:rsidR="00DE511D" w:rsidRPr="00BF4237" w:rsidRDefault="00DE511D" w:rsidP="00BF4237">
            <w:pPr>
              <w:spacing w:after="0"/>
              <w:jc w:val="center"/>
              <w:rPr>
                <w:rFonts w:asciiTheme="majorBidi" w:eastAsia="Times New Roman" w:hAnsiTheme="majorBidi" w:cstheme="majorBidi"/>
                <w:sz w:val="24"/>
                <w:szCs w:val="24"/>
                <w:lang w:bidi="he-IL"/>
              </w:rPr>
            </w:pPr>
            <w:r w:rsidRPr="00BF4237">
              <w:rPr>
                <w:rFonts w:asciiTheme="majorBidi" w:eastAsia="Times New Roman" w:hAnsiTheme="majorBidi" w:cstheme="majorBidi"/>
                <w:sz w:val="24"/>
                <w:szCs w:val="24"/>
                <w:lang w:bidi="he-IL"/>
              </w:rPr>
              <w:t>252</w:t>
            </w:r>
          </w:p>
        </w:tc>
        <w:tc>
          <w:tcPr>
            <w:tcW w:w="1152" w:type="dxa"/>
            <w:shd w:val="clear" w:color="auto" w:fill="auto"/>
            <w:noWrap/>
            <w:vAlign w:val="center"/>
            <w:hideMark/>
          </w:tcPr>
          <w:p w:rsidR="00DE511D" w:rsidRPr="00BF4237" w:rsidRDefault="00DE511D" w:rsidP="00BF4237">
            <w:pPr>
              <w:spacing w:after="0"/>
              <w:jc w:val="center"/>
              <w:rPr>
                <w:rFonts w:asciiTheme="majorBidi" w:eastAsia="Times New Roman" w:hAnsiTheme="majorBidi" w:cstheme="majorBidi"/>
                <w:sz w:val="24"/>
                <w:szCs w:val="24"/>
                <w:lang w:bidi="he-IL"/>
              </w:rPr>
            </w:pPr>
            <w:r w:rsidRPr="00BF4237">
              <w:rPr>
                <w:rFonts w:asciiTheme="majorBidi" w:eastAsia="Times New Roman" w:hAnsiTheme="majorBidi" w:cstheme="majorBidi"/>
                <w:sz w:val="24"/>
                <w:szCs w:val="24"/>
                <w:lang w:bidi="he-IL"/>
              </w:rPr>
              <w:t>53</w:t>
            </w:r>
          </w:p>
        </w:tc>
      </w:tr>
      <w:tr w:rsidR="00DE511D" w:rsidRPr="00BF4237" w:rsidTr="00242B2E">
        <w:trPr>
          <w:trHeight w:val="525"/>
          <w:jc w:val="center"/>
        </w:trPr>
        <w:tc>
          <w:tcPr>
            <w:tcW w:w="724" w:type="dxa"/>
            <w:shd w:val="clear" w:color="auto" w:fill="auto"/>
            <w:noWrap/>
            <w:vAlign w:val="center"/>
            <w:hideMark/>
          </w:tcPr>
          <w:p w:rsidR="00DE511D" w:rsidRPr="00BF4237" w:rsidRDefault="00DE511D" w:rsidP="00BF4237">
            <w:pPr>
              <w:spacing w:after="0"/>
              <w:jc w:val="center"/>
              <w:rPr>
                <w:rFonts w:asciiTheme="majorBidi" w:eastAsia="Times New Roman" w:hAnsiTheme="majorBidi" w:cstheme="majorBidi"/>
                <w:sz w:val="24"/>
                <w:szCs w:val="24"/>
                <w:lang w:bidi="he-IL"/>
              </w:rPr>
            </w:pPr>
            <w:r w:rsidRPr="00BF4237">
              <w:rPr>
                <w:rFonts w:asciiTheme="majorBidi" w:eastAsia="Times New Roman" w:hAnsiTheme="majorBidi" w:cstheme="majorBidi"/>
                <w:sz w:val="24"/>
                <w:szCs w:val="24"/>
                <w:lang w:bidi="he-IL"/>
              </w:rPr>
              <w:t>2</w:t>
            </w:r>
          </w:p>
        </w:tc>
        <w:tc>
          <w:tcPr>
            <w:tcW w:w="1583" w:type="dxa"/>
            <w:shd w:val="clear" w:color="auto" w:fill="auto"/>
            <w:noWrap/>
            <w:vAlign w:val="center"/>
            <w:hideMark/>
          </w:tcPr>
          <w:p w:rsidR="00DE511D" w:rsidRPr="00BF4237" w:rsidRDefault="00DE511D" w:rsidP="00BF4237">
            <w:pPr>
              <w:spacing w:after="0"/>
              <w:jc w:val="center"/>
              <w:rPr>
                <w:rFonts w:asciiTheme="majorBidi" w:eastAsia="Times New Roman" w:hAnsiTheme="majorBidi" w:cstheme="majorBidi"/>
                <w:sz w:val="24"/>
                <w:szCs w:val="24"/>
                <w:lang w:bidi="he-IL"/>
              </w:rPr>
            </w:pPr>
            <w:r w:rsidRPr="00BF4237">
              <w:rPr>
                <w:rFonts w:asciiTheme="majorBidi" w:eastAsia="Times New Roman" w:hAnsiTheme="majorBidi" w:cstheme="majorBidi"/>
                <w:sz w:val="24"/>
                <w:szCs w:val="24"/>
                <w:lang w:bidi="he-IL"/>
              </w:rPr>
              <w:t>Russia</w:t>
            </w:r>
          </w:p>
        </w:tc>
        <w:tc>
          <w:tcPr>
            <w:tcW w:w="1583" w:type="dxa"/>
            <w:shd w:val="clear" w:color="auto" w:fill="auto"/>
            <w:noWrap/>
            <w:vAlign w:val="center"/>
            <w:hideMark/>
          </w:tcPr>
          <w:p w:rsidR="00DE511D" w:rsidRPr="00BF4237" w:rsidRDefault="00DE511D" w:rsidP="00BF4237">
            <w:pPr>
              <w:spacing w:after="0"/>
              <w:jc w:val="center"/>
              <w:rPr>
                <w:rFonts w:asciiTheme="majorBidi" w:eastAsia="Times New Roman" w:hAnsiTheme="majorBidi" w:cstheme="majorBidi"/>
                <w:sz w:val="24"/>
                <w:szCs w:val="24"/>
                <w:lang w:bidi="he-IL"/>
              </w:rPr>
            </w:pPr>
            <w:r w:rsidRPr="00BF4237">
              <w:rPr>
                <w:rFonts w:asciiTheme="majorBidi" w:eastAsia="Times New Roman" w:hAnsiTheme="majorBidi" w:cstheme="majorBidi"/>
                <w:sz w:val="24"/>
                <w:szCs w:val="24"/>
                <w:lang w:bidi="he-IL"/>
              </w:rPr>
              <w:t>32.90</w:t>
            </w:r>
          </w:p>
        </w:tc>
        <w:tc>
          <w:tcPr>
            <w:tcW w:w="1583" w:type="dxa"/>
            <w:shd w:val="clear" w:color="auto" w:fill="auto"/>
            <w:noWrap/>
            <w:vAlign w:val="center"/>
            <w:hideMark/>
          </w:tcPr>
          <w:p w:rsidR="00DE511D" w:rsidRPr="00BF4237" w:rsidRDefault="00DE511D" w:rsidP="00BF4237">
            <w:pPr>
              <w:spacing w:after="0"/>
              <w:jc w:val="center"/>
              <w:rPr>
                <w:rFonts w:asciiTheme="majorBidi" w:eastAsia="Times New Roman" w:hAnsiTheme="majorBidi" w:cstheme="majorBidi"/>
                <w:sz w:val="24"/>
                <w:szCs w:val="24"/>
                <w:lang w:bidi="he-IL"/>
              </w:rPr>
            </w:pPr>
            <w:r w:rsidRPr="00BF4237">
              <w:rPr>
                <w:rFonts w:asciiTheme="majorBidi" w:eastAsia="Times New Roman" w:hAnsiTheme="majorBidi" w:cstheme="majorBidi"/>
                <w:sz w:val="24"/>
                <w:szCs w:val="24"/>
                <w:lang w:bidi="he-IL"/>
              </w:rPr>
              <w:t>6.74</w:t>
            </w:r>
          </w:p>
        </w:tc>
        <w:tc>
          <w:tcPr>
            <w:tcW w:w="1583" w:type="dxa"/>
            <w:shd w:val="clear" w:color="auto" w:fill="auto"/>
            <w:noWrap/>
            <w:vAlign w:val="center"/>
            <w:hideMark/>
          </w:tcPr>
          <w:p w:rsidR="00DE511D" w:rsidRPr="00BF4237" w:rsidRDefault="00DE511D" w:rsidP="00BF4237">
            <w:pPr>
              <w:spacing w:after="0"/>
              <w:jc w:val="center"/>
              <w:rPr>
                <w:rFonts w:asciiTheme="majorBidi" w:eastAsia="Times New Roman" w:hAnsiTheme="majorBidi" w:cstheme="majorBidi"/>
                <w:sz w:val="24"/>
                <w:szCs w:val="24"/>
                <w:lang w:bidi="he-IL"/>
              </w:rPr>
            </w:pPr>
            <w:r w:rsidRPr="00BF4237">
              <w:rPr>
                <w:rFonts w:asciiTheme="majorBidi" w:eastAsia="Times New Roman" w:hAnsiTheme="majorBidi" w:cstheme="majorBidi"/>
                <w:sz w:val="24"/>
                <w:szCs w:val="24"/>
                <w:lang w:bidi="he-IL"/>
              </w:rPr>
              <w:t>0.6696</w:t>
            </w:r>
          </w:p>
        </w:tc>
        <w:tc>
          <w:tcPr>
            <w:tcW w:w="1152" w:type="dxa"/>
            <w:shd w:val="clear" w:color="auto" w:fill="auto"/>
            <w:noWrap/>
            <w:vAlign w:val="center"/>
            <w:hideMark/>
          </w:tcPr>
          <w:p w:rsidR="00DE511D" w:rsidRPr="00BF4237" w:rsidRDefault="00DE511D" w:rsidP="00BF4237">
            <w:pPr>
              <w:spacing w:after="0"/>
              <w:jc w:val="center"/>
              <w:rPr>
                <w:rFonts w:asciiTheme="majorBidi" w:eastAsia="Times New Roman" w:hAnsiTheme="majorBidi" w:cstheme="majorBidi"/>
                <w:sz w:val="24"/>
                <w:szCs w:val="24"/>
                <w:lang w:bidi="he-IL"/>
              </w:rPr>
            </w:pPr>
            <w:r w:rsidRPr="00BF4237">
              <w:rPr>
                <w:rFonts w:asciiTheme="majorBidi" w:eastAsia="Times New Roman" w:hAnsiTheme="majorBidi" w:cstheme="majorBidi"/>
                <w:sz w:val="24"/>
                <w:szCs w:val="24"/>
                <w:lang w:bidi="he-IL"/>
              </w:rPr>
              <w:t>59</w:t>
            </w:r>
          </w:p>
        </w:tc>
        <w:tc>
          <w:tcPr>
            <w:tcW w:w="1152" w:type="dxa"/>
            <w:shd w:val="clear" w:color="auto" w:fill="auto"/>
            <w:noWrap/>
            <w:vAlign w:val="center"/>
            <w:hideMark/>
          </w:tcPr>
          <w:p w:rsidR="00DE511D" w:rsidRPr="00BF4237" w:rsidRDefault="00DE511D" w:rsidP="00BF4237">
            <w:pPr>
              <w:spacing w:after="0"/>
              <w:jc w:val="center"/>
              <w:rPr>
                <w:rFonts w:asciiTheme="majorBidi" w:eastAsia="Times New Roman" w:hAnsiTheme="majorBidi" w:cstheme="majorBidi"/>
                <w:sz w:val="24"/>
                <w:szCs w:val="24"/>
                <w:lang w:bidi="he-IL"/>
              </w:rPr>
            </w:pPr>
            <w:r w:rsidRPr="00BF4237">
              <w:rPr>
                <w:rFonts w:asciiTheme="majorBidi" w:eastAsia="Times New Roman" w:hAnsiTheme="majorBidi" w:cstheme="majorBidi"/>
                <w:sz w:val="24"/>
                <w:szCs w:val="24"/>
                <w:lang w:bidi="he-IL"/>
              </w:rPr>
              <w:t>28</w:t>
            </w:r>
          </w:p>
        </w:tc>
      </w:tr>
      <w:tr w:rsidR="00DE511D" w:rsidRPr="00BF4237" w:rsidTr="00242B2E">
        <w:trPr>
          <w:trHeight w:val="525"/>
          <w:jc w:val="center"/>
        </w:trPr>
        <w:tc>
          <w:tcPr>
            <w:tcW w:w="724" w:type="dxa"/>
            <w:shd w:val="clear" w:color="auto" w:fill="auto"/>
            <w:noWrap/>
            <w:vAlign w:val="center"/>
            <w:hideMark/>
          </w:tcPr>
          <w:p w:rsidR="00DE511D" w:rsidRPr="00BF4237" w:rsidRDefault="00DE511D" w:rsidP="00BF4237">
            <w:pPr>
              <w:spacing w:after="0"/>
              <w:jc w:val="center"/>
              <w:rPr>
                <w:rFonts w:asciiTheme="majorBidi" w:eastAsia="Times New Roman" w:hAnsiTheme="majorBidi" w:cstheme="majorBidi"/>
                <w:sz w:val="24"/>
                <w:szCs w:val="24"/>
                <w:lang w:bidi="he-IL"/>
              </w:rPr>
            </w:pPr>
            <w:r w:rsidRPr="00BF4237">
              <w:rPr>
                <w:rFonts w:asciiTheme="majorBidi" w:eastAsia="Times New Roman" w:hAnsiTheme="majorBidi" w:cstheme="majorBidi"/>
                <w:sz w:val="24"/>
                <w:szCs w:val="24"/>
                <w:lang w:bidi="he-IL"/>
              </w:rPr>
              <w:t>3</w:t>
            </w:r>
          </w:p>
        </w:tc>
        <w:tc>
          <w:tcPr>
            <w:tcW w:w="1583" w:type="dxa"/>
            <w:shd w:val="clear" w:color="auto" w:fill="auto"/>
            <w:vAlign w:val="center"/>
            <w:hideMark/>
          </w:tcPr>
          <w:p w:rsidR="00DE511D" w:rsidRPr="00BF4237" w:rsidRDefault="00DE511D" w:rsidP="00BF4237">
            <w:pPr>
              <w:spacing w:after="0"/>
              <w:jc w:val="center"/>
              <w:rPr>
                <w:rFonts w:asciiTheme="majorBidi" w:eastAsia="Times New Roman" w:hAnsiTheme="majorBidi" w:cstheme="majorBidi"/>
                <w:sz w:val="24"/>
                <w:szCs w:val="24"/>
                <w:lang w:bidi="he-IL"/>
              </w:rPr>
            </w:pPr>
            <w:r w:rsidRPr="00BF4237">
              <w:rPr>
                <w:rFonts w:asciiTheme="majorBidi" w:eastAsia="Times New Roman" w:hAnsiTheme="majorBidi" w:cstheme="majorBidi"/>
                <w:sz w:val="24"/>
                <w:szCs w:val="24"/>
                <w:lang w:bidi="he-IL"/>
              </w:rPr>
              <w:t>Qatar</w:t>
            </w:r>
          </w:p>
        </w:tc>
        <w:tc>
          <w:tcPr>
            <w:tcW w:w="1583" w:type="dxa"/>
            <w:shd w:val="clear" w:color="auto" w:fill="auto"/>
            <w:noWrap/>
            <w:vAlign w:val="center"/>
            <w:hideMark/>
          </w:tcPr>
          <w:p w:rsidR="00DE511D" w:rsidRPr="00BF4237" w:rsidRDefault="00DE511D" w:rsidP="00BF4237">
            <w:pPr>
              <w:spacing w:after="0"/>
              <w:jc w:val="center"/>
              <w:rPr>
                <w:rFonts w:asciiTheme="majorBidi" w:eastAsia="Times New Roman" w:hAnsiTheme="majorBidi" w:cstheme="majorBidi"/>
                <w:sz w:val="24"/>
                <w:szCs w:val="24"/>
                <w:lang w:bidi="he-IL"/>
              </w:rPr>
            </w:pPr>
            <w:r w:rsidRPr="00BF4237">
              <w:rPr>
                <w:rFonts w:asciiTheme="majorBidi" w:eastAsia="Times New Roman" w:hAnsiTheme="majorBidi" w:cstheme="majorBidi"/>
                <w:sz w:val="24"/>
                <w:szCs w:val="24"/>
                <w:lang w:bidi="he-IL"/>
              </w:rPr>
              <w:t>21.00</w:t>
            </w:r>
          </w:p>
        </w:tc>
        <w:tc>
          <w:tcPr>
            <w:tcW w:w="1583" w:type="dxa"/>
            <w:shd w:val="clear" w:color="auto" w:fill="auto"/>
            <w:noWrap/>
            <w:vAlign w:val="center"/>
            <w:hideMark/>
          </w:tcPr>
          <w:p w:rsidR="00DE511D" w:rsidRPr="00BF4237" w:rsidRDefault="00DE511D" w:rsidP="00BF4237">
            <w:pPr>
              <w:spacing w:after="0"/>
              <w:jc w:val="center"/>
              <w:rPr>
                <w:rFonts w:asciiTheme="majorBidi" w:eastAsia="Times New Roman" w:hAnsiTheme="majorBidi" w:cstheme="majorBidi"/>
                <w:sz w:val="24"/>
                <w:szCs w:val="24"/>
                <w:lang w:bidi="he-IL"/>
              </w:rPr>
            </w:pPr>
            <w:r w:rsidRPr="00BF4237">
              <w:rPr>
                <w:rFonts w:asciiTheme="majorBidi" w:eastAsia="Times New Roman" w:hAnsiTheme="majorBidi" w:cstheme="majorBidi"/>
                <w:sz w:val="24"/>
                <w:szCs w:val="24"/>
                <w:lang w:bidi="he-IL"/>
              </w:rPr>
              <w:t>0.00</w:t>
            </w:r>
          </w:p>
        </w:tc>
        <w:tc>
          <w:tcPr>
            <w:tcW w:w="1583" w:type="dxa"/>
            <w:shd w:val="clear" w:color="auto" w:fill="auto"/>
            <w:noWrap/>
            <w:vAlign w:val="center"/>
            <w:hideMark/>
          </w:tcPr>
          <w:p w:rsidR="00DE511D" w:rsidRPr="00BF4237" w:rsidRDefault="00DE511D" w:rsidP="00BF4237">
            <w:pPr>
              <w:spacing w:after="0"/>
              <w:jc w:val="center"/>
              <w:rPr>
                <w:rFonts w:asciiTheme="majorBidi" w:eastAsia="Times New Roman" w:hAnsiTheme="majorBidi" w:cstheme="majorBidi"/>
                <w:sz w:val="24"/>
                <w:szCs w:val="24"/>
                <w:lang w:bidi="he-IL"/>
              </w:rPr>
            </w:pPr>
            <w:r w:rsidRPr="00BF4237">
              <w:rPr>
                <w:rFonts w:asciiTheme="majorBidi" w:eastAsia="Times New Roman" w:hAnsiTheme="majorBidi" w:cstheme="majorBidi"/>
                <w:sz w:val="24"/>
                <w:szCs w:val="24"/>
                <w:lang w:bidi="he-IL"/>
              </w:rPr>
              <w:t>0.1167</w:t>
            </w:r>
          </w:p>
        </w:tc>
        <w:tc>
          <w:tcPr>
            <w:tcW w:w="1152" w:type="dxa"/>
            <w:shd w:val="clear" w:color="auto" w:fill="auto"/>
            <w:noWrap/>
            <w:vAlign w:val="center"/>
            <w:hideMark/>
          </w:tcPr>
          <w:p w:rsidR="00DE511D" w:rsidRPr="00BF4237" w:rsidRDefault="00DE511D" w:rsidP="00BF4237">
            <w:pPr>
              <w:spacing w:after="0"/>
              <w:jc w:val="center"/>
              <w:rPr>
                <w:rFonts w:asciiTheme="majorBidi" w:eastAsia="Times New Roman" w:hAnsiTheme="majorBidi" w:cstheme="majorBidi"/>
                <w:sz w:val="24"/>
                <w:szCs w:val="24"/>
                <w:lang w:bidi="he-IL"/>
              </w:rPr>
            </w:pPr>
            <w:r w:rsidRPr="00BF4237">
              <w:rPr>
                <w:rFonts w:asciiTheme="majorBidi" w:eastAsia="Times New Roman" w:hAnsiTheme="majorBidi" w:cstheme="majorBidi"/>
                <w:sz w:val="24"/>
                <w:szCs w:val="24"/>
                <w:lang w:bidi="he-IL"/>
              </w:rPr>
              <w:t>180</w:t>
            </w:r>
          </w:p>
        </w:tc>
        <w:tc>
          <w:tcPr>
            <w:tcW w:w="1152" w:type="dxa"/>
            <w:shd w:val="clear" w:color="auto" w:fill="auto"/>
            <w:noWrap/>
            <w:vAlign w:val="center"/>
            <w:hideMark/>
          </w:tcPr>
          <w:p w:rsidR="00DE511D" w:rsidRPr="00BF4237" w:rsidRDefault="00DE511D" w:rsidP="00BF4237">
            <w:pPr>
              <w:spacing w:after="0"/>
              <w:jc w:val="center"/>
              <w:rPr>
                <w:rFonts w:asciiTheme="majorBidi" w:eastAsia="Times New Roman" w:hAnsiTheme="majorBidi" w:cstheme="majorBidi"/>
                <w:sz w:val="24"/>
                <w:szCs w:val="24"/>
                <w:lang w:bidi="he-IL"/>
              </w:rPr>
            </w:pPr>
            <w:r w:rsidRPr="00BF4237">
              <w:rPr>
                <w:rFonts w:asciiTheme="majorBidi" w:eastAsia="Times New Roman" w:hAnsiTheme="majorBidi" w:cstheme="majorBidi"/>
                <w:sz w:val="24"/>
                <w:szCs w:val="24"/>
                <w:lang w:bidi="he-IL"/>
              </w:rPr>
              <w:t>47</w:t>
            </w:r>
          </w:p>
        </w:tc>
      </w:tr>
      <w:tr w:rsidR="00DE511D" w:rsidRPr="00BF4237" w:rsidTr="00242B2E">
        <w:trPr>
          <w:trHeight w:val="525"/>
          <w:jc w:val="center"/>
        </w:trPr>
        <w:tc>
          <w:tcPr>
            <w:tcW w:w="724" w:type="dxa"/>
            <w:shd w:val="clear" w:color="auto" w:fill="auto"/>
            <w:noWrap/>
            <w:vAlign w:val="center"/>
            <w:hideMark/>
          </w:tcPr>
          <w:p w:rsidR="00DE511D" w:rsidRPr="00BF4237" w:rsidRDefault="00DE511D" w:rsidP="00BF4237">
            <w:pPr>
              <w:spacing w:after="0"/>
              <w:jc w:val="center"/>
              <w:rPr>
                <w:rFonts w:asciiTheme="majorBidi" w:eastAsia="Times New Roman" w:hAnsiTheme="majorBidi" w:cstheme="majorBidi"/>
                <w:sz w:val="24"/>
                <w:szCs w:val="24"/>
                <w:lang w:bidi="he-IL"/>
              </w:rPr>
            </w:pPr>
            <w:r w:rsidRPr="00BF4237">
              <w:rPr>
                <w:rFonts w:asciiTheme="majorBidi" w:eastAsia="Times New Roman" w:hAnsiTheme="majorBidi" w:cstheme="majorBidi"/>
                <w:sz w:val="24"/>
                <w:szCs w:val="24"/>
                <w:lang w:bidi="he-IL"/>
              </w:rPr>
              <w:t>4</w:t>
            </w:r>
          </w:p>
        </w:tc>
        <w:tc>
          <w:tcPr>
            <w:tcW w:w="1583" w:type="dxa"/>
            <w:shd w:val="clear" w:color="auto" w:fill="auto"/>
            <w:noWrap/>
            <w:vAlign w:val="center"/>
            <w:hideMark/>
          </w:tcPr>
          <w:p w:rsidR="00DE511D" w:rsidRPr="00BF4237" w:rsidRDefault="00DE511D" w:rsidP="00BF4237">
            <w:pPr>
              <w:spacing w:after="0"/>
              <w:jc w:val="center"/>
              <w:rPr>
                <w:rFonts w:asciiTheme="majorBidi" w:eastAsia="Times New Roman" w:hAnsiTheme="majorBidi" w:cstheme="majorBidi"/>
                <w:sz w:val="24"/>
                <w:szCs w:val="24"/>
                <w:lang w:bidi="he-IL"/>
              </w:rPr>
            </w:pPr>
            <w:r w:rsidRPr="00BF4237">
              <w:rPr>
                <w:rFonts w:asciiTheme="majorBidi" w:eastAsia="Times New Roman" w:hAnsiTheme="majorBidi" w:cstheme="majorBidi"/>
                <w:sz w:val="24"/>
                <w:szCs w:val="24"/>
                <w:lang w:bidi="he-IL"/>
              </w:rPr>
              <w:t>Turkmenistan</w:t>
            </w:r>
          </w:p>
        </w:tc>
        <w:tc>
          <w:tcPr>
            <w:tcW w:w="1583" w:type="dxa"/>
            <w:shd w:val="clear" w:color="auto" w:fill="auto"/>
            <w:noWrap/>
            <w:vAlign w:val="center"/>
            <w:hideMark/>
          </w:tcPr>
          <w:p w:rsidR="00DE511D" w:rsidRPr="00BF4237" w:rsidRDefault="00DE511D" w:rsidP="00BF4237">
            <w:pPr>
              <w:spacing w:after="0"/>
              <w:jc w:val="center"/>
              <w:rPr>
                <w:rFonts w:asciiTheme="majorBidi" w:eastAsia="Times New Roman" w:hAnsiTheme="majorBidi" w:cstheme="majorBidi"/>
                <w:sz w:val="24"/>
                <w:szCs w:val="24"/>
                <w:lang w:bidi="he-IL"/>
              </w:rPr>
            </w:pPr>
            <w:r w:rsidRPr="00BF4237">
              <w:rPr>
                <w:rFonts w:asciiTheme="majorBidi" w:eastAsia="Times New Roman" w:hAnsiTheme="majorBidi" w:cstheme="majorBidi"/>
                <w:sz w:val="24"/>
                <w:szCs w:val="24"/>
                <w:lang w:bidi="he-IL"/>
              </w:rPr>
              <w:t>17.50</w:t>
            </w:r>
          </w:p>
        </w:tc>
        <w:tc>
          <w:tcPr>
            <w:tcW w:w="1583" w:type="dxa"/>
            <w:shd w:val="clear" w:color="auto" w:fill="auto"/>
            <w:noWrap/>
            <w:vAlign w:val="center"/>
            <w:hideMark/>
          </w:tcPr>
          <w:p w:rsidR="00DE511D" w:rsidRPr="00BF4237" w:rsidRDefault="00DE511D" w:rsidP="00BF4237">
            <w:pPr>
              <w:spacing w:after="0"/>
              <w:jc w:val="center"/>
              <w:rPr>
                <w:rFonts w:asciiTheme="majorBidi" w:eastAsia="Times New Roman" w:hAnsiTheme="majorBidi" w:cstheme="majorBidi"/>
                <w:sz w:val="24"/>
                <w:szCs w:val="24"/>
                <w:lang w:bidi="he-IL"/>
              </w:rPr>
            </w:pPr>
            <w:r w:rsidRPr="00BF4237">
              <w:rPr>
                <w:rFonts w:asciiTheme="majorBidi" w:eastAsia="Times New Roman" w:hAnsiTheme="majorBidi" w:cstheme="majorBidi"/>
                <w:sz w:val="24"/>
                <w:szCs w:val="24"/>
                <w:lang w:bidi="he-IL"/>
              </w:rPr>
              <w:t>1.55</w:t>
            </w:r>
          </w:p>
        </w:tc>
        <w:tc>
          <w:tcPr>
            <w:tcW w:w="1583" w:type="dxa"/>
            <w:shd w:val="clear" w:color="auto" w:fill="auto"/>
            <w:noWrap/>
            <w:vAlign w:val="center"/>
            <w:hideMark/>
          </w:tcPr>
          <w:p w:rsidR="00DE511D" w:rsidRPr="00BF4237" w:rsidRDefault="00DE511D" w:rsidP="00BF4237">
            <w:pPr>
              <w:spacing w:after="0"/>
              <w:jc w:val="center"/>
              <w:rPr>
                <w:rFonts w:asciiTheme="majorBidi" w:eastAsia="Times New Roman" w:hAnsiTheme="majorBidi" w:cstheme="majorBidi"/>
                <w:sz w:val="24"/>
                <w:szCs w:val="24"/>
                <w:lang w:bidi="he-IL"/>
              </w:rPr>
            </w:pPr>
            <w:r w:rsidRPr="00BF4237">
              <w:rPr>
                <w:rFonts w:asciiTheme="majorBidi" w:eastAsia="Times New Roman" w:hAnsiTheme="majorBidi" w:cstheme="majorBidi"/>
                <w:sz w:val="24"/>
                <w:szCs w:val="24"/>
                <w:lang w:bidi="he-IL"/>
              </w:rPr>
              <w:t>0.05950</w:t>
            </w:r>
          </w:p>
        </w:tc>
        <w:tc>
          <w:tcPr>
            <w:tcW w:w="1152" w:type="dxa"/>
            <w:shd w:val="clear" w:color="auto" w:fill="auto"/>
            <w:noWrap/>
            <w:vAlign w:val="center"/>
            <w:hideMark/>
          </w:tcPr>
          <w:p w:rsidR="00DE511D" w:rsidRPr="00BF4237" w:rsidRDefault="00DE511D" w:rsidP="00BF4237">
            <w:pPr>
              <w:spacing w:after="0"/>
              <w:jc w:val="center"/>
              <w:rPr>
                <w:rFonts w:asciiTheme="majorBidi" w:eastAsia="Times New Roman" w:hAnsiTheme="majorBidi" w:cstheme="majorBidi"/>
                <w:sz w:val="24"/>
                <w:szCs w:val="24"/>
                <w:lang w:bidi="he-IL"/>
              </w:rPr>
            </w:pPr>
            <w:r w:rsidRPr="00BF4237">
              <w:rPr>
                <w:rFonts w:asciiTheme="majorBidi" w:eastAsia="Times New Roman" w:hAnsiTheme="majorBidi" w:cstheme="majorBidi"/>
                <w:sz w:val="24"/>
                <w:szCs w:val="24"/>
                <w:lang w:bidi="he-IL"/>
              </w:rPr>
              <w:t>320</w:t>
            </w:r>
          </w:p>
        </w:tc>
        <w:tc>
          <w:tcPr>
            <w:tcW w:w="1152" w:type="dxa"/>
            <w:shd w:val="clear" w:color="auto" w:fill="auto"/>
            <w:noWrap/>
            <w:vAlign w:val="center"/>
            <w:hideMark/>
          </w:tcPr>
          <w:p w:rsidR="00DE511D" w:rsidRPr="00BF4237" w:rsidRDefault="00DE511D" w:rsidP="00BF4237">
            <w:pPr>
              <w:spacing w:after="0"/>
              <w:jc w:val="center"/>
              <w:rPr>
                <w:rFonts w:asciiTheme="majorBidi" w:eastAsia="Times New Roman" w:hAnsiTheme="majorBidi" w:cstheme="majorBidi"/>
                <w:sz w:val="24"/>
                <w:szCs w:val="24"/>
                <w:lang w:bidi="he-IL"/>
              </w:rPr>
            </w:pPr>
            <w:r w:rsidRPr="00BF4237">
              <w:rPr>
                <w:rFonts w:asciiTheme="majorBidi" w:eastAsia="Times New Roman" w:hAnsiTheme="majorBidi" w:cstheme="majorBidi"/>
                <w:sz w:val="24"/>
                <w:szCs w:val="24"/>
                <w:lang w:bidi="he-IL"/>
              </w:rPr>
              <w:t>58</w:t>
            </w:r>
          </w:p>
        </w:tc>
      </w:tr>
      <w:tr w:rsidR="00DE511D" w:rsidRPr="00BF4237" w:rsidTr="00242B2E">
        <w:trPr>
          <w:trHeight w:val="525"/>
          <w:jc w:val="center"/>
        </w:trPr>
        <w:tc>
          <w:tcPr>
            <w:tcW w:w="724" w:type="dxa"/>
            <w:shd w:val="clear" w:color="auto" w:fill="auto"/>
            <w:noWrap/>
            <w:vAlign w:val="center"/>
            <w:hideMark/>
          </w:tcPr>
          <w:p w:rsidR="00DE511D" w:rsidRPr="00BF4237" w:rsidRDefault="00DE511D" w:rsidP="00BF4237">
            <w:pPr>
              <w:spacing w:after="0"/>
              <w:jc w:val="center"/>
              <w:rPr>
                <w:rFonts w:asciiTheme="majorBidi" w:eastAsia="Times New Roman" w:hAnsiTheme="majorBidi" w:cstheme="majorBidi"/>
                <w:sz w:val="24"/>
                <w:szCs w:val="24"/>
                <w:lang w:bidi="he-IL"/>
              </w:rPr>
            </w:pPr>
            <w:r w:rsidRPr="00BF4237">
              <w:rPr>
                <w:rFonts w:asciiTheme="majorBidi" w:eastAsia="Times New Roman" w:hAnsiTheme="majorBidi" w:cstheme="majorBidi"/>
                <w:sz w:val="24"/>
                <w:szCs w:val="24"/>
                <w:lang w:bidi="he-IL"/>
              </w:rPr>
              <w:t>5</w:t>
            </w:r>
          </w:p>
        </w:tc>
        <w:tc>
          <w:tcPr>
            <w:tcW w:w="1583" w:type="dxa"/>
            <w:shd w:val="clear" w:color="auto" w:fill="auto"/>
            <w:noWrap/>
            <w:vAlign w:val="center"/>
            <w:hideMark/>
          </w:tcPr>
          <w:p w:rsidR="00DE511D" w:rsidRPr="00BF4237" w:rsidRDefault="00DE511D" w:rsidP="00BF4237">
            <w:pPr>
              <w:spacing w:after="0"/>
              <w:jc w:val="center"/>
              <w:rPr>
                <w:rFonts w:asciiTheme="majorBidi" w:eastAsia="Times New Roman" w:hAnsiTheme="majorBidi" w:cstheme="majorBidi"/>
                <w:sz w:val="24"/>
                <w:szCs w:val="24"/>
                <w:lang w:bidi="he-IL"/>
              </w:rPr>
            </w:pPr>
            <w:r w:rsidRPr="00BF4237">
              <w:rPr>
                <w:rFonts w:asciiTheme="majorBidi" w:eastAsia="Times New Roman" w:hAnsiTheme="majorBidi" w:cstheme="majorBidi"/>
                <w:sz w:val="24"/>
                <w:szCs w:val="24"/>
                <w:lang w:bidi="he-IL"/>
              </w:rPr>
              <w:t>United States</w:t>
            </w:r>
          </w:p>
        </w:tc>
        <w:tc>
          <w:tcPr>
            <w:tcW w:w="1583" w:type="dxa"/>
            <w:shd w:val="clear" w:color="auto" w:fill="auto"/>
            <w:noWrap/>
            <w:vAlign w:val="center"/>
            <w:hideMark/>
          </w:tcPr>
          <w:p w:rsidR="00DE511D" w:rsidRPr="00BF4237" w:rsidRDefault="00DE511D" w:rsidP="00BF4237">
            <w:pPr>
              <w:spacing w:after="0"/>
              <w:jc w:val="center"/>
              <w:rPr>
                <w:rFonts w:asciiTheme="majorBidi" w:eastAsia="Times New Roman" w:hAnsiTheme="majorBidi" w:cstheme="majorBidi"/>
                <w:sz w:val="24"/>
                <w:szCs w:val="24"/>
                <w:lang w:bidi="he-IL"/>
              </w:rPr>
            </w:pPr>
            <w:r w:rsidRPr="00BF4237">
              <w:rPr>
                <w:rFonts w:asciiTheme="majorBidi" w:eastAsia="Times New Roman" w:hAnsiTheme="majorBidi" w:cstheme="majorBidi"/>
                <w:sz w:val="24"/>
                <w:szCs w:val="24"/>
                <w:lang w:bidi="he-IL"/>
              </w:rPr>
              <w:t>9.460</w:t>
            </w:r>
          </w:p>
        </w:tc>
        <w:tc>
          <w:tcPr>
            <w:tcW w:w="1583" w:type="dxa"/>
            <w:shd w:val="clear" w:color="auto" w:fill="auto"/>
            <w:noWrap/>
            <w:vAlign w:val="center"/>
            <w:hideMark/>
          </w:tcPr>
          <w:p w:rsidR="00DE511D" w:rsidRPr="00BF4237" w:rsidRDefault="00DE511D" w:rsidP="00BF4237">
            <w:pPr>
              <w:spacing w:after="0"/>
              <w:jc w:val="center"/>
              <w:rPr>
                <w:rFonts w:asciiTheme="majorBidi" w:eastAsia="Times New Roman" w:hAnsiTheme="majorBidi" w:cstheme="majorBidi"/>
                <w:sz w:val="24"/>
                <w:szCs w:val="24"/>
                <w:lang w:bidi="he-IL"/>
              </w:rPr>
            </w:pPr>
            <w:r w:rsidRPr="00BF4237">
              <w:rPr>
                <w:rFonts w:asciiTheme="majorBidi" w:eastAsia="Times New Roman" w:hAnsiTheme="majorBidi" w:cstheme="majorBidi"/>
                <w:sz w:val="24"/>
                <w:szCs w:val="24"/>
                <w:lang w:bidi="he-IL"/>
              </w:rPr>
              <w:t>2.38</w:t>
            </w:r>
          </w:p>
        </w:tc>
        <w:tc>
          <w:tcPr>
            <w:tcW w:w="1583" w:type="dxa"/>
            <w:shd w:val="clear" w:color="auto" w:fill="auto"/>
            <w:noWrap/>
            <w:vAlign w:val="center"/>
            <w:hideMark/>
          </w:tcPr>
          <w:p w:rsidR="00DE511D" w:rsidRPr="00BF4237" w:rsidRDefault="00DE511D" w:rsidP="00BF4237">
            <w:pPr>
              <w:spacing w:after="0"/>
              <w:jc w:val="center"/>
              <w:rPr>
                <w:rFonts w:asciiTheme="majorBidi" w:eastAsia="Times New Roman" w:hAnsiTheme="majorBidi" w:cstheme="majorBidi"/>
                <w:sz w:val="24"/>
                <w:szCs w:val="24"/>
                <w:lang w:bidi="he-IL"/>
              </w:rPr>
            </w:pPr>
            <w:r w:rsidRPr="00BF4237">
              <w:rPr>
                <w:rFonts w:asciiTheme="majorBidi" w:eastAsia="Times New Roman" w:hAnsiTheme="majorBidi" w:cstheme="majorBidi"/>
                <w:sz w:val="24"/>
                <w:szCs w:val="24"/>
                <w:lang w:bidi="he-IL"/>
              </w:rPr>
              <w:t>0.6513</w:t>
            </w:r>
          </w:p>
        </w:tc>
        <w:tc>
          <w:tcPr>
            <w:tcW w:w="1152" w:type="dxa"/>
            <w:shd w:val="clear" w:color="auto" w:fill="auto"/>
            <w:noWrap/>
            <w:vAlign w:val="center"/>
            <w:hideMark/>
          </w:tcPr>
          <w:p w:rsidR="00DE511D" w:rsidRPr="00BF4237" w:rsidRDefault="00DE511D" w:rsidP="00BF4237">
            <w:pPr>
              <w:spacing w:after="0"/>
              <w:jc w:val="center"/>
              <w:rPr>
                <w:rFonts w:asciiTheme="majorBidi" w:eastAsia="Times New Roman" w:hAnsiTheme="majorBidi" w:cstheme="majorBidi"/>
                <w:sz w:val="24"/>
                <w:szCs w:val="24"/>
                <w:lang w:bidi="he-IL"/>
              </w:rPr>
            </w:pPr>
            <w:r w:rsidRPr="00BF4237">
              <w:rPr>
                <w:rFonts w:asciiTheme="majorBidi" w:eastAsia="Times New Roman" w:hAnsiTheme="majorBidi" w:cstheme="majorBidi"/>
                <w:sz w:val="24"/>
                <w:szCs w:val="24"/>
                <w:lang w:bidi="he-IL"/>
              </w:rPr>
              <w:t>18</w:t>
            </w:r>
          </w:p>
        </w:tc>
        <w:tc>
          <w:tcPr>
            <w:tcW w:w="1152" w:type="dxa"/>
            <w:shd w:val="clear" w:color="auto" w:fill="auto"/>
            <w:noWrap/>
            <w:vAlign w:val="center"/>
            <w:hideMark/>
          </w:tcPr>
          <w:p w:rsidR="00DE511D" w:rsidRPr="00BF4237" w:rsidRDefault="00DE511D" w:rsidP="00BF4237">
            <w:pPr>
              <w:spacing w:after="0"/>
              <w:jc w:val="center"/>
              <w:rPr>
                <w:rFonts w:asciiTheme="majorBidi" w:eastAsia="Times New Roman" w:hAnsiTheme="majorBidi" w:cstheme="majorBidi"/>
                <w:sz w:val="24"/>
                <w:szCs w:val="24"/>
                <w:lang w:bidi="he-IL"/>
              </w:rPr>
            </w:pPr>
            <w:r w:rsidRPr="00BF4237">
              <w:rPr>
                <w:rFonts w:asciiTheme="majorBidi" w:eastAsia="Times New Roman" w:hAnsiTheme="majorBidi" w:cstheme="majorBidi"/>
                <w:sz w:val="24"/>
                <w:szCs w:val="24"/>
                <w:lang w:bidi="he-IL"/>
              </w:rPr>
              <w:t>13</w:t>
            </w:r>
          </w:p>
        </w:tc>
      </w:tr>
      <w:tr w:rsidR="00DE511D" w:rsidRPr="00BF4237" w:rsidTr="00242B2E">
        <w:trPr>
          <w:trHeight w:val="525"/>
          <w:jc w:val="center"/>
        </w:trPr>
        <w:tc>
          <w:tcPr>
            <w:tcW w:w="724" w:type="dxa"/>
            <w:shd w:val="clear" w:color="auto" w:fill="auto"/>
            <w:noWrap/>
            <w:vAlign w:val="center"/>
            <w:hideMark/>
          </w:tcPr>
          <w:p w:rsidR="00DE511D" w:rsidRPr="00BF4237" w:rsidRDefault="00DE511D" w:rsidP="00BF4237">
            <w:pPr>
              <w:spacing w:after="0"/>
              <w:jc w:val="center"/>
              <w:rPr>
                <w:rFonts w:asciiTheme="majorBidi" w:eastAsia="Times New Roman" w:hAnsiTheme="majorBidi" w:cstheme="majorBidi"/>
                <w:sz w:val="24"/>
                <w:szCs w:val="24"/>
                <w:lang w:bidi="he-IL"/>
              </w:rPr>
            </w:pPr>
            <w:r w:rsidRPr="00BF4237">
              <w:rPr>
                <w:rFonts w:asciiTheme="majorBidi" w:eastAsia="Times New Roman" w:hAnsiTheme="majorBidi" w:cstheme="majorBidi"/>
                <w:sz w:val="24"/>
                <w:szCs w:val="24"/>
                <w:lang w:bidi="he-IL"/>
              </w:rPr>
              <w:t>6</w:t>
            </w:r>
          </w:p>
        </w:tc>
        <w:tc>
          <w:tcPr>
            <w:tcW w:w="1583" w:type="dxa"/>
            <w:shd w:val="clear" w:color="auto" w:fill="auto"/>
            <w:noWrap/>
            <w:vAlign w:val="center"/>
            <w:hideMark/>
          </w:tcPr>
          <w:p w:rsidR="00DE511D" w:rsidRPr="00BF4237" w:rsidRDefault="00DE511D" w:rsidP="00BF4237">
            <w:pPr>
              <w:spacing w:after="0"/>
              <w:jc w:val="center"/>
              <w:rPr>
                <w:rFonts w:asciiTheme="majorBidi" w:eastAsia="Times New Roman" w:hAnsiTheme="majorBidi" w:cstheme="majorBidi"/>
                <w:sz w:val="24"/>
                <w:szCs w:val="24"/>
                <w:lang w:bidi="he-IL"/>
              </w:rPr>
            </w:pPr>
            <w:r w:rsidRPr="00BF4237">
              <w:rPr>
                <w:rFonts w:asciiTheme="majorBidi" w:eastAsia="Times New Roman" w:hAnsiTheme="majorBidi" w:cstheme="majorBidi"/>
                <w:sz w:val="24"/>
                <w:szCs w:val="24"/>
                <w:lang w:bidi="he-IL"/>
              </w:rPr>
              <w:t>Saudi Arabia</w:t>
            </w:r>
          </w:p>
        </w:tc>
        <w:tc>
          <w:tcPr>
            <w:tcW w:w="1583" w:type="dxa"/>
            <w:shd w:val="clear" w:color="auto" w:fill="auto"/>
            <w:noWrap/>
            <w:vAlign w:val="center"/>
            <w:hideMark/>
          </w:tcPr>
          <w:p w:rsidR="00DE511D" w:rsidRPr="00BF4237" w:rsidRDefault="00DE511D" w:rsidP="00BF4237">
            <w:pPr>
              <w:spacing w:after="0"/>
              <w:jc w:val="center"/>
              <w:rPr>
                <w:rFonts w:asciiTheme="majorBidi" w:eastAsia="Times New Roman" w:hAnsiTheme="majorBidi" w:cstheme="majorBidi"/>
                <w:sz w:val="24"/>
                <w:szCs w:val="24"/>
                <w:lang w:bidi="he-IL"/>
              </w:rPr>
            </w:pPr>
            <w:r w:rsidRPr="00BF4237">
              <w:rPr>
                <w:rFonts w:asciiTheme="majorBidi" w:eastAsia="Times New Roman" w:hAnsiTheme="majorBidi" w:cstheme="majorBidi"/>
                <w:sz w:val="24"/>
                <w:szCs w:val="24"/>
                <w:lang w:bidi="he-IL"/>
              </w:rPr>
              <w:t>8.200</w:t>
            </w:r>
          </w:p>
        </w:tc>
        <w:tc>
          <w:tcPr>
            <w:tcW w:w="1583" w:type="dxa"/>
            <w:shd w:val="clear" w:color="auto" w:fill="auto"/>
            <w:noWrap/>
            <w:vAlign w:val="center"/>
            <w:hideMark/>
          </w:tcPr>
          <w:p w:rsidR="00DE511D" w:rsidRPr="00BF4237" w:rsidRDefault="00DE511D" w:rsidP="00BF4237">
            <w:pPr>
              <w:spacing w:after="0"/>
              <w:jc w:val="center"/>
              <w:rPr>
                <w:rFonts w:asciiTheme="majorBidi" w:eastAsia="Times New Roman" w:hAnsiTheme="majorBidi" w:cstheme="majorBidi"/>
                <w:sz w:val="24"/>
                <w:szCs w:val="24"/>
                <w:lang w:bidi="he-IL"/>
              </w:rPr>
            </w:pPr>
            <w:r w:rsidRPr="00BF4237">
              <w:rPr>
                <w:rFonts w:asciiTheme="majorBidi" w:eastAsia="Times New Roman" w:hAnsiTheme="majorBidi" w:cstheme="majorBidi"/>
                <w:sz w:val="24"/>
                <w:szCs w:val="24"/>
                <w:lang w:bidi="he-IL"/>
              </w:rPr>
              <w:t>1.19</w:t>
            </w:r>
          </w:p>
        </w:tc>
        <w:tc>
          <w:tcPr>
            <w:tcW w:w="1583" w:type="dxa"/>
            <w:shd w:val="clear" w:color="auto" w:fill="auto"/>
            <w:noWrap/>
            <w:vAlign w:val="center"/>
            <w:hideMark/>
          </w:tcPr>
          <w:p w:rsidR="00DE511D" w:rsidRPr="00BF4237" w:rsidRDefault="00DE511D" w:rsidP="00BF4237">
            <w:pPr>
              <w:spacing w:after="0"/>
              <w:jc w:val="center"/>
              <w:rPr>
                <w:rFonts w:asciiTheme="majorBidi" w:eastAsia="Times New Roman" w:hAnsiTheme="majorBidi" w:cstheme="majorBidi"/>
                <w:sz w:val="24"/>
                <w:szCs w:val="24"/>
                <w:lang w:bidi="he-IL"/>
              </w:rPr>
            </w:pPr>
            <w:r w:rsidRPr="00BF4237">
              <w:rPr>
                <w:rFonts w:asciiTheme="majorBidi" w:eastAsia="Times New Roman" w:hAnsiTheme="majorBidi" w:cstheme="majorBidi"/>
                <w:sz w:val="24"/>
                <w:szCs w:val="24"/>
                <w:lang w:bidi="he-IL"/>
              </w:rPr>
              <w:t>0.09923</w:t>
            </w:r>
          </w:p>
        </w:tc>
        <w:tc>
          <w:tcPr>
            <w:tcW w:w="1152" w:type="dxa"/>
            <w:shd w:val="clear" w:color="auto" w:fill="auto"/>
            <w:noWrap/>
            <w:vAlign w:val="center"/>
            <w:hideMark/>
          </w:tcPr>
          <w:p w:rsidR="00DE511D" w:rsidRPr="00BF4237" w:rsidRDefault="00DE511D" w:rsidP="00BF4237">
            <w:pPr>
              <w:spacing w:after="0"/>
              <w:jc w:val="center"/>
              <w:rPr>
                <w:rFonts w:asciiTheme="majorBidi" w:eastAsia="Times New Roman" w:hAnsiTheme="majorBidi" w:cstheme="majorBidi"/>
                <w:sz w:val="24"/>
                <w:szCs w:val="24"/>
                <w:lang w:bidi="he-IL"/>
              </w:rPr>
            </w:pPr>
            <w:r w:rsidRPr="00BF4237">
              <w:rPr>
                <w:rFonts w:asciiTheme="majorBidi" w:eastAsia="Times New Roman" w:hAnsiTheme="majorBidi" w:cstheme="majorBidi"/>
                <w:sz w:val="24"/>
                <w:szCs w:val="24"/>
                <w:lang w:bidi="he-IL"/>
              </w:rPr>
              <w:t>95</w:t>
            </w:r>
          </w:p>
        </w:tc>
        <w:tc>
          <w:tcPr>
            <w:tcW w:w="1152" w:type="dxa"/>
            <w:shd w:val="clear" w:color="auto" w:fill="auto"/>
            <w:noWrap/>
            <w:vAlign w:val="center"/>
            <w:hideMark/>
          </w:tcPr>
          <w:p w:rsidR="00DE511D" w:rsidRPr="00BF4237" w:rsidRDefault="00DE511D" w:rsidP="00BF4237">
            <w:pPr>
              <w:spacing w:after="0"/>
              <w:jc w:val="center"/>
              <w:rPr>
                <w:rFonts w:asciiTheme="majorBidi" w:eastAsia="Times New Roman" w:hAnsiTheme="majorBidi" w:cstheme="majorBidi"/>
                <w:sz w:val="24"/>
                <w:szCs w:val="24"/>
                <w:lang w:bidi="he-IL"/>
              </w:rPr>
            </w:pPr>
            <w:r w:rsidRPr="00BF4237">
              <w:rPr>
                <w:rFonts w:asciiTheme="majorBidi" w:eastAsia="Times New Roman" w:hAnsiTheme="majorBidi" w:cstheme="majorBidi"/>
                <w:sz w:val="24"/>
                <w:szCs w:val="24"/>
                <w:lang w:bidi="he-IL"/>
              </w:rPr>
              <w:t>35</w:t>
            </w:r>
          </w:p>
        </w:tc>
      </w:tr>
      <w:tr w:rsidR="00DE511D" w:rsidRPr="00BF4237" w:rsidTr="00242B2E">
        <w:trPr>
          <w:trHeight w:val="525"/>
          <w:jc w:val="center"/>
        </w:trPr>
        <w:tc>
          <w:tcPr>
            <w:tcW w:w="724" w:type="dxa"/>
            <w:shd w:val="clear" w:color="auto" w:fill="auto"/>
            <w:noWrap/>
            <w:vAlign w:val="center"/>
            <w:hideMark/>
          </w:tcPr>
          <w:p w:rsidR="00DE511D" w:rsidRPr="00BF4237" w:rsidRDefault="00DE511D" w:rsidP="00BF4237">
            <w:pPr>
              <w:spacing w:after="0"/>
              <w:jc w:val="center"/>
              <w:rPr>
                <w:rFonts w:asciiTheme="majorBidi" w:eastAsia="Times New Roman" w:hAnsiTheme="majorBidi" w:cstheme="majorBidi"/>
                <w:sz w:val="24"/>
                <w:szCs w:val="24"/>
                <w:lang w:bidi="he-IL"/>
              </w:rPr>
            </w:pPr>
            <w:r w:rsidRPr="00BF4237">
              <w:rPr>
                <w:rFonts w:asciiTheme="majorBidi" w:eastAsia="Times New Roman" w:hAnsiTheme="majorBidi" w:cstheme="majorBidi"/>
                <w:sz w:val="24"/>
                <w:szCs w:val="24"/>
                <w:lang w:bidi="he-IL"/>
              </w:rPr>
              <w:t>7</w:t>
            </w:r>
          </w:p>
        </w:tc>
        <w:tc>
          <w:tcPr>
            <w:tcW w:w="1583" w:type="dxa"/>
            <w:shd w:val="clear" w:color="auto" w:fill="auto"/>
            <w:noWrap/>
            <w:vAlign w:val="center"/>
            <w:hideMark/>
          </w:tcPr>
          <w:p w:rsidR="00DE511D" w:rsidRPr="00BF4237" w:rsidRDefault="00DE511D" w:rsidP="00BF4237">
            <w:pPr>
              <w:spacing w:after="0"/>
              <w:jc w:val="center"/>
              <w:rPr>
                <w:rFonts w:asciiTheme="majorBidi" w:eastAsia="Times New Roman" w:hAnsiTheme="majorBidi" w:cstheme="majorBidi"/>
                <w:sz w:val="24"/>
                <w:szCs w:val="24"/>
                <w:lang w:bidi="he-IL"/>
              </w:rPr>
            </w:pPr>
            <w:r w:rsidRPr="00BF4237">
              <w:rPr>
                <w:rFonts w:asciiTheme="majorBidi" w:eastAsia="Times New Roman" w:hAnsiTheme="majorBidi" w:cstheme="majorBidi"/>
                <w:sz w:val="24"/>
                <w:szCs w:val="24"/>
                <w:lang w:bidi="he-IL"/>
              </w:rPr>
              <w:t>Venezuela</w:t>
            </w:r>
          </w:p>
        </w:tc>
        <w:tc>
          <w:tcPr>
            <w:tcW w:w="1583" w:type="dxa"/>
            <w:shd w:val="clear" w:color="auto" w:fill="auto"/>
            <w:noWrap/>
            <w:vAlign w:val="center"/>
            <w:hideMark/>
          </w:tcPr>
          <w:p w:rsidR="00DE511D" w:rsidRPr="00BF4237" w:rsidRDefault="00DE511D" w:rsidP="00BF4237">
            <w:pPr>
              <w:spacing w:after="0"/>
              <w:jc w:val="center"/>
              <w:rPr>
                <w:rFonts w:asciiTheme="majorBidi" w:eastAsia="Times New Roman" w:hAnsiTheme="majorBidi" w:cstheme="majorBidi"/>
                <w:sz w:val="24"/>
                <w:szCs w:val="24"/>
                <w:lang w:bidi="he-IL"/>
              </w:rPr>
            </w:pPr>
            <w:r w:rsidRPr="00BF4237">
              <w:rPr>
                <w:rFonts w:asciiTheme="majorBidi" w:eastAsia="Times New Roman" w:hAnsiTheme="majorBidi" w:cstheme="majorBidi"/>
                <w:sz w:val="24"/>
                <w:szCs w:val="24"/>
                <w:lang w:bidi="he-IL"/>
              </w:rPr>
              <w:t>5.525</w:t>
            </w:r>
          </w:p>
        </w:tc>
        <w:tc>
          <w:tcPr>
            <w:tcW w:w="1583" w:type="dxa"/>
            <w:shd w:val="clear" w:color="auto" w:fill="auto"/>
            <w:noWrap/>
            <w:vAlign w:val="center"/>
            <w:hideMark/>
          </w:tcPr>
          <w:p w:rsidR="00DE511D" w:rsidRPr="00BF4237" w:rsidRDefault="00DE511D" w:rsidP="00BF4237">
            <w:pPr>
              <w:spacing w:after="0"/>
              <w:jc w:val="center"/>
              <w:rPr>
                <w:rFonts w:asciiTheme="majorBidi" w:eastAsia="Times New Roman" w:hAnsiTheme="majorBidi" w:cstheme="majorBidi"/>
                <w:sz w:val="24"/>
                <w:szCs w:val="24"/>
                <w:lang w:bidi="he-IL"/>
              </w:rPr>
            </w:pPr>
            <w:r w:rsidRPr="00BF4237">
              <w:rPr>
                <w:rFonts w:asciiTheme="majorBidi" w:eastAsia="Times New Roman" w:hAnsiTheme="majorBidi" w:cstheme="majorBidi"/>
                <w:sz w:val="24"/>
                <w:szCs w:val="24"/>
                <w:lang w:bidi="he-IL"/>
              </w:rPr>
              <w:t>0.47</w:t>
            </w:r>
          </w:p>
        </w:tc>
        <w:tc>
          <w:tcPr>
            <w:tcW w:w="1583" w:type="dxa"/>
            <w:shd w:val="clear" w:color="auto" w:fill="auto"/>
            <w:noWrap/>
            <w:vAlign w:val="center"/>
            <w:hideMark/>
          </w:tcPr>
          <w:p w:rsidR="00DE511D" w:rsidRPr="00BF4237" w:rsidRDefault="00DE511D" w:rsidP="00BF4237">
            <w:pPr>
              <w:spacing w:after="0"/>
              <w:jc w:val="center"/>
              <w:rPr>
                <w:rFonts w:asciiTheme="majorBidi" w:eastAsia="Times New Roman" w:hAnsiTheme="majorBidi" w:cstheme="majorBidi"/>
                <w:sz w:val="24"/>
                <w:szCs w:val="24"/>
                <w:lang w:bidi="he-IL"/>
              </w:rPr>
            </w:pPr>
            <w:r w:rsidRPr="00BF4237">
              <w:rPr>
                <w:rFonts w:asciiTheme="majorBidi" w:eastAsia="Times New Roman" w:hAnsiTheme="majorBidi" w:cstheme="majorBidi"/>
                <w:sz w:val="24"/>
                <w:szCs w:val="24"/>
                <w:lang w:bidi="he-IL"/>
              </w:rPr>
              <w:t>0.03120</w:t>
            </w:r>
          </w:p>
        </w:tc>
        <w:tc>
          <w:tcPr>
            <w:tcW w:w="1152" w:type="dxa"/>
            <w:shd w:val="clear" w:color="auto" w:fill="auto"/>
            <w:noWrap/>
            <w:vAlign w:val="center"/>
            <w:hideMark/>
          </w:tcPr>
          <w:p w:rsidR="00DE511D" w:rsidRPr="00BF4237" w:rsidRDefault="00DE511D" w:rsidP="00BF4237">
            <w:pPr>
              <w:spacing w:after="0"/>
              <w:jc w:val="center"/>
              <w:rPr>
                <w:rFonts w:asciiTheme="majorBidi" w:eastAsia="Times New Roman" w:hAnsiTheme="majorBidi" w:cstheme="majorBidi"/>
                <w:sz w:val="24"/>
                <w:szCs w:val="24"/>
                <w:lang w:bidi="he-IL"/>
              </w:rPr>
            </w:pPr>
            <w:r w:rsidRPr="00BF4237">
              <w:rPr>
                <w:rFonts w:asciiTheme="majorBidi" w:eastAsia="Times New Roman" w:hAnsiTheme="majorBidi" w:cstheme="majorBidi"/>
                <w:sz w:val="24"/>
                <w:szCs w:val="24"/>
                <w:lang w:bidi="he-IL"/>
              </w:rPr>
              <w:t>192</w:t>
            </w:r>
          </w:p>
        </w:tc>
        <w:tc>
          <w:tcPr>
            <w:tcW w:w="1152" w:type="dxa"/>
            <w:shd w:val="clear" w:color="auto" w:fill="auto"/>
            <w:noWrap/>
            <w:vAlign w:val="center"/>
            <w:hideMark/>
          </w:tcPr>
          <w:p w:rsidR="00DE511D" w:rsidRPr="00BF4237" w:rsidRDefault="00DE511D" w:rsidP="00BF4237">
            <w:pPr>
              <w:spacing w:after="0"/>
              <w:jc w:val="center"/>
              <w:rPr>
                <w:rFonts w:asciiTheme="majorBidi" w:eastAsia="Times New Roman" w:hAnsiTheme="majorBidi" w:cstheme="majorBidi"/>
                <w:sz w:val="24"/>
                <w:szCs w:val="24"/>
                <w:lang w:bidi="he-IL"/>
              </w:rPr>
            </w:pPr>
            <w:r w:rsidRPr="00BF4237">
              <w:rPr>
                <w:rFonts w:asciiTheme="majorBidi" w:eastAsia="Times New Roman" w:hAnsiTheme="majorBidi" w:cstheme="majorBidi"/>
                <w:sz w:val="24"/>
                <w:szCs w:val="24"/>
                <w:lang w:bidi="he-IL"/>
              </w:rPr>
              <w:t>48</w:t>
            </w:r>
          </w:p>
        </w:tc>
      </w:tr>
      <w:tr w:rsidR="00DE511D" w:rsidRPr="00BF4237" w:rsidTr="00242B2E">
        <w:trPr>
          <w:trHeight w:val="525"/>
          <w:jc w:val="center"/>
        </w:trPr>
        <w:tc>
          <w:tcPr>
            <w:tcW w:w="724" w:type="dxa"/>
            <w:shd w:val="clear" w:color="auto" w:fill="auto"/>
            <w:noWrap/>
            <w:vAlign w:val="center"/>
            <w:hideMark/>
          </w:tcPr>
          <w:p w:rsidR="00DE511D" w:rsidRPr="00BF4237" w:rsidRDefault="00DE511D" w:rsidP="00BF4237">
            <w:pPr>
              <w:spacing w:after="0"/>
              <w:jc w:val="center"/>
              <w:rPr>
                <w:rFonts w:asciiTheme="majorBidi" w:eastAsia="Times New Roman" w:hAnsiTheme="majorBidi" w:cstheme="majorBidi"/>
                <w:sz w:val="24"/>
                <w:szCs w:val="24"/>
                <w:lang w:bidi="he-IL"/>
              </w:rPr>
            </w:pPr>
            <w:r w:rsidRPr="00BF4237">
              <w:rPr>
                <w:rFonts w:asciiTheme="majorBidi" w:eastAsia="Times New Roman" w:hAnsiTheme="majorBidi" w:cstheme="majorBidi"/>
                <w:sz w:val="24"/>
                <w:szCs w:val="24"/>
                <w:lang w:bidi="he-IL"/>
              </w:rPr>
              <w:t>8</w:t>
            </w:r>
          </w:p>
        </w:tc>
        <w:tc>
          <w:tcPr>
            <w:tcW w:w="1583" w:type="dxa"/>
            <w:shd w:val="clear" w:color="auto" w:fill="auto"/>
            <w:noWrap/>
            <w:vAlign w:val="center"/>
            <w:hideMark/>
          </w:tcPr>
          <w:p w:rsidR="00DE511D" w:rsidRPr="00BF4237" w:rsidRDefault="00DE511D" w:rsidP="00BF4237">
            <w:pPr>
              <w:spacing w:after="0"/>
              <w:jc w:val="center"/>
              <w:rPr>
                <w:rFonts w:asciiTheme="majorBidi" w:eastAsia="Times New Roman" w:hAnsiTheme="majorBidi" w:cstheme="majorBidi"/>
                <w:sz w:val="24"/>
                <w:szCs w:val="24"/>
                <w:lang w:bidi="he-IL"/>
              </w:rPr>
            </w:pPr>
            <w:r w:rsidRPr="00BF4237">
              <w:rPr>
                <w:rFonts w:asciiTheme="majorBidi" w:eastAsia="Times New Roman" w:hAnsiTheme="majorBidi" w:cstheme="majorBidi"/>
                <w:sz w:val="24"/>
                <w:szCs w:val="24"/>
                <w:lang w:bidi="he-IL"/>
              </w:rPr>
              <w:t>Nigeria</w:t>
            </w:r>
          </w:p>
        </w:tc>
        <w:tc>
          <w:tcPr>
            <w:tcW w:w="1583" w:type="dxa"/>
            <w:shd w:val="clear" w:color="auto" w:fill="auto"/>
            <w:noWrap/>
            <w:vAlign w:val="center"/>
            <w:hideMark/>
          </w:tcPr>
          <w:p w:rsidR="00DE511D" w:rsidRPr="00BF4237" w:rsidRDefault="00DE511D" w:rsidP="00BF4237">
            <w:pPr>
              <w:spacing w:after="0"/>
              <w:jc w:val="center"/>
              <w:rPr>
                <w:rFonts w:asciiTheme="majorBidi" w:eastAsia="Times New Roman" w:hAnsiTheme="majorBidi" w:cstheme="majorBidi"/>
                <w:sz w:val="24"/>
                <w:szCs w:val="24"/>
                <w:lang w:bidi="he-IL"/>
              </w:rPr>
            </w:pPr>
            <w:r w:rsidRPr="00BF4237">
              <w:rPr>
                <w:rFonts w:asciiTheme="majorBidi" w:eastAsia="Times New Roman" w:hAnsiTheme="majorBidi" w:cstheme="majorBidi"/>
                <w:sz w:val="24"/>
                <w:szCs w:val="24"/>
                <w:lang w:bidi="he-IL"/>
              </w:rPr>
              <w:t>5.246</w:t>
            </w:r>
          </w:p>
        </w:tc>
        <w:tc>
          <w:tcPr>
            <w:tcW w:w="1583" w:type="dxa"/>
            <w:shd w:val="clear" w:color="auto" w:fill="auto"/>
            <w:noWrap/>
            <w:vAlign w:val="center"/>
            <w:hideMark/>
          </w:tcPr>
          <w:p w:rsidR="00DE511D" w:rsidRPr="00BF4237" w:rsidRDefault="00DE511D" w:rsidP="00BF4237">
            <w:pPr>
              <w:spacing w:after="0"/>
              <w:jc w:val="center"/>
              <w:rPr>
                <w:rFonts w:asciiTheme="majorBidi" w:eastAsia="Times New Roman" w:hAnsiTheme="majorBidi" w:cstheme="majorBidi"/>
                <w:sz w:val="24"/>
                <w:szCs w:val="24"/>
                <w:lang w:bidi="he-IL"/>
              </w:rPr>
            </w:pPr>
            <w:r w:rsidRPr="00BF4237">
              <w:rPr>
                <w:rFonts w:asciiTheme="majorBidi" w:eastAsia="Times New Roman" w:hAnsiTheme="majorBidi" w:cstheme="majorBidi"/>
                <w:sz w:val="24"/>
                <w:szCs w:val="24"/>
                <w:lang w:bidi="he-IL"/>
              </w:rPr>
              <w:t>0.50</w:t>
            </w:r>
          </w:p>
        </w:tc>
        <w:tc>
          <w:tcPr>
            <w:tcW w:w="1583" w:type="dxa"/>
            <w:shd w:val="clear" w:color="auto" w:fill="auto"/>
            <w:noWrap/>
            <w:vAlign w:val="center"/>
            <w:hideMark/>
          </w:tcPr>
          <w:p w:rsidR="00DE511D" w:rsidRPr="00BF4237" w:rsidRDefault="00DE511D" w:rsidP="00BF4237">
            <w:pPr>
              <w:spacing w:after="0"/>
              <w:jc w:val="center"/>
              <w:rPr>
                <w:rFonts w:asciiTheme="majorBidi" w:eastAsia="Times New Roman" w:hAnsiTheme="majorBidi" w:cstheme="majorBidi"/>
                <w:sz w:val="24"/>
                <w:szCs w:val="24"/>
                <w:lang w:bidi="he-IL"/>
              </w:rPr>
            </w:pPr>
            <w:r w:rsidRPr="00BF4237">
              <w:rPr>
                <w:rFonts w:asciiTheme="majorBidi" w:eastAsia="Times New Roman" w:hAnsiTheme="majorBidi" w:cstheme="majorBidi"/>
                <w:sz w:val="24"/>
                <w:szCs w:val="24"/>
                <w:lang w:bidi="he-IL"/>
              </w:rPr>
              <w:t>0.09200</w:t>
            </w:r>
          </w:p>
        </w:tc>
        <w:tc>
          <w:tcPr>
            <w:tcW w:w="1152" w:type="dxa"/>
            <w:shd w:val="clear" w:color="auto" w:fill="auto"/>
            <w:noWrap/>
            <w:vAlign w:val="center"/>
            <w:hideMark/>
          </w:tcPr>
          <w:p w:rsidR="00DE511D" w:rsidRPr="00BF4237" w:rsidRDefault="00DE511D" w:rsidP="00BF4237">
            <w:pPr>
              <w:spacing w:after="0"/>
              <w:jc w:val="center"/>
              <w:rPr>
                <w:rFonts w:asciiTheme="majorBidi" w:eastAsia="Times New Roman" w:hAnsiTheme="majorBidi" w:cstheme="majorBidi"/>
                <w:sz w:val="24"/>
                <w:szCs w:val="24"/>
                <w:lang w:bidi="he-IL"/>
              </w:rPr>
            </w:pPr>
            <w:r w:rsidRPr="00BF4237">
              <w:rPr>
                <w:rFonts w:asciiTheme="majorBidi" w:eastAsia="Times New Roman" w:hAnsiTheme="majorBidi" w:cstheme="majorBidi"/>
                <w:sz w:val="24"/>
                <w:szCs w:val="24"/>
                <w:lang w:bidi="he-IL"/>
              </w:rPr>
              <w:t>62</w:t>
            </w:r>
          </w:p>
        </w:tc>
        <w:tc>
          <w:tcPr>
            <w:tcW w:w="1152" w:type="dxa"/>
            <w:shd w:val="clear" w:color="auto" w:fill="auto"/>
            <w:noWrap/>
            <w:vAlign w:val="center"/>
            <w:hideMark/>
          </w:tcPr>
          <w:p w:rsidR="00DE511D" w:rsidRPr="00BF4237" w:rsidRDefault="00DE511D" w:rsidP="00BF4237">
            <w:pPr>
              <w:spacing w:after="0"/>
              <w:jc w:val="center"/>
              <w:rPr>
                <w:rFonts w:asciiTheme="majorBidi" w:eastAsia="Times New Roman" w:hAnsiTheme="majorBidi" w:cstheme="majorBidi"/>
                <w:sz w:val="24"/>
                <w:szCs w:val="24"/>
                <w:lang w:bidi="he-IL"/>
              </w:rPr>
            </w:pPr>
            <w:r w:rsidRPr="00BF4237">
              <w:rPr>
                <w:rFonts w:asciiTheme="majorBidi" w:eastAsia="Times New Roman" w:hAnsiTheme="majorBidi" w:cstheme="majorBidi"/>
                <w:sz w:val="24"/>
                <w:szCs w:val="24"/>
                <w:lang w:bidi="he-IL"/>
              </w:rPr>
              <w:t>29</w:t>
            </w:r>
          </w:p>
        </w:tc>
      </w:tr>
      <w:tr w:rsidR="00DE511D" w:rsidRPr="00BF4237" w:rsidTr="00242B2E">
        <w:trPr>
          <w:trHeight w:val="525"/>
          <w:jc w:val="center"/>
        </w:trPr>
        <w:tc>
          <w:tcPr>
            <w:tcW w:w="724" w:type="dxa"/>
            <w:shd w:val="clear" w:color="auto" w:fill="auto"/>
            <w:noWrap/>
            <w:vAlign w:val="center"/>
            <w:hideMark/>
          </w:tcPr>
          <w:p w:rsidR="00DE511D" w:rsidRPr="00BF4237" w:rsidRDefault="00DE511D" w:rsidP="00BF4237">
            <w:pPr>
              <w:spacing w:after="0"/>
              <w:jc w:val="center"/>
              <w:rPr>
                <w:rFonts w:asciiTheme="majorBidi" w:eastAsia="Times New Roman" w:hAnsiTheme="majorBidi" w:cstheme="majorBidi"/>
                <w:sz w:val="24"/>
                <w:szCs w:val="24"/>
                <w:lang w:bidi="he-IL"/>
              </w:rPr>
            </w:pPr>
            <w:r w:rsidRPr="00BF4237">
              <w:rPr>
                <w:rFonts w:asciiTheme="majorBidi" w:eastAsia="Times New Roman" w:hAnsiTheme="majorBidi" w:cstheme="majorBidi"/>
                <w:sz w:val="24"/>
                <w:szCs w:val="24"/>
                <w:lang w:bidi="he-IL"/>
              </w:rPr>
              <w:t>9</w:t>
            </w:r>
          </w:p>
        </w:tc>
        <w:tc>
          <w:tcPr>
            <w:tcW w:w="1583" w:type="dxa"/>
            <w:shd w:val="clear" w:color="auto" w:fill="auto"/>
            <w:noWrap/>
            <w:vAlign w:val="center"/>
            <w:hideMark/>
          </w:tcPr>
          <w:p w:rsidR="00DE511D" w:rsidRPr="00BF4237" w:rsidRDefault="00DE511D" w:rsidP="00BF4237">
            <w:pPr>
              <w:spacing w:after="0"/>
              <w:jc w:val="center"/>
              <w:rPr>
                <w:rFonts w:asciiTheme="majorBidi" w:eastAsia="Times New Roman" w:hAnsiTheme="majorBidi" w:cstheme="majorBidi"/>
                <w:sz w:val="24"/>
                <w:szCs w:val="24"/>
                <w:lang w:bidi="he-IL"/>
              </w:rPr>
            </w:pPr>
            <w:r w:rsidRPr="00BF4237">
              <w:rPr>
                <w:rFonts w:asciiTheme="majorBidi" w:eastAsia="Times New Roman" w:hAnsiTheme="majorBidi" w:cstheme="majorBidi"/>
                <w:sz w:val="24"/>
                <w:szCs w:val="24"/>
                <w:lang w:bidi="he-IL"/>
              </w:rPr>
              <w:t>Algeria</w:t>
            </w:r>
          </w:p>
        </w:tc>
        <w:tc>
          <w:tcPr>
            <w:tcW w:w="1583" w:type="dxa"/>
            <w:shd w:val="clear" w:color="auto" w:fill="auto"/>
            <w:noWrap/>
            <w:vAlign w:val="center"/>
            <w:hideMark/>
          </w:tcPr>
          <w:p w:rsidR="00DE511D" w:rsidRPr="00BF4237" w:rsidRDefault="00DE511D" w:rsidP="00BF4237">
            <w:pPr>
              <w:spacing w:after="0"/>
              <w:jc w:val="center"/>
              <w:rPr>
                <w:rFonts w:asciiTheme="majorBidi" w:eastAsia="Times New Roman" w:hAnsiTheme="majorBidi" w:cstheme="majorBidi"/>
                <w:sz w:val="24"/>
                <w:szCs w:val="24"/>
                <w:lang w:bidi="he-IL"/>
              </w:rPr>
            </w:pPr>
            <w:r w:rsidRPr="00BF4237">
              <w:rPr>
                <w:rFonts w:asciiTheme="majorBidi" w:eastAsia="Times New Roman" w:hAnsiTheme="majorBidi" w:cstheme="majorBidi"/>
                <w:sz w:val="24"/>
                <w:szCs w:val="24"/>
                <w:lang w:bidi="he-IL"/>
              </w:rPr>
              <w:t>4.502</w:t>
            </w:r>
          </w:p>
        </w:tc>
        <w:tc>
          <w:tcPr>
            <w:tcW w:w="1583" w:type="dxa"/>
            <w:shd w:val="clear" w:color="auto" w:fill="auto"/>
            <w:noWrap/>
            <w:vAlign w:val="center"/>
            <w:hideMark/>
          </w:tcPr>
          <w:p w:rsidR="00DE511D" w:rsidRPr="00BF4237" w:rsidRDefault="00DE511D" w:rsidP="00BF4237">
            <w:pPr>
              <w:spacing w:after="0"/>
              <w:jc w:val="center"/>
              <w:rPr>
                <w:rFonts w:asciiTheme="majorBidi" w:eastAsia="Times New Roman" w:hAnsiTheme="majorBidi" w:cstheme="majorBidi"/>
                <w:sz w:val="24"/>
                <w:szCs w:val="24"/>
                <w:lang w:bidi="he-IL"/>
              </w:rPr>
            </w:pPr>
            <w:r w:rsidRPr="00BF4237">
              <w:rPr>
                <w:rFonts w:asciiTheme="majorBidi" w:eastAsia="Times New Roman" w:hAnsiTheme="majorBidi" w:cstheme="majorBidi"/>
                <w:sz w:val="24"/>
                <w:szCs w:val="24"/>
                <w:lang w:bidi="he-IL"/>
              </w:rPr>
              <w:t>1.17</w:t>
            </w:r>
          </w:p>
        </w:tc>
        <w:tc>
          <w:tcPr>
            <w:tcW w:w="1583" w:type="dxa"/>
            <w:shd w:val="clear" w:color="auto" w:fill="auto"/>
            <w:noWrap/>
            <w:vAlign w:val="center"/>
            <w:hideMark/>
          </w:tcPr>
          <w:p w:rsidR="00DE511D" w:rsidRPr="00BF4237" w:rsidRDefault="00DE511D" w:rsidP="00BF4237">
            <w:pPr>
              <w:spacing w:after="0"/>
              <w:jc w:val="center"/>
              <w:rPr>
                <w:rFonts w:asciiTheme="majorBidi" w:eastAsia="Times New Roman" w:hAnsiTheme="majorBidi" w:cstheme="majorBidi"/>
                <w:sz w:val="24"/>
                <w:szCs w:val="24"/>
                <w:lang w:bidi="he-IL"/>
              </w:rPr>
            </w:pPr>
            <w:r w:rsidRPr="00BF4237">
              <w:rPr>
                <w:rFonts w:asciiTheme="majorBidi" w:eastAsia="Times New Roman" w:hAnsiTheme="majorBidi" w:cstheme="majorBidi"/>
                <w:sz w:val="24"/>
                <w:szCs w:val="24"/>
                <w:lang w:bidi="he-IL"/>
              </w:rPr>
              <w:t>0.08461</w:t>
            </w:r>
          </w:p>
        </w:tc>
        <w:tc>
          <w:tcPr>
            <w:tcW w:w="1152" w:type="dxa"/>
            <w:shd w:val="clear" w:color="auto" w:fill="auto"/>
            <w:noWrap/>
            <w:vAlign w:val="center"/>
            <w:hideMark/>
          </w:tcPr>
          <w:p w:rsidR="00DE511D" w:rsidRPr="00BF4237" w:rsidRDefault="00DE511D" w:rsidP="00BF4237">
            <w:pPr>
              <w:spacing w:after="0"/>
              <w:jc w:val="center"/>
              <w:rPr>
                <w:rFonts w:asciiTheme="majorBidi" w:eastAsia="Times New Roman" w:hAnsiTheme="majorBidi" w:cstheme="majorBidi"/>
                <w:sz w:val="24"/>
                <w:szCs w:val="24"/>
                <w:lang w:bidi="he-IL"/>
              </w:rPr>
            </w:pPr>
            <w:r w:rsidRPr="00BF4237">
              <w:rPr>
                <w:rFonts w:asciiTheme="majorBidi" w:eastAsia="Times New Roman" w:hAnsiTheme="majorBidi" w:cstheme="majorBidi"/>
                <w:sz w:val="24"/>
                <w:szCs w:val="24"/>
                <w:lang w:bidi="he-IL"/>
              </w:rPr>
              <w:t>67</w:t>
            </w:r>
          </w:p>
        </w:tc>
        <w:tc>
          <w:tcPr>
            <w:tcW w:w="1152" w:type="dxa"/>
            <w:shd w:val="clear" w:color="auto" w:fill="auto"/>
            <w:noWrap/>
            <w:vAlign w:val="center"/>
            <w:hideMark/>
          </w:tcPr>
          <w:p w:rsidR="00DE511D" w:rsidRPr="00BF4237" w:rsidRDefault="00DE511D" w:rsidP="00BF4237">
            <w:pPr>
              <w:spacing w:after="0"/>
              <w:jc w:val="center"/>
              <w:rPr>
                <w:rFonts w:asciiTheme="majorBidi" w:eastAsia="Times New Roman" w:hAnsiTheme="majorBidi" w:cstheme="majorBidi"/>
                <w:sz w:val="24"/>
                <w:szCs w:val="24"/>
                <w:lang w:bidi="he-IL"/>
              </w:rPr>
            </w:pPr>
            <w:r w:rsidRPr="00BF4237">
              <w:rPr>
                <w:rFonts w:asciiTheme="majorBidi" w:eastAsia="Times New Roman" w:hAnsiTheme="majorBidi" w:cstheme="majorBidi"/>
                <w:sz w:val="24"/>
                <w:szCs w:val="24"/>
                <w:lang w:bidi="he-IL"/>
              </w:rPr>
              <w:t>30</w:t>
            </w:r>
          </w:p>
        </w:tc>
      </w:tr>
      <w:tr w:rsidR="00DE511D" w:rsidRPr="00BF4237" w:rsidTr="00242B2E">
        <w:trPr>
          <w:trHeight w:val="525"/>
          <w:jc w:val="center"/>
        </w:trPr>
        <w:tc>
          <w:tcPr>
            <w:tcW w:w="724" w:type="dxa"/>
            <w:shd w:val="clear" w:color="auto" w:fill="auto"/>
            <w:noWrap/>
            <w:vAlign w:val="center"/>
            <w:hideMark/>
          </w:tcPr>
          <w:p w:rsidR="00DE511D" w:rsidRPr="00BF4237" w:rsidRDefault="00DE511D" w:rsidP="00BF4237">
            <w:pPr>
              <w:spacing w:after="0"/>
              <w:jc w:val="center"/>
              <w:rPr>
                <w:rFonts w:asciiTheme="majorBidi" w:eastAsia="Times New Roman" w:hAnsiTheme="majorBidi" w:cstheme="majorBidi"/>
                <w:sz w:val="24"/>
                <w:szCs w:val="24"/>
                <w:lang w:bidi="he-IL"/>
              </w:rPr>
            </w:pPr>
          </w:p>
        </w:tc>
        <w:tc>
          <w:tcPr>
            <w:tcW w:w="1583" w:type="dxa"/>
            <w:shd w:val="clear" w:color="auto" w:fill="auto"/>
            <w:noWrap/>
            <w:vAlign w:val="center"/>
            <w:hideMark/>
          </w:tcPr>
          <w:p w:rsidR="00DE511D" w:rsidRPr="00BF4237" w:rsidRDefault="00DE511D" w:rsidP="00BF4237">
            <w:pPr>
              <w:spacing w:after="0"/>
              <w:jc w:val="center"/>
              <w:rPr>
                <w:rFonts w:asciiTheme="majorBidi" w:eastAsia="Times New Roman" w:hAnsiTheme="majorBidi" w:cstheme="majorBidi"/>
                <w:sz w:val="24"/>
                <w:szCs w:val="24"/>
                <w:lang w:bidi="he-IL"/>
              </w:rPr>
            </w:pPr>
            <w:r w:rsidRPr="00BF4237">
              <w:rPr>
                <w:rFonts w:asciiTheme="majorBidi" w:eastAsia="Times New Roman" w:hAnsiTheme="majorBidi" w:cstheme="majorBidi"/>
                <w:sz w:val="24"/>
                <w:szCs w:val="24"/>
                <w:lang w:bidi="he-IL"/>
              </w:rPr>
              <w:t>Offshore</w:t>
            </w:r>
          </w:p>
        </w:tc>
        <w:tc>
          <w:tcPr>
            <w:tcW w:w="1583" w:type="dxa"/>
            <w:shd w:val="clear" w:color="auto" w:fill="auto"/>
            <w:noWrap/>
            <w:vAlign w:val="center"/>
            <w:hideMark/>
          </w:tcPr>
          <w:p w:rsidR="00DE511D" w:rsidRPr="00BF4237" w:rsidRDefault="00DE511D" w:rsidP="00BF4237">
            <w:pPr>
              <w:spacing w:after="0"/>
              <w:jc w:val="center"/>
              <w:rPr>
                <w:rFonts w:asciiTheme="majorBidi" w:eastAsia="Times New Roman" w:hAnsiTheme="majorBidi" w:cstheme="majorBidi"/>
                <w:sz w:val="24"/>
                <w:szCs w:val="24"/>
                <w:lang w:bidi="he-IL"/>
              </w:rPr>
            </w:pPr>
          </w:p>
        </w:tc>
        <w:tc>
          <w:tcPr>
            <w:tcW w:w="1583" w:type="dxa"/>
            <w:shd w:val="clear" w:color="auto" w:fill="auto"/>
            <w:noWrap/>
            <w:vAlign w:val="center"/>
            <w:hideMark/>
          </w:tcPr>
          <w:p w:rsidR="00DE511D" w:rsidRPr="00BF4237" w:rsidRDefault="00DE511D" w:rsidP="00BF4237">
            <w:pPr>
              <w:spacing w:after="0"/>
              <w:jc w:val="center"/>
              <w:rPr>
                <w:rFonts w:asciiTheme="majorBidi" w:eastAsia="Times New Roman" w:hAnsiTheme="majorBidi" w:cstheme="majorBidi"/>
                <w:sz w:val="24"/>
                <w:szCs w:val="24"/>
                <w:lang w:bidi="he-IL"/>
              </w:rPr>
            </w:pPr>
            <w:r w:rsidRPr="00BF4237">
              <w:rPr>
                <w:rFonts w:asciiTheme="majorBidi" w:eastAsia="Times New Roman" w:hAnsiTheme="majorBidi" w:cstheme="majorBidi"/>
                <w:sz w:val="24"/>
                <w:szCs w:val="24"/>
                <w:lang w:bidi="he-IL"/>
              </w:rPr>
              <w:t>117.60</w:t>
            </w:r>
          </w:p>
        </w:tc>
        <w:tc>
          <w:tcPr>
            <w:tcW w:w="1583" w:type="dxa"/>
            <w:shd w:val="clear" w:color="auto" w:fill="auto"/>
            <w:noWrap/>
            <w:vAlign w:val="center"/>
            <w:hideMark/>
          </w:tcPr>
          <w:p w:rsidR="00DE511D" w:rsidRPr="00BF4237" w:rsidRDefault="00DE511D" w:rsidP="00BF4237">
            <w:pPr>
              <w:spacing w:after="0"/>
              <w:jc w:val="center"/>
              <w:rPr>
                <w:rFonts w:asciiTheme="majorBidi" w:eastAsia="Times New Roman" w:hAnsiTheme="majorBidi" w:cstheme="majorBidi"/>
                <w:sz w:val="24"/>
                <w:szCs w:val="24"/>
                <w:lang w:bidi="he-IL"/>
              </w:rPr>
            </w:pPr>
          </w:p>
        </w:tc>
        <w:tc>
          <w:tcPr>
            <w:tcW w:w="1152" w:type="dxa"/>
            <w:shd w:val="clear" w:color="auto" w:fill="auto"/>
            <w:noWrap/>
            <w:vAlign w:val="center"/>
            <w:hideMark/>
          </w:tcPr>
          <w:p w:rsidR="00DE511D" w:rsidRPr="00BF4237" w:rsidRDefault="00DE511D" w:rsidP="00BF4237">
            <w:pPr>
              <w:spacing w:after="0"/>
              <w:jc w:val="center"/>
              <w:rPr>
                <w:rFonts w:asciiTheme="majorBidi" w:eastAsia="Times New Roman" w:hAnsiTheme="majorBidi" w:cstheme="majorBidi"/>
                <w:sz w:val="24"/>
                <w:szCs w:val="24"/>
                <w:lang w:bidi="he-IL"/>
              </w:rPr>
            </w:pPr>
          </w:p>
        </w:tc>
        <w:tc>
          <w:tcPr>
            <w:tcW w:w="1152" w:type="dxa"/>
            <w:shd w:val="clear" w:color="auto" w:fill="auto"/>
            <w:noWrap/>
            <w:vAlign w:val="center"/>
            <w:hideMark/>
          </w:tcPr>
          <w:p w:rsidR="00DE511D" w:rsidRPr="00BF4237" w:rsidRDefault="00DE511D" w:rsidP="00BF4237">
            <w:pPr>
              <w:spacing w:after="0"/>
              <w:jc w:val="center"/>
              <w:rPr>
                <w:rFonts w:asciiTheme="majorBidi" w:eastAsia="Times New Roman" w:hAnsiTheme="majorBidi" w:cstheme="majorBidi"/>
                <w:sz w:val="24"/>
                <w:szCs w:val="24"/>
                <w:lang w:bidi="he-IL"/>
              </w:rPr>
            </w:pPr>
          </w:p>
        </w:tc>
      </w:tr>
      <w:tr w:rsidR="00DE511D" w:rsidRPr="00BF4237" w:rsidTr="00242B2E">
        <w:trPr>
          <w:trHeight w:val="525"/>
          <w:jc w:val="center"/>
        </w:trPr>
        <w:tc>
          <w:tcPr>
            <w:tcW w:w="724" w:type="dxa"/>
            <w:shd w:val="clear" w:color="auto" w:fill="auto"/>
            <w:noWrap/>
            <w:vAlign w:val="center"/>
            <w:hideMark/>
          </w:tcPr>
          <w:p w:rsidR="00DE511D" w:rsidRPr="00BF4237" w:rsidRDefault="00DE511D" w:rsidP="00BF4237">
            <w:pPr>
              <w:spacing w:after="0"/>
              <w:jc w:val="center"/>
              <w:rPr>
                <w:rFonts w:asciiTheme="majorBidi" w:eastAsia="Times New Roman" w:hAnsiTheme="majorBidi" w:cstheme="majorBidi"/>
                <w:sz w:val="24"/>
                <w:szCs w:val="24"/>
                <w:lang w:bidi="he-IL"/>
              </w:rPr>
            </w:pPr>
          </w:p>
        </w:tc>
        <w:tc>
          <w:tcPr>
            <w:tcW w:w="1583" w:type="dxa"/>
            <w:shd w:val="clear" w:color="auto" w:fill="auto"/>
            <w:noWrap/>
            <w:vAlign w:val="center"/>
            <w:hideMark/>
          </w:tcPr>
          <w:p w:rsidR="00DE511D" w:rsidRPr="00BF4237" w:rsidRDefault="00DE511D" w:rsidP="00BF4237">
            <w:pPr>
              <w:spacing w:after="0"/>
              <w:jc w:val="center"/>
              <w:rPr>
                <w:rFonts w:asciiTheme="majorBidi" w:eastAsia="Times New Roman" w:hAnsiTheme="majorBidi" w:cstheme="majorBidi"/>
                <w:sz w:val="24"/>
                <w:szCs w:val="24"/>
                <w:lang w:bidi="he-IL"/>
              </w:rPr>
            </w:pPr>
            <w:r w:rsidRPr="00BF4237">
              <w:rPr>
                <w:rFonts w:asciiTheme="majorBidi" w:eastAsia="Times New Roman" w:hAnsiTheme="majorBidi" w:cstheme="majorBidi"/>
                <w:sz w:val="24"/>
                <w:szCs w:val="24"/>
                <w:lang w:bidi="he-IL"/>
              </w:rPr>
              <w:t>Other</w:t>
            </w:r>
          </w:p>
        </w:tc>
        <w:tc>
          <w:tcPr>
            <w:tcW w:w="1583" w:type="dxa"/>
            <w:shd w:val="clear" w:color="auto" w:fill="auto"/>
            <w:noWrap/>
            <w:vAlign w:val="center"/>
            <w:hideMark/>
          </w:tcPr>
          <w:p w:rsidR="00DE511D" w:rsidRPr="00BF4237" w:rsidRDefault="00DE511D" w:rsidP="002A7F9A">
            <w:pPr>
              <w:spacing w:after="0"/>
              <w:jc w:val="center"/>
              <w:rPr>
                <w:rFonts w:asciiTheme="majorBidi" w:eastAsia="Times New Roman" w:hAnsiTheme="majorBidi" w:cstheme="majorBidi"/>
                <w:sz w:val="24"/>
                <w:szCs w:val="24"/>
                <w:lang w:bidi="he-IL"/>
              </w:rPr>
            </w:pPr>
            <w:r w:rsidRPr="00BF4237">
              <w:rPr>
                <w:rFonts w:asciiTheme="majorBidi" w:eastAsia="Times New Roman" w:hAnsiTheme="majorBidi" w:cstheme="majorBidi"/>
                <w:sz w:val="24"/>
                <w:szCs w:val="24"/>
                <w:lang w:bidi="he-IL"/>
              </w:rPr>
              <w:t>2.915</w:t>
            </w:r>
          </w:p>
        </w:tc>
        <w:tc>
          <w:tcPr>
            <w:tcW w:w="1583" w:type="dxa"/>
            <w:shd w:val="clear" w:color="auto" w:fill="auto"/>
            <w:noWrap/>
            <w:vAlign w:val="center"/>
            <w:hideMark/>
          </w:tcPr>
          <w:p w:rsidR="00DE511D" w:rsidRPr="00BF4237" w:rsidRDefault="00DE511D" w:rsidP="00BF4237">
            <w:pPr>
              <w:spacing w:after="0"/>
              <w:jc w:val="center"/>
              <w:rPr>
                <w:rFonts w:asciiTheme="majorBidi" w:eastAsia="Times New Roman" w:hAnsiTheme="majorBidi" w:cstheme="majorBidi"/>
                <w:sz w:val="24"/>
                <w:szCs w:val="24"/>
                <w:lang w:bidi="he-IL"/>
              </w:rPr>
            </w:pPr>
          </w:p>
        </w:tc>
        <w:tc>
          <w:tcPr>
            <w:tcW w:w="1583" w:type="dxa"/>
            <w:shd w:val="clear" w:color="auto" w:fill="auto"/>
            <w:noWrap/>
            <w:vAlign w:val="center"/>
            <w:hideMark/>
          </w:tcPr>
          <w:p w:rsidR="00DE511D" w:rsidRPr="00BF4237" w:rsidRDefault="00DE511D" w:rsidP="00BF4237">
            <w:pPr>
              <w:spacing w:after="0"/>
              <w:jc w:val="center"/>
              <w:rPr>
                <w:rFonts w:asciiTheme="majorBidi" w:eastAsia="Times New Roman" w:hAnsiTheme="majorBidi" w:cstheme="majorBidi"/>
                <w:sz w:val="24"/>
                <w:szCs w:val="24"/>
                <w:lang w:bidi="he-IL"/>
              </w:rPr>
            </w:pPr>
          </w:p>
        </w:tc>
        <w:tc>
          <w:tcPr>
            <w:tcW w:w="1152" w:type="dxa"/>
            <w:shd w:val="clear" w:color="auto" w:fill="auto"/>
            <w:noWrap/>
            <w:vAlign w:val="center"/>
            <w:hideMark/>
          </w:tcPr>
          <w:p w:rsidR="00DE511D" w:rsidRPr="00BF4237" w:rsidRDefault="00DE511D" w:rsidP="00BF4237">
            <w:pPr>
              <w:spacing w:after="0"/>
              <w:jc w:val="center"/>
              <w:rPr>
                <w:rFonts w:asciiTheme="majorBidi" w:eastAsia="Times New Roman" w:hAnsiTheme="majorBidi" w:cstheme="majorBidi"/>
                <w:sz w:val="24"/>
                <w:szCs w:val="24"/>
                <w:lang w:bidi="he-IL"/>
              </w:rPr>
            </w:pPr>
          </w:p>
        </w:tc>
        <w:tc>
          <w:tcPr>
            <w:tcW w:w="1152" w:type="dxa"/>
            <w:shd w:val="clear" w:color="auto" w:fill="auto"/>
            <w:noWrap/>
            <w:vAlign w:val="center"/>
            <w:hideMark/>
          </w:tcPr>
          <w:p w:rsidR="00DE511D" w:rsidRPr="00BF4237" w:rsidRDefault="00DE511D" w:rsidP="00BF4237">
            <w:pPr>
              <w:spacing w:after="0"/>
              <w:jc w:val="center"/>
              <w:rPr>
                <w:rFonts w:asciiTheme="majorBidi" w:eastAsia="Times New Roman" w:hAnsiTheme="majorBidi" w:cstheme="majorBidi"/>
                <w:sz w:val="24"/>
                <w:szCs w:val="24"/>
                <w:lang w:bidi="he-IL"/>
              </w:rPr>
            </w:pPr>
          </w:p>
        </w:tc>
      </w:tr>
      <w:tr w:rsidR="00DE511D" w:rsidRPr="00BF4237" w:rsidTr="00242B2E">
        <w:trPr>
          <w:trHeight w:val="525"/>
          <w:jc w:val="center"/>
        </w:trPr>
        <w:tc>
          <w:tcPr>
            <w:tcW w:w="724" w:type="dxa"/>
            <w:shd w:val="clear" w:color="auto" w:fill="auto"/>
            <w:noWrap/>
            <w:vAlign w:val="center"/>
            <w:hideMark/>
          </w:tcPr>
          <w:p w:rsidR="00DE511D" w:rsidRPr="00BF4237" w:rsidRDefault="00DE511D" w:rsidP="00BF4237">
            <w:pPr>
              <w:spacing w:after="0"/>
              <w:jc w:val="center"/>
              <w:rPr>
                <w:rFonts w:asciiTheme="majorBidi" w:eastAsia="Times New Roman" w:hAnsiTheme="majorBidi" w:cstheme="majorBidi"/>
                <w:sz w:val="24"/>
                <w:szCs w:val="24"/>
                <w:lang w:bidi="he-IL"/>
              </w:rPr>
            </w:pPr>
          </w:p>
        </w:tc>
        <w:tc>
          <w:tcPr>
            <w:tcW w:w="1583" w:type="dxa"/>
            <w:shd w:val="clear" w:color="auto" w:fill="auto"/>
            <w:noWrap/>
            <w:vAlign w:val="center"/>
            <w:hideMark/>
          </w:tcPr>
          <w:p w:rsidR="00DE511D" w:rsidRPr="00BF4237" w:rsidRDefault="00DE511D" w:rsidP="00BF4237">
            <w:pPr>
              <w:spacing w:after="0"/>
              <w:jc w:val="center"/>
              <w:rPr>
                <w:rFonts w:asciiTheme="majorBidi" w:eastAsia="Times New Roman" w:hAnsiTheme="majorBidi" w:cstheme="majorBidi"/>
                <w:sz w:val="24"/>
                <w:szCs w:val="24"/>
                <w:lang w:bidi="he-IL"/>
              </w:rPr>
            </w:pPr>
            <w:r>
              <w:rPr>
                <w:rFonts w:eastAsia="Times New Roman" w:cs="Times New Roman"/>
                <w:sz w:val="24"/>
                <w:szCs w:val="24"/>
                <w:lang w:bidi="he-IL"/>
              </w:rPr>
              <w:t>Calculated World Total</w:t>
            </w:r>
          </w:p>
        </w:tc>
        <w:tc>
          <w:tcPr>
            <w:tcW w:w="1583" w:type="dxa"/>
            <w:shd w:val="clear" w:color="auto" w:fill="auto"/>
            <w:noWrap/>
            <w:vAlign w:val="center"/>
            <w:hideMark/>
          </w:tcPr>
          <w:p w:rsidR="00DE511D" w:rsidRPr="00BF4237" w:rsidRDefault="00DE511D" w:rsidP="00BF4237">
            <w:pPr>
              <w:spacing w:after="0"/>
              <w:jc w:val="center"/>
              <w:rPr>
                <w:rFonts w:asciiTheme="majorBidi" w:eastAsia="Times New Roman" w:hAnsiTheme="majorBidi" w:cstheme="majorBidi"/>
                <w:sz w:val="24"/>
                <w:szCs w:val="24"/>
                <w:lang w:bidi="he-IL"/>
              </w:rPr>
            </w:pPr>
            <w:r w:rsidRPr="00BF4237">
              <w:rPr>
                <w:rFonts w:asciiTheme="majorBidi" w:eastAsia="Times New Roman" w:hAnsiTheme="majorBidi" w:cstheme="majorBidi"/>
                <w:sz w:val="24"/>
                <w:szCs w:val="24"/>
                <w:lang w:bidi="he-IL"/>
              </w:rPr>
              <w:t>187.3</w:t>
            </w:r>
          </w:p>
        </w:tc>
        <w:tc>
          <w:tcPr>
            <w:tcW w:w="1583" w:type="dxa"/>
            <w:shd w:val="clear" w:color="auto" w:fill="auto"/>
            <w:noWrap/>
            <w:vAlign w:val="center"/>
            <w:hideMark/>
          </w:tcPr>
          <w:p w:rsidR="00DE511D" w:rsidRPr="00BF4237" w:rsidRDefault="00DE511D" w:rsidP="00BF4237">
            <w:pPr>
              <w:spacing w:after="0"/>
              <w:jc w:val="center"/>
              <w:rPr>
                <w:rFonts w:asciiTheme="majorBidi" w:eastAsia="Times New Roman" w:hAnsiTheme="majorBidi" w:cstheme="majorBidi"/>
                <w:sz w:val="24"/>
                <w:szCs w:val="24"/>
                <w:lang w:bidi="he-IL"/>
              </w:rPr>
            </w:pPr>
            <w:r w:rsidRPr="00BF4237">
              <w:rPr>
                <w:rFonts w:asciiTheme="majorBidi" w:eastAsia="Times New Roman" w:hAnsiTheme="majorBidi" w:cstheme="majorBidi"/>
                <w:sz w:val="24"/>
                <w:szCs w:val="24"/>
                <w:lang w:bidi="he-IL"/>
              </w:rPr>
              <w:t>156.6</w:t>
            </w:r>
          </w:p>
        </w:tc>
        <w:tc>
          <w:tcPr>
            <w:tcW w:w="1583" w:type="dxa"/>
            <w:shd w:val="clear" w:color="auto" w:fill="auto"/>
            <w:noWrap/>
            <w:vAlign w:val="center"/>
            <w:hideMark/>
          </w:tcPr>
          <w:p w:rsidR="00DE511D" w:rsidRPr="00BF4237" w:rsidRDefault="00DE511D" w:rsidP="00BF4237">
            <w:pPr>
              <w:spacing w:after="0"/>
              <w:jc w:val="center"/>
              <w:rPr>
                <w:rFonts w:asciiTheme="majorBidi" w:eastAsia="Times New Roman" w:hAnsiTheme="majorBidi" w:cstheme="majorBidi"/>
                <w:sz w:val="24"/>
                <w:szCs w:val="24"/>
                <w:lang w:bidi="he-IL"/>
              </w:rPr>
            </w:pPr>
            <w:r w:rsidRPr="00BF4237">
              <w:rPr>
                <w:rFonts w:asciiTheme="majorBidi" w:eastAsia="Times New Roman" w:hAnsiTheme="majorBidi" w:cstheme="majorBidi"/>
                <w:sz w:val="24"/>
                <w:szCs w:val="24"/>
                <w:lang w:bidi="he-IL"/>
              </w:rPr>
              <w:t>3.605</w:t>
            </w:r>
          </w:p>
        </w:tc>
        <w:tc>
          <w:tcPr>
            <w:tcW w:w="1152" w:type="dxa"/>
            <w:shd w:val="clear" w:color="auto" w:fill="auto"/>
            <w:noWrap/>
            <w:vAlign w:val="center"/>
            <w:hideMark/>
          </w:tcPr>
          <w:p w:rsidR="00DE511D" w:rsidRPr="00BF4237" w:rsidRDefault="00DE511D" w:rsidP="00BF4237">
            <w:pPr>
              <w:spacing w:after="0"/>
              <w:jc w:val="center"/>
              <w:rPr>
                <w:rFonts w:asciiTheme="majorBidi" w:eastAsia="Times New Roman" w:hAnsiTheme="majorBidi" w:cstheme="majorBidi"/>
                <w:sz w:val="24"/>
                <w:szCs w:val="24"/>
                <w:lang w:bidi="he-IL"/>
              </w:rPr>
            </w:pPr>
            <w:r w:rsidRPr="00BF4237">
              <w:rPr>
                <w:rFonts w:asciiTheme="majorBidi" w:eastAsia="Times New Roman" w:hAnsiTheme="majorBidi" w:cstheme="majorBidi"/>
                <w:sz w:val="24"/>
                <w:szCs w:val="24"/>
                <w:lang w:bidi="he-IL"/>
              </w:rPr>
              <w:t>95</w:t>
            </w:r>
          </w:p>
        </w:tc>
        <w:tc>
          <w:tcPr>
            <w:tcW w:w="1152" w:type="dxa"/>
            <w:shd w:val="clear" w:color="auto" w:fill="auto"/>
            <w:noWrap/>
            <w:vAlign w:val="center"/>
            <w:hideMark/>
          </w:tcPr>
          <w:p w:rsidR="00DE511D" w:rsidRPr="00BF4237" w:rsidRDefault="00DE511D" w:rsidP="00BF4237">
            <w:pPr>
              <w:spacing w:after="0"/>
              <w:jc w:val="center"/>
              <w:rPr>
                <w:rFonts w:asciiTheme="majorBidi" w:eastAsia="Times New Roman" w:hAnsiTheme="majorBidi" w:cstheme="majorBidi"/>
                <w:sz w:val="24"/>
                <w:szCs w:val="24"/>
                <w:lang w:bidi="he-IL"/>
              </w:rPr>
            </w:pPr>
            <w:r w:rsidRPr="00BF4237">
              <w:rPr>
                <w:rFonts w:asciiTheme="majorBidi" w:eastAsia="Times New Roman" w:hAnsiTheme="majorBidi" w:cstheme="majorBidi"/>
                <w:sz w:val="24"/>
                <w:szCs w:val="24"/>
                <w:lang w:bidi="he-IL"/>
              </w:rPr>
              <w:t>36</w:t>
            </w:r>
          </w:p>
        </w:tc>
      </w:tr>
    </w:tbl>
    <w:p w:rsidR="00DE511D" w:rsidRDefault="00DE511D" w:rsidP="00BF4237"/>
    <w:p w:rsidR="00DE511D" w:rsidRDefault="00DE511D" w:rsidP="00BF4237">
      <w:r>
        <w:t>Worldwide natural gas reserves and undiscovered deposits are in worse shape than for oil.  Oil is reporting 161 years of reserves, compared to natural gas at 95 years of reserves.  These numbers look enormous until we consider two vital facts:  One.  This is all the oil and natural gas that there is and ever will be.  Two.  Man’s destructive and gluttonous penchant for growth militates that these numbers will drop like rocks to 95 and 36 years respectively, or even less.</w:t>
      </w:r>
    </w:p>
    <w:p w:rsidR="00DE511D" w:rsidRDefault="00DE511D" w:rsidP="00BF4237"/>
    <w:p w:rsidR="00DE511D" w:rsidRPr="00DE511D" w:rsidRDefault="00DE511D" w:rsidP="00DE511D">
      <w:pPr>
        <w:pStyle w:val="Heading3"/>
        <w:keepNext/>
        <w:shd w:val="clear" w:color="auto" w:fill="auto"/>
        <w:jc w:val="center"/>
        <w:rPr>
          <w:rFonts w:asciiTheme="minorBidi" w:hAnsiTheme="minorBidi" w:cstheme="minorBidi"/>
          <w:b w:val="0"/>
          <w:bCs w:val="0"/>
          <w:i w:val="0"/>
          <w:iCs/>
          <w:color w:val="auto"/>
        </w:rPr>
      </w:pPr>
      <w:r w:rsidRPr="00DE511D">
        <w:rPr>
          <w:rFonts w:asciiTheme="minorBidi" w:hAnsiTheme="minorBidi" w:cstheme="minorBidi"/>
          <w:b w:val="0"/>
          <w:bCs w:val="0"/>
          <w:i w:val="0"/>
          <w:iCs/>
          <w:color w:val="auto"/>
        </w:rPr>
        <w:t>World Gas Reserves (Wiki)</w:t>
      </w:r>
    </w:p>
    <w:p w:rsidR="00DE511D" w:rsidRDefault="00DE511D" w:rsidP="00BF4237"/>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
        <w:gridCol w:w="1152"/>
        <w:gridCol w:w="1190"/>
        <w:gridCol w:w="1440"/>
        <w:gridCol w:w="1549"/>
        <w:gridCol w:w="1270"/>
        <w:gridCol w:w="1152"/>
        <w:gridCol w:w="1152"/>
      </w:tblGrid>
      <w:tr w:rsidR="00DE511D" w:rsidRPr="00936F22" w:rsidTr="00242B2E">
        <w:trPr>
          <w:trHeight w:val="525"/>
          <w:jc w:val="center"/>
        </w:trPr>
        <w:tc>
          <w:tcPr>
            <w:tcW w:w="723" w:type="dxa"/>
            <w:shd w:val="clear" w:color="auto" w:fill="auto"/>
            <w:noWrap/>
            <w:vAlign w:val="center"/>
          </w:tcPr>
          <w:p w:rsidR="00DE511D" w:rsidRPr="00BF4237" w:rsidRDefault="00DE511D" w:rsidP="0054178D">
            <w:pPr>
              <w:spacing w:after="0"/>
              <w:jc w:val="center"/>
              <w:rPr>
                <w:rFonts w:asciiTheme="majorBidi" w:eastAsia="Times New Roman" w:hAnsiTheme="majorBidi" w:cstheme="majorBidi"/>
                <w:sz w:val="24"/>
                <w:szCs w:val="24"/>
                <w:lang w:bidi="he-IL"/>
              </w:rPr>
            </w:pPr>
            <w:r w:rsidRPr="00BF4237">
              <w:rPr>
                <w:rFonts w:asciiTheme="majorBidi" w:eastAsia="Times New Roman" w:hAnsiTheme="majorBidi" w:cstheme="majorBidi"/>
                <w:sz w:val="24"/>
                <w:szCs w:val="24"/>
                <w:lang w:bidi="he-IL"/>
              </w:rPr>
              <w:lastRenderedPageBreak/>
              <w:t>Rank</w:t>
            </w:r>
          </w:p>
        </w:tc>
        <w:tc>
          <w:tcPr>
            <w:tcW w:w="1152" w:type="dxa"/>
            <w:shd w:val="clear" w:color="auto" w:fill="auto"/>
            <w:noWrap/>
            <w:vAlign w:val="center"/>
          </w:tcPr>
          <w:p w:rsidR="00DE511D" w:rsidRPr="00BF4237" w:rsidRDefault="00DE511D" w:rsidP="0054178D">
            <w:pPr>
              <w:spacing w:after="0"/>
              <w:jc w:val="center"/>
              <w:rPr>
                <w:rFonts w:asciiTheme="majorBidi" w:eastAsia="Times New Roman" w:hAnsiTheme="majorBidi" w:cstheme="majorBidi"/>
                <w:sz w:val="24"/>
                <w:szCs w:val="24"/>
                <w:lang w:bidi="he-IL"/>
              </w:rPr>
            </w:pPr>
            <w:r>
              <w:rPr>
                <w:rFonts w:asciiTheme="majorBidi" w:eastAsia="Times New Roman" w:hAnsiTheme="majorBidi" w:cstheme="majorBidi"/>
                <w:sz w:val="24"/>
                <w:szCs w:val="24"/>
                <w:lang w:bidi="he-IL"/>
              </w:rPr>
              <w:t>Source</w:t>
            </w:r>
          </w:p>
        </w:tc>
        <w:tc>
          <w:tcPr>
            <w:tcW w:w="1152" w:type="dxa"/>
            <w:shd w:val="clear" w:color="auto" w:fill="auto"/>
            <w:noWrap/>
            <w:vAlign w:val="center"/>
          </w:tcPr>
          <w:p w:rsidR="00DE511D" w:rsidRPr="00BF4237" w:rsidRDefault="00DE511D" w:rsidP="0054178D">
            <w:pPr>
              <w:spacing w:after="0"/>
              <w:jc w:val="center"/>
              <w:rPr>
                <w:rFonts w:asciiTheme="majorBidi" w:eastAsia="Times New Roman" w:hAnsiTheme="majorBidi" w:cstheme="majorBidi"/>
                <w:sz w:val="24"/>
                <w:szCs w:val="24"/>
                <w:lang w:bidi="he-IL"/>
              </w:rPr>
            </w:pPr>
            <w:r w:rsidRPr="00BF4237">
              <w:rPr>
                <w:rFonts w:asciiTheme="majorBidi" w:eastAsia="Times New Roman" w:hAnsiTheme="majorBidi" w:cstheme="majorBidi"/>
                <w:sz w:val="24"/>
                <w:szCs w:val="24"/>
                <w:lang w:bidi="he-IL"/>
              </w:rPr>
              <w:t>Country</w:t>
            </w:r>
          </w:p>
        </w:tc>
        <w:tc>
          <w:tcPr>
            <w:tcW w:w="1440" w:type="dxa"/>
            <w:shd w:val="clear" w:color="auto" w:fill="auto"/>
            <w:noWrap/>
            <w:vAlign w:val="center"/>
          </w:tcPr>
          <w:p w:rsidR="00DE511D" w:rsidRPr="00BF4237" w:rsidRDefault="00DE511D" w:rsidP="0054178D">
            <w:pPr>
              <w:spacing w:after="0"/>
              <w:jc w:val="center"/>
              <w:rPr>
                <w:rFonts w:asciiTheme="majorBidi" w:eastAsia="Times New Roman" w:hAnsiTheme="majorBidi" w:cstheme="majorBidi"/>
                <w:sz w:val="24"/>
                <w:szCs w:val="24"/>
                <w:lang w:bidi="he-IL"/>
              </w:rPr>
            </w:pPr>
            <w:r w:rsidRPr="00BF4237">
              <w:rPr>
                <w:rFonts w:asciiTheme="majorBidi" w:eastAsia="Times New Roman" w:hAnsiTheme="majorBidi" w:cstheme="majorBidi"/>
                <w:sz w:val="24"/>
                <w:szCs w:val="24"/>
                <w:lang w:bidi="he-IL"/>
              </w:rPr>
              <w:t xml:space="preserve">Reserves </w:t>
            </w:r>
            <w:r>
              <w:rPr>
                <w:rFonts w:asciiTheme="majorBidi" w:eastAsia="Times New Roman" w:hAnsiTheme="majorBidi" w:cstheme="majorBidi"/>
                <w:sz w:val="24"/>
                <w:szCs w:val="24"/>
                <w:lang w:bidi="he-IL"/>
              </w:rPr>
              <w:br/>
            </w:r>
            <w:r w:rsidRPr="00BF4237">
              <w:rPr>
                <w:rFonts w:asciiTheme="majorBidi" w:eastAsia="Times New Roman" w:hAnsiTheme="majorBidi" w:cstheme="majorBidi"/>
                <w:sz w:val="24"/>
                <w:szCs w:val="24"/>
                <w:lang w:bidi="he-IL"/>
              </w:rPr>
              <w:t>(T-m</w:t>
            </w:r>
            <w:r w:rsidRPr="00BF4237">
              <w:rPr>
                <w:rFonts w:asciiTheme="majorBidi" w:eastAsia="Times New Roman" w:hAnsiTheme="majorBidi" w:cstheme="majorBidi"/>
                <w:sz w:val="24"/>
                <w:szCs w:val="24"/>
                <w:vertAlign w:val="superscript"/>
                <w:lang w:bidi="he-IL"/>
              </w:rPr>
              <w:t>3</w:t>
            </w:r>
            <w:r w:rsidRPr="00BF4237">
              <w:rPr>
                <w:rFonts w:asciiTheme="majorBidi" w:eastAsia="Times New Roman" w:hAnsiTheme="majorBidi" w:cstheme="majorBidi"/>
                <w:sz w:val="24"/>
                <w:szCs w:val="24"/>
                <w:lang w:bidi="he-IL"/>
              </w:rPr>
              <w:t>)</w:t>
            </w:r>
          </w:p>
        </w:tc>
        <w:tc>
          <w:tcPr>
            <w:tcW w:w="1440" w:type="dxa"/>
            <w:shd w:val="clear" w:color="auto" w:fill="auto"/>
            <w:noWrap/>
            <w:vAlign w:val="center"/>
          </w:tcPr>
          <w:p w:rsidR="00DE511D" w:rsidRPr="00BF4237" w:rsidRDefault="00DE511D" w:rsidP="0054178D">
            <w:pPr>
              <w:spacing w:after="0"/>
              <w:jc w:val="center"/>
              <w:rPr>
                <w:rFonts w:asciiTheme="majorBidi" w:eastAsia="Times New Roman" w:hAnsiTheme="majorBidi" w:cstheme="majorBidi"/>
                <w:sz w:val="24"/>
                <w:szCs w:val="24"/>
                <w:lang w:bidi="he-IL"/>
              </w:rPr>
            </w:pPr>
            <w:r w:rsidRPr="00BF4237">
              <w:rPr>
                <w:rFonts w:asciiTheme="majorBidi" w:eastAsia="Times New Roman" w:hAnsiTheme="majorBidi" w:cstheme="majorBidi"/>
                <w:sz w:val="24"/>
                <w:szCs w:val="24"/>
                <w:lang w:bidi="he-IL"/>
              </w:rPr>
              <w:t xml:space="preserve">Undiscovered F95, F50, &amp; F5 </w:t>
            </w:r>
            <w:r>
              <w:rPr>
                <w:rFonts w:asciiTheme="majorBidi" w:eastAsia="Times New Roman" w:hAnsiTheme="majorBidi" w:cstheme="majorBidi"/>
                <w:sz w:val="24"/>
                <w:szCs w:val="24"/>
                <w:lang w:bidi="he-IL"/>
              </w:rPr>
              <w:br/>
            </w:r>
            <w:r w:rsidRPr="00BF4237">
              <w:rPr>
                <w:rFonts w:asciiTheme="majorBidi" w:eastAsia="Times New Roman" w:hAnsiTheme="majorBidi" w:cstheme="majorBidi"/>
                <w:sz w:val="24"/>
                <w:szCs w:val="24"/>
                <w:lang w:bidi="he-IL"/>
              </w:rPr>
              <w:t>(T-m</w:t>
            </w:r>
            <w:r w:rsidRPr="00BF4237">
              <w:rPr>
                <w:rFonts w:asciiTheme="majorBidi" w:eastAsia="Times New Roman" w:hAnsiTheme="majorBidi" w:cstheme="majorBidi"/>
                <w:sz w:val="24"/>
                <w:szCs w:val="24"/>
                <w:vertAlign w:val="superscript"/>
                <w:lang w:bidi="he-IL"/>
              </w:rPr>
              <w:t>3</w:t>
            </w:r>
            <w:r w:rsidRPr="00BF4237">
              <w:rPr>
                <w:rFonts w:asciiTheme="majorBidi" w:eastAsia="Times New Roman" w:hAnsiTheme="majorBidi" w:cstheme="majorBidi"/>
                <w:sz w:val="24"/>
                <w:szCs w:val="24"/>
                <w:lang w:bidi="he-IL"/>
              </w:rPr>
              <w:t>)</w:t>
            </w:r>
          </w:p>
        </w:tc>
        <w:tc>
          <w:tcPr>
            <w:tcW w:w="1152" w:type="dxa"/>
            <w:shd w:val="clear" w:color="auto" w:fill="auto"/>
            <w:noWrap/>
            <w:vAlign w:val="center"/>
          </w:tcPr>
          <w:p w:rsidR="00DE511D" w:rsidRPr="00936F22" w:rsidRDefault="00DE511D" w:rsidP="0054178D">
            <w:pPr>
              <w:spacing w:after="0"/>
              <w:jc w:val="center"/>
              <w:rPr>
                <w:rFonts w:asciiTheme="majorBidi" w:eastAsia="Times New Roman" w:hAnsiTheme="majorBidi" w:cstheme="majorBidi"/>
                <w:sz w:val="24"/>
                <w:szCs w:val="24"/>
                <w:lang w:bidi="he-IL"/>
              </w:rPr>
            </w:pPr>
            <w:r w:rsidRPr="00BF4237">
              <w:rPr>
                <w:rFonts w:asciiTheme="majorBidi" w:eastAsia="Times New Roman" w:hAnsiTheme="majorBidi" w:cstheme="majorBidi"/>
                <w:sz w:val="24"/>
                <w:szCs w:val="24"/>
                <w:lang w:bidi="he-IL"/>
              </w:rPr>
              <w:t>Production (T-m</w:t>
            </w:r>
            <w:r w:rsidRPr="00BF4237">
              <w:rPr>
                <w:rFonts w:asciiTheme="majorBidi" w:eastAsia="Times New Roman" w:hAnsiTheme="majorBidi" w:cstheme="majorBidi"/>
                <w:sz w:val="24"/>
                <w:szCs w:val="24"/>
                <w:vertAlign w:val="superscript"/>
                <w:lang w:bidi="he-IL"/>
              </w:rPr>
              <w:t>3</w:t>
            </w:r>
            <w:r w:rsidRPr="00BF4237">
              <w:rPr>
                <w:rFonts w:asciiTheme="majorBidi" w:eastAsia="Times New Roman" w:hAnsiTheme="majorBidi" w:cstheme="majorBidi"/>
                <w:sz w:val="24"/>
                <w:szCs w:val="24"/>
                <w:lang w:bidi="he-IL"/>
              </w:rPr>
              <w:t>/yr)</w:t>
            </w:r>
          </w:p>
        </w:tc>
        <w:tc>
          <w:tcPr>
            <w:tcW w:w="1152" w:type="dxa"/>
            <w:shd w:val="clear" w:color="auto" w:fill="auto"/>
            <w:noWrap/>
            <w:vAlign w:val="center"/>
          </w:tcPr>
          <w:p w:rsidR="00DE511D" w:rsidRPr="00936F22" w:rsidRDefault="00DE511D" w:rsidP="0054178D">
            <w:pPr>
              <w:spacing w:after="0"/>
              <w:jc w:val="center"/>
              <w:rPr>
                <w:rFonts w:asciiTheme="majorBidi" w:eastAsia="Times New Roman" w:hAnsiTheme="majorBidi" w:cstheme="majorBidi"/>
                <w:sz w:val="24"/>
                <w:szCs w:val="24"/>
                <w:lang w:bidi="he-IL"/>
              </w:rPr>
            </w:pPr>
            <w:r w:rsidRPr="00BF4237">
              <w:rPr>
                <w:rFonts w:asciiTheme="majorBidi" w:eastAsia="Times New Roman" w:hAnsiTheme="majorBidi" w:cstheme="majorBidi"/>
                <w:sz w:val="24"/>
                <w:szCs w:val="24"/>
                <w:lang w:bidi="he-IL"/>
              </w:rPr>
              <w:t>Years</w:t>
            </w:r>
          </w:p>
        </w:tc>
        <w:tc>
          <w:tcPr>
            <w:tcW w:w="1152" w:type="dxa"/>
            <w:shd w:val="clear" w:color="auto" w:fill="auto"/>
            <w:noWrap/>
            <w:vAlign w:val="center"/>
          </w:tcPr>
          <w:p w:rsidR="00DE511D" w:rsidRPr="00936F22" w:rsidRDefault="00DE511D" w:rsidP="0054178D">
            <w:pPr>
              <w:spacing w:after="0"/>
              <w:jc w:val="center"/>
              <w:rPr>
                <w:rFonts w:asciiTheme="majorBidi" w:eastAsia="Times New Roman" w:hAnsiTheme="majorBidi" w:cstheme="majorBidi"/>
                <w:sz w:val="24"/>
                <w:szCs w:val="24"/>
                <w:lang w:bidi="he-IL"/>
              </w:rPr>
            </w:pPr>
            <w:r w:rsidRPr="00BF4237">
              <w:rPr>
                <w:rFonts w:asciiTheme="majorBidi" w:eastAsia="Times New Roman" w:hAnsiTheme="majorBidi" w:cstheme="majorBidi"/>
                <w:sz w:val="24"/>
                <w:szCs w:val="24"/>
                <w:lang w:bidi="he-IL"/>
              </w:rPr>
              <w:t xml:space="preserve">Years at </w:t>
            </w:r>
            <w:r>
              <w:rPr>
                <w:rFonts w:asciiTheme="majorBidi" w:eastAsia="Times New Roman" w:hAnsiTheme="majorBidi" w:cstheme="majorBidi"/>
                <w:sz w:val="24"/>
                <w:szCs w:val="24"/>
                <w:lang w:bidi="he-IL"/>
              </w:rPr>
              <w:t>5%</w:t>
            </w:r>
            <w:r w:rsidRPr="00BF4237">
              <w:rPr>
                <w:rFonts w:asciiTheme="majorBidi" w:eastAsia="Times New Roman" w:hAnsiTheme="majorBidi" w:cstheme="majorBidi"/>
                <w:sz w:val="24"/>
                <w:szCs w:val="24"/>
                <w:lang w:bidi="he-IL"/>
              </w:rPr>
              <w:t xml:space="preserve"> Growth</w:t>
            </w:r>
          </w:p>
        </w:tc>
      </w:tr>
      <w:tr w:rsidR="00DE511D" w:rsidRPr="00936F22" w:rsidTr="00242B2E">
        <w:trPr>
          <w:trHeight w:val="525"/>
          <w:jc w:val="center"/>
        </w:trPr>
        <w:tc>
          <w:tcPr>
            <w:tcW w:w="723" w:type="dxa"/>
            <w:shd w:val="clear" w:color="auto" w:fill="auto"/>
            <w:noWrap/>
            <w:vAlign w:val="center"/>
            <w:hideMark/>
          </w:tcPr>
          <w:p w:rsidR="00DE511D" w:rsidRPr="00936F22" w:rsidRDefault="00DE511D" w:rsidP="0054178D">
            <w:pPr>
              <w:spacing w:after="0"/>
              <w:jc w:val="center"/>
              <w:rPr>
                <w:rFonts w:asciiTheme="majorBidi" w:eastAsia="Times New Roman" w:hAnsiTheme="majorBidi" w:cstheme="majorBidi"/>
                <w:sz w:val="24"/>
                <w:szCs w:val="24"/>
                <w:lang w:bidi="he-IL"/>
              </w:rPr>
            </w:pPr>
            <w:r w:rsidRPr="00936F22">
              <w:rPr>
                <w:rFonts w:asciiTheme="majorBidi" w:eastAsia="Times New Roman" w:hAnsiTheme="majorBidi" w:cstheme="majorBidi"/>
                <w:sz w:val="24"/>
                <w:szCs w:val="24"/>
                <w:lang w:bidi="he-IL"/>
              </w:rPr>
              <w:t>5</w:t>
            </w:r>
          </w:p>
        </w:tc>
        <w:tc>
          <w:tcPr>
            <w:tcW w:w="1152" w:type="dxa"/>
            <w:shd w:val="clear" w:color="auto" w:fill="auto"/>
            <w:noWrap/>
            <w:vAlign w:val="center"/>
            <w:hideMark/>
          </w:tcPr>
          <w:p w:rsidR="00DE511D" w:rsidRPr="00936F22" w:rsidRDefault="00DE511D" w:rsidP="0054178D">
            <w:pPr>
              <w:spacing w:after="0"/>
              <w:jc w:val="center"/>
              <w:rPr>
                <w:rFonts w:asciiTheme="majorBidi" w:eastAsia="Times New Roman" w:hAnsiTheme="majorBidi" w:cstheme="majorBidi"/>
                <w:sz w:val="24"/>
                <w:szCs w:val="24"/>
                <w:lang w:bidi="he-IL"/>
              </w:rPr>
            </w:pPr>
            <w:r w:rsidRPr="00936F22">
              <w:rPr>
                <w:rFonts w:asciiTheme="majorBidi" w:eastAsia="Times New Roman" w:hAnsiTheme="majorBidi" w:cstheme="majorBidi"/>
                <w:sz w:val="24"/>
                <w:szCs w:val="24"/>
                <w:lang w:bidi="he-IL"/>
              </w:rPr>
              <w:t>2012</w:t>
            </w:r>
          </w:p>
        </w:tc>
        <w:tc>
          <w:tcPr>
            <w:tcW w:w="1152" w:type="dxa"/>
            <w:shd w:val="clear" w:color="auto" w:fill="auto"/>
            <w:noWrap/>
            <w:vAlign w:val="center"/>
            <w:hideMark/>
          </w:tcPr>
          <w:p w:rsidR="00DE511D" w:rsidRPr="00936F22" w:rsidRDefault="00DE511D" w:rsidP="0054178D">
            <w:pPr>
              <w:spacing w:after="0"/>
              <w:jc w:val="center"/>
              <w:rPr>
                <w:rFonts w:asciiTheme="majorBidi" w:eastAsia="Times New Roman" w:hAnsiTheme="majorBidi" w:cstheme="majorBidi"/>
                <w:sz w:val="24"/>
                <w:szCs w:val="24"/>
                <w:lang w:bidi="he-IL"/>
              </w:rPr>
            </w:pPr>
            <w:r w:rsidRPr="00936F22">
              <w:rPr>
                <w:rFonts w:asciiTheme="majorBidi" w:eastAsia="Times New Roman" w:hAnsiTheme="majorBidi" w:cstheme="majorBidi"/>
                <w:sz w:val="24"/>
                <w:szCs w:val="24"/>
                <w:lang w:bidi="he-IL"/>
              </w:rPr>
              <w:t>United States</w:t>
            </w:r>
          </w:p>
        </w:tc>
        <w:tc>
          <w:tcPr>
            <w:tcW w:w="1440" w:type="dxa"/>
            <w:shd w:val="clear" w:color="auto" w:fill="auto"/>
            <w:noWrap/>
            <w:vAlign w:val="center"/>
            <w:hideMark/>
          </w:tcPr>
          <w:p w:rsidR="00DE511D" w:rsidRPr="00936F22" w:rsidRDefault="00DE511D" w:rsidP="0054178D">
            <w:pPr>
              <w:spacing w:after="0"/>
              <w:jc w:val="center"/>
              <w:rPr>
                <w:rFonts w:asciiTheme="majorBidi" w:eastAsia="Times New Roman" w:hAnsiTheme="majorBidi" w:cstheme="majorBidi"/>
                <w:sz w:val="24"/>
                <w:szCs w:val="24"/>
                <w:lang w:bidi="he-IL"/>
              </w:rPr>
            </w:pPr>
            <w:r w:rsidRPr="00936F22">
              <w:rPr>
                <w:rFonts w:asciiTheme="majorBidi" w:eastAsia="Times New Roman" w:hAnsiTheme="majorBidi" w:cstheme="majorBidi"/>
                <w:sz w:val="24"/>
                <w:szCs w:val="24"/>
                <w:lang w:bidi="he-IL"/>
              </w:rPr>
              <w:t>9.460</w:t>
            </w:r>
          </w:p>
        </w:tc>
        <w:tc>
          <w:tcPr>
            <w:tcW w:w="1440" w:type="dxa"/>
            <w:shd w:val="clear" w:color="auto" w:fill="auto"/>
            <w:noWrap/>
            <w:vAlign w:val="center"/>
            <w:hideMark/>
          </w:tcPr>
          <w:p w:rsidR="00DE511D" w:rsidRPr="00936F22" w:rsidRDefault="00DE511D" w:rsidP="0054178D">
            <w:pPr>
              <w:spacing w:after="0"/>
              <w:jc w:val="center"/>
              <w:rPr>
                <w:rFonts w:asciiTheme="majorBidi" w:eastAsia="Times New Roman" w:hAnsiTheme="majorBidi" w:cstheme="majorBidi"/>
                <w:sz w:val="24"/>
                <w:szCs w:val="24"/>
                <w:lang w:bidi="he-IL"/>
              </w:rPr>
            </w:pPr>
            <w:r w:rsidRPr="00936F22">
              <w:rPr>
                <w:rFonts w:asciiTheme="majorBidi" w:eastAsia="Times New Roman" w:hAnsiTheme="majorBidi" w:cstheme="majorBidi"/>
                <w:sz w:val="24"/>
                <w:szCs w:val="24"/>
                <w:lang w:bidi="he-IL"/>
              </w:rPr>
              <w:t>0</w:t>
            </w:r>
          </w:p>
        </w:tc>
        <w:tc>
          <w:tcPr>
            <w:tcW w:w="1152" w:type="dxa"/>
            <w:shd w:val="clear" w:color="auto" w:fill="auto"/>
            <w:noWrap/>
            <w:vAlign w:val="center"/>
            <w:hideMark/>
          </w:tcPr>
          <w:p w:rsidR="00DE511D" w:rsidRPr="00936F22" w:rsidRDefault="00DE511D" w:rsidP="0054178D">
            <w:pPr>
              <w:spacing w:after="0"/>
              <w:jc w:val="center"/>
              <w:rPr>
                <w:rFonts w:asciiTheme="majorBidi" w:eastAsia="Times New Roman" w:hAnsiTheme="majorBidi" w:cstheme="majorBidi"/>
                <w:sz w:val="24"/>
                <w:szCs w:val="24"/>
                <w:lang w:bidi="he-IL"/>
              </w:rPr>
            </w:pPr>
            <w:r w:rsidRPr="00936F22">
              <w:rPr>
                <w:rFonts w:asciiTheme="majorBidi" w:eastAsia="Times New Roman" w:hAnsiTheme="majorBidi" w:cstheme="majorBidi"/>
                <w:sz w:val="24"/>
                <w:szCs w:val="24"/>
                <w:lang w:bidi="he-IL"/>
              </w:rPr>
              <w:t>0.6513</w:t>
            </w:r>
          </w:p>
        </w:tc>
        <w:tc>
          <w:tcPr>
            <w:tcW w:w="1152" w:type="dxa"/>
            <w:shd w:val="clear" w:color="auto" w:fill="auto"/>
            <w:noWrap/>
            <w:vAlign w:val="center"/>
            <w:hideMark/>
          </w:tcPr>
          <w:p w:rsidR="00DE511D" w:rsidRPr="00936F22" w:rsidRDefault="00DE511D" w:rsidP="0054178D">
            <w:pPr>
              <w:spacing w:after="0"/>
              <w:jc w:val="center"/>
              <w:rPr>
                <w:rFonts w:asciiTheme="majorBidi" w:eastAsia="Times New Roman" w:hAnsiTheme="majorBidi" w:cstheme="majorBidi"/>
                <w:sz w:val="24"/>
                <w:szCs w:val="24"/>
                <w:lang w:bidi="he-IL"/>
              </w:rPr>
            </w:pPr>
            <w:r w:rsidRPr="00936F22">
              <w:rPr>
                <w:rFonts w:asciiTheme="majorBidi" w:eastAsia="Times New Roman" w:hAnsiTheme="majorBidi" w:cstheme="majorBidi"/>
                <w:sz w:val="24"/>
                <w:szCs w:val="24"/>
                <w:lang w:bidi="he-IL"/>
              </w:rPr>
              <w:t>15</w:t>
            </w:r>
          </w:p>
        </w:tc>
        <w:tc>
          <w:tcPr>
            <w:tcW w:w="1152" w:type="dxa"/>
            <w:shd w:val="clear" w:color="auto" w:fill="auto"/>
            <w:noWrap/>
            <w:vAlign w:val="center"/>
            <w:hideMark/>
          </w:tcPr>
          <w:p w:rsidR="00DE511D" w:rsidRPr="00936F22" w:rsidRDefault="00DE511D" w:rsidP="0054178D">
            <w:pPr>
              <w:spacing w:after="0"/>
              <w:jc w:val="center"/>
              <w:rPr>
                <w:rFonts w:asciiTheme="majorBidi" w:eastAsia="Times New Roman" w:hAnsiTheme="majorBidi" w:cstheme="majorBidi"/>
                <w:sz w:val="24"/>
                <w:szCs w:val="24"/>
                <w:lang w:bidi="he-IL"/>
              </w:rPr>
            </w:pPr>
            <w:r w:rsidRPr="00936F22">
              <w:rPr>
                <w:rFonts w:asciiTheme="majorBidi" w:eastAsia="Times New Roman" w:hAnsiTheme="majorBidi" w:cstheme="majorBidi"/>
                <w:sz w:val="24"/>
                <w:szCs w:val="24"/>
                <w:lang w:bidi="he-IL"/>
              </w:rPr>
              <w:t>11.0</w:t>
            </w:r>
          </w:p>
        </w:tc>
      </w:tr>
      <w:tr w:rsidR="00DE511D" w:rsidRPr="00936F22" w:rsidTr="00242B2E">
        <w:trPr>
          <w:trHeight w:val="525"/>
          <w:jc w:val="center"/>
        </w:trPr>
        <w:tc>
          <w:tcPr>
            <w:tcW w:w="723" w:type="dxa"/>
            <w:shd w:val="clear" w:color="auto" w:fill="auto"/>
            <w:noWrap/>
            <w:vAlign w:val="center"/>
            <w:hideMark/>
          </w:tcPr>
          <w:p w:rsidR="00DE511D" w:rsidRPr="00936F22" w:rsidRDefault="00DE511D" w:rsidP="0054178D">
            <w:pPr>
              <w:spacing w:after="0"/>
              <w:jc w:val="center"/>
              <w:rPr>
                <w:rFonts w:asciiTheme="majorBidi" w:eastAsia="Times New Roman" w:hAnsiTheme="majorBidi" w:cstheme="majorBidi"/>
                <w:sz w:val="24"/>
                <w:szCs w:val="24"/>
                <w:lang w:bidi="he-IL"/>
              </w:rPr>
            </w:pPr>
          </w:p>
        </w:tc>
        <w:tc>
          <w:tcPr>
            <w:tcW w:w="1152" w:type="dxa"/>
            <w:shd w:val="clear" w:color="auto" w:fill="auto"/>
            <w:noWrap/>
            <w:vAlign w:val="center"/>
            <w:hideMark/>
          </w:tcPr>
          <w:p w:rsidR="00DE511D" w:rsidRPr="00936F22" w:rsidRDefault="00DE511D" w:rsidP="0054178D">
            <w:pPr>
              <w:spacing w:after="0"/>
              <w:jc w:val="center"/>
              <w:rPr>
                <w:rFonts w:asciiTheme="majorBidi" w:eastAsia="Times New Roman" w:hAnsiTheme="majorBidi" w:cstheme="majorBidi"/>
                <w:sz w:val="24"/>
                <w:szCs w:val="24"/>
                <w:lang w:bidi="he-IL"/>
              </w:rPr>
            </w:pPr>
            <w:r w:rsidRPr="00936F22">
              <w:rPr>
                <w:rFonts w:asciiTheme="majorBidi" w:eastAsia="Times New Roman" w:hAnsiTheme="majorBidi" w:cstheme="majorBidi"/>
                <w:sz w:val="24"/>
                <w:szCs w:val="24"/>
                <w:lang w:bidi="he-IL"/>
              </w:rPr>
              <w:t>USGS</w:t>
            </w:r>
          </w:p>
        </w:tc>
        <w:tc>
          <w:tcPr>
            <w:tcW w:w="1152" w:type="dxa"/>
            <w:shd w:val="clear" w:color="auto" w:fill="auto"/>
            <w:noWrap/>
            <w:vAlign w:val="center"/>
            <w:hideMark/>
          </w:tcPr>
          <w:p w:rsidR="00DE511D" w:rsidRPr="00936F22" w:rsidRDefault="00DE511D" w:rsidP="0054178D">
            <w:pPr>
              <w:spacing w:after="0"/>
              <w:jc w:val="center"/>
              <w:rPr>
                <w:rFonts w:asciiTheme="majorBidi" w:eastAsia="Times New Roman" w:hAnsiTheme="majorBidi" w:cstheme="majorBidi"/>
                <w:sz w:val="24"/>
                <w:szCs w:val="24"/>
                <w:lang w:bidi="he-IL"/>
              </w:rPr>
            </w:pPr>
            <w:r w:rsidRPr="00936F22">
              <w:rPr>
                <w:rFonts w:asciiTheme="majorBidi" w:eastAsia="Times New Roman" w:hAnsiTheme="majorBidi" w:cstheme="majorBidi"/>
                <w:sz w:val="24"/>
                <w:szCs w:val="24"/>
                <w:lang w:bidi="he-IL"/>
              </w:rPr>
              <w:t>F95</w:t>
            </w:r>
          </w:p>
        </w:tc>
        <w:tc>
          <w:tcPr>
            <w:tcW w:w="1440" w:type="dxa"/>
            <w:shd w:val="clear" w:color="auto" w:fill="auto"/>
            <w:noWrap/>
            <w:vAlign w:val="center"/>
            <w:hideMark/>
          </w:tcPr>
          <w:p w:rsidR="00DE511D" w:rsidRPr="00936F22" w:rsidRDefault="00DE511D" w:rsidP="0054178D">
            <w:pPr>
              <w:spacing w:after="0"/>
              <w:jc w:val="center"/>
              <w:rPr>
                <w:rFonts w:asciiTheme="majorBidi" w:eastAsia="Times New Roman" w:hAnsiTheme="majorBidi" w:cstheme="majorBidi"/>
                <w:sz w:val="24"/>
                <w:szCs w:val="24"/>
                <w:lang w:bidi="he-IL"/>
              </w:rPr>
            </w:pPr>
            <w:r w:rsidRPr="00936F22">
              <w:rPr>
                <w:rFonts w:asciiTheme="majorBidi" w:eastAsia="Times New Roman" w:hAnsiTheme="majorBidi" w:cstheme="majorBidi"/>
                <w:sz w:val="24"/>
                <w:szCs w:val="24"/>
                <w:lang w:bidi="he-IL"/>
              </w:rPr>
              <w:t>9.460</w:t>
            </w:r>
          </w:p>
        </w:tc>
        <w:tc>
          <w:tcPr>
            <w:tcW w:w="1440" w:type="dxa"/>
            <w:shd w:val="clear" w:color="auto" w:fill="auto"/>
            <w:noWrap/>
            <w:vAlign w:val="center"/>
            <w:hideMark/>
          </w:tcPr>
          <w:p w:rsidR="00DE511D" w:rsidRPr="00936F22" w:rsidRDefault="00DE511D" w:rsidP="0054178D">
            <w:pPr>
              <w:spacing w:after="0"/>
              <w:jc w:val="center"/>
              <w:rPr>
                <w:rFonts w:asciiTheme="majorBidi" w:eastAsia="Times New Roman" w:hAnsiTheme="majorBidi" w:cstheme="majorBidi"/>
                <w:sz w:val="24"/>
                <w:szCs w:val="24"/>
                <w:lang w:bidi="he-IL"/>
              </w:rPr>
            </w:pPr>
            <w:r w:rsidRPr="00936F22">
              <w:rPr>
                <w:rFonts w:asciiTheme="majorBidi" w:eastAsia="Times New Roman" w:hAnsiTheme="majorBidi" w:cstheme="majorBidi"/>
                <w:sz w:val="24"/>
                <w:szCs w:val="24"/>
                <w:lang w:bidi="he-IL"/>
              </w:rPr>
              <w:t>0.776</w:t>
            </w:r>
          </w:p>
        </w:tc>
        <w:tc>
          <w:tcPr>
            <w:tcW w:w="1152" w:type="dxa"/>
            <w:shd w:val="clear" w:color="auto" w:fill="auto"/>
            <w:noWrap/>
            <w:vAlign w:val="center"/>
            <w:hideMark/>
          </w:tcPr>
          <w:p w:rsidR="00DE511D" w:rsidRPr="00936F22" w:rsidRDefault="00DE511D" w:rsidP="0054178D">
            <w:pPr>
              <w:spacing w:after="0"/>
              <w:jc w:val="center"/>
              <w:rPr>
                <w:rFonts w:asciiTheme="majorBidi" w:eastAsia="Times New Roman" w:hAnsiTheme="majorBidi" w:cstheme="majorBidi"/>
                <w:sz w:val="24"/>
                <w:szCs w:val="24"/>
                <w:lang w:bidi="he-IL"/>
              </w:rPr>
            </w:pPr>
          </w:p>
        </w:tc>
        <w:tc>
          <w:tcPr>
            <w:tcW w:w="1152" w:type="dxa"/>
            <w:shd w:val="clear" w:color="auto" w:fill="auto"/>
            <w:noWrap/>
            <w:vAlign w:val="center"/>
            <w:hideMark/>
          </w:tcPr>
          <w:p w:rsidR="00DE511D" w:rsidRPr="00936F22" w:rsidRDefault="00DE511D" w:rsidP="0054178D">
            <w:pPr>
              <w:spacing w:after="0"/>
              <w:jc w:val="center"/>
              <w:rPr>
                <w:rFonts w:asciiTheme="majorBidi" w:eastAsia="Times New Roman" w:hAnsiTheme="majorBidi" w:cstheme="majorBidi"/>
                <w:sz w:val="24"/>
                <w:szCs w:val="24"/>
                <w:lang w:bidi="he-IL"/>
              </w:rPr>
            </w:pPr>
            <w:r w:rsidRPr="00936F22">
              <w:rPr>
                <w:rFonts w:asciiTheme="majorBidi" w:eastAsia="Times New Roman" w:hAnsiTheme="majorBidi" w:cstheme="majorBidi"/>
                <w:sz w:val="24"/>
                <w:szCs w:val="24"/>
                <w:lang w:bidi="he-IL"/>
              </w:rPr>
              <w:t>16</w:t>
            </w:r>
          </w:p>
        </w:tc>
        <w:tc>
          <w:tcPr>
            <w:tcW w:w="1152" w:type="dxa"/>
            <w:shd w:val="clear" w:color="auto" w:fill="auto"/>
            <w:noWrap/>
            <w:vAlign w:val="center"/>
            <w:hideMark/>
          </w:tcPr>
          <w:p w:rsidR="00DE511D" w:rsidRPr="00936F22" w:rsidRDefault="00DE511D" w:rsidP="0054178D">
            <w:pPr>
              <w:spacing w:after="0"/>
              <w:jc w:val="center"/>
              <w:rPr>
                <w:rFonts w:asciiTheme="majorBidi" w:eastAsia="Times New Roman" w:hAnsiTheme="majorBidi" w:cstheme="majorBidi"/>
                <w:sz w:val="24"/>
                <w:szCs w:val="24"/>
                <w:lang w:bidi="he-IL"/>
              </w:rPr>
            </w:pPr>
            <w:r w:rsidRPr="00936F22">
              <w:rPr>
                <w:rFonts w:asciiTheme="majorBidi" w:eastAsia="Times New Roman" w:hAnsiTheme="majorBidi" w:cstheme="majorBidi"/>
                <w:sz w:val="24"/>
                <w:szCs w:val="24"/>
                <w:lang w:bidi="he-IL"/>
              </w:rPr>
              <w:t>11.7</w:t>
            </w:r>
          </w:p>
        </w:tc>
      </w:tr>
      <w:tr w:rsidR="00DE511D" w:rsidRPr="00936F22" w:rsidTr="00242B2E">
        <w:trPr>
          <w:trHeight w:val="525"/>
          <w:jc w:val="center"/>
        </w:trPr>
        <w:tc>
          <w:tcPr>
            <w:tcW w:w="723" w:type="dxa"/>
            <w:shd w:val="clear" w:color="auto" w:fill="auto"/>
            <w:noWrap/>
            <w:vAlign w:val="center"/>
            <w:hideMark/>
          </w:tcPr>
          <w:p w:rsidR="00DE511D" w:rsidRPr="00936F22" w:rsidRDefault="00DE511D" w:rsidP="0054178D">
            <w:pPr>
              <w:spacing w:after="0"/>
              <w:jc w:val="center"/>
              <w:rPr>
                <w:rFonts w:asciiTheme="majorBidi" w:eastAsia="Times New Roman" w:hAnsiTheme="majorBidi" w:cstheme="majorBidi"/>
                <w:sz w:val="24"/>
                <w:szCs w:val="24"/>
                <w:lang w:bidi="he-IL"/>
              </w:rPr>
            </w:pPr>
          </w:p>
        </w:tc>
        <w:tc>
          <w:tcPr>
            <w:tcW w:w="1152" w:type="dxa"/>
            <w:shd w:val="clear" w:color="auto" w:fill="auto"/>
            <w:noWrap/>
            <w:vAlign w:val="center"/>
            <w:hideMark/>
          </w:tcPr>
          <w:p w:rsidR="00DE511D" w:rsidRPr="00936F22" w:rsidRDefault="00DE511D" w:rsidP="0054178D">
            <w:pPr>
              <w:spacing w:after="0"/>
              <w:jc w:val="center"/>
              <w:rPr>
                <w:rFonts w:asciiTheme="majorBidi" w:eastAsia="Times New Roman" w:hAnsiTheme="majorBidi" w:cstheme="majorBidi"/>
                <w:sz w:val="24"/>
                <w:szCs w:val="24"/>
                <w:lang w:bidi="he-IL"/>
              </w:rPr>
            </w:pPr>
            <w:r w:rsidRPr="00936F22">
              <w:rPr>
                <w:rFonts w:asciiTheme="majorBidi" w:eastAsia="Times New Roman" w:hAnsiTheme="majorBidi" w:cstheme="majorBidi"/>
                <w:sz w:val="24"/>
                <w:szCs w:val="24"/>
                <w:lang w:bidi="he-IL"/>
              </w:rPr>
              <w:t>USGS</w:t>
            </w:r>
          </w:p>
        </w:tc>
        <w:tc>
          <w:tcPr>
            <w:tcW w:w="1152" w:type="dxa"/>
            <w:shd w:val="clear" w:color="auto" w:fill="auto"/>
            <w:noWrap/>
            <w:vAlign w:val="center"/>
            <w:hideMark/>
          </w:tcPr>
          <w:p w:rsidR="00DE511D" w:rsidRPr="00936F22" w:rsidRDefault="00DE511D" w:rsidP="0054178D">
            <w:pPr>
              <w:spacing w:after="0"/>
              <w:jc w:val="center"/>
              <w:rPr>
                <w:rFonts w:asciiTheme="majorBidi" w:eastAsia="Times New Roman" w:hAnsiTheme="majorBidi" w:cstheme="majorBidi"/>
                <w:sz w:val="24"/>
                <w:szCs w:val="24"/>
                <w:lang w:bidi="he-IL"/>
              </w:rPr>
            </w:pPr>
            <w:r w:rsidRPr="00936F22">
              <w:rPr>
                <w:rFonts w:asciiTheme="majorBidi" w:eastAsia="Times New Roman" w:hAnsiTheme="majorBidi" w:cstheme="majorBidi"/>
                <w:sz w:val="24"/>
                <w:szCs w:val="24"/>
                <w:lang w:bidi="he-IL"/>
              </w:rPr>
              <w:t>F95, &amp; F50</w:t>
            </w:r>
          </w:p>
        </w:tc>
        <w:tc>
          <w:tcPr>
            <w:tcW w:w="1440" w:type="dxa"/>
            <w:shd w:val="clear" w:color="auto" w:fill="auto"/>
            <w:noWrap/>
            <w:vAlign w:val="center"/>
            <w:hideMark/>
          </w:tcPr>
          <w:p w:rsidR="00DE511D" w:rsidRPr="00936F22" w:rsidRDefault="00DE511D" w:rsidP="0054178D">
            <w:pPr>
              <w:spacing w:after="0"/>
              <w:jc w:val="center"/>
              <w:rPr>
                <w:rFonts w:asciiTheme="majorBidi" w:eastAsia="Times New Roman" w:hAnsiTheme="majorBidi" w:cstheme="majorBidi"/>
                <w:sz w:val="24"/>
                <w:szCs w:val="24"/>
                <w:lang w:bidi="he-IL"/>
              </w:rPr>
            </w:pPr>
            <w:r w:rsidRPr="00936F22">
              <w:rPr>
                <w:rFonts w:asciiTheme="majorBidi" w:eastAsia="Times New Roman" w:hAnsiTheme="majorBidi" w:cstheme="majorBidi"/>
                <w:sz w:val="24"/>
                <w:szCs w:val="24"/>
                <w:lang w:bidi="he-IL"/>
              </w:rPr>
              <w:t>9.460</w:t>
            </w:r>
          </w:p>
        </w:tc>
        <w:tc>
          <w:tcPr>
            <w:tcW w:w="1440" w:type="dxa"/>
            <w:shd w:val="clear" w:color="auto" w:fill="auto"/>
            <w:noWrap/>
            <w:vAlign w:val="center"/>
            <w:hideMark/>
          </w:tcPr>
          <w:p w:rsidR="00DE511D" w:rsidRPr="00936F22" w:rsidRDefault="00DE511D" w:rsidP="0054178D">
            <w:pPr>
              <w:spacing w:after="0"/>
              <w:jc w:val="center"/>
              <w:rPr>
                <w:rFonts w:asciiTheme="majorBidi" w:eastAsia="Times New Roman" w:hAnsiTheme="majorBidi" w:cstheme="majorBidi"/>
                <w:sz w:val="24"/>
                <w:szCs w:val="24"/>
                <w:lang w:bidi="he-IL"/>
              </w:rPr>
            </w:pPr>
            <w:r w:rsidRPr="00936F22">
              <w:rPr>
                <w:rFonts w:asciiTheme="majorBidi" w:eastAsia="Times New Roman" w:hAnsiTheme="majorBidi" w:cstheme="majorBidi"/>
                <w:sz w:val="24"/>
                <w:szCs w:val="24"/>
                <w:lang w:bidi="he-IL"/>
              </w:rPr>
              <w:t>1.651</w:t>
            </w:r>
          </w:p>
        </w:tc>
        <w:tc>
          <w:tcPr>
            <w:tcW w:w="1152" w:type="dxa"/>
            <w:shd w:val="clear" w:color="auto" w:fill="auto"/>
            <w:noWrap/>
            <w:vAlign w:val="center"/>
            <w:hideMark/>
          </w:tcPr>
          <w:p w:rsidR="00DE511D" w:rsidRPr="00936F22" w:rsidRDefault="00DE511D" w:rsidP="0054178D">
            <w:pPr>
              <w:spacing w:after="0"/>
              <w:jc w:val="center"/>
              <w:rPr>
                <w:rFonts w:asciiTheme="majorBidi" w:eastAsia="Times New Roman" w:hAnsiTheme="majorBidi" w:cstheme="majorBidi"/>
                <w:sz w:val="24"/>
                <w:szCs w:val="24"/>
                <w:lang w:bidi="he-IL"/>
              </w:rPr>
            </w:pPr>
          </w:p>
        </w:tc>
        <w:tc>
          <w:tcPr>
            <w:tcW w:w="1152" w:type="dxa"/>
            <w:shd w:val="clear" w:color="auto" w:fill="auto"/>
            <w:noWrap/>
            <w:vAlign w:val="center"/>
            <w:hideMark/>
          </w:tcPr>
          <w:p w:rsidR="00DE511D" w:rsidRPr="00936F22" w:rsidRDefault="00DE511D" w:rsidP="0054178D">
            <w:pPr>
              <w:spacing w:after="0"/>
              <w:jc w:val="center"/>
              <w:rPr>
                <w:rFonts w:asciiTheme="majorBidi" w:eastAsia="Times New Roman" w:hAnsiTheme="majorBidi" w:cstheme="majorBidi"/>
                <w:sz w:val="24"/>
                <w:szCs w:val="24"/>
                <w:lang w:bidi="he-IL"/>
              </w:rPr>
            </w:pPr>
            <w:r w:rsidRPr="00936F22">
              <w:rPr>
                <w:rFonts w:asciiTheme="majorBidi" w:eastAsia="Times New Roman" w:hAnsiTheme="majorBidi" w:cstheme="majorBidi"/>
                <w:sz w:val="24"/>
                <w:szCs w:val="24"/>
                <w:lang w:bidi="he-IL"/>
              </w:rPr>
              <w:t>17</w:t>
            </w:r>
          </w:p>
        </w:tc>
        <w:tc>
          <w:tcPr>
            <w:tcW w:w="1152" w:type="dxa"/>
            <w:shd w:val="clear" w:color="auto" w:fill="auto"/>
            <w:noWrap/>
            <w:vAlign w:val="center"/>
            <w:hideMark/>
          </w:tcPr>
          <w:p w:rsidR="00DE511D" w:rsidRPr="00936F22" w:rsidRDefault="00DE511D" w:rsidP="0054178D">
            <w:pPr>
              <w:spacing w:after="0"/>
              <w:jc w:val="center"/>
              <w:rPr>
                <w:rFonts w:asciiTheme="majorBidi" w:eastAsia="Times New Roman" w:hAnsiTheme="majorBidi" w:cstheme="majorBidi"/>
                <w:sz w:val="24"/>
                <w:szCs w:val="24"/>
                <w:lang w:bidi="he-IL"/>
              </w:rPr>
            </w:pPr>
            <w:r w:rsidRPr="00936F22">
              <w:rPr>
                <w:rFonts w:asciiTheme="majorBidi" w:eastAsia="Times New Roman" w:hAnsiTheme="majorBidi" w:cstheme="majorBidi"/>
                <w:sz w:val="24"/>
                <w:szCs w:val="24"/>
                <w:lang w:bidi="he-IL"/>
              </w:rPr>
              <w:t>12.4</w:t>
            </w:r>
          </w:p>
        </w:tc>
      </w:tr>
      <w:tr w:rsidR="00DE511D" w:rsidRPr="00936F22" w:rsidTr="00242B2E">
        <w:trPr>
          <w:trHeight w:val="525"/>
          <w:jc w:val="center"/>
        </w:trPr>
        <w:tc>
          <w:tcPr>
            <w:tcW w:w="723" w:type="dxa"/>
            <w:shd w:val="clear" w:color="auto" w:fill="auto"/>
            <w:noWrap/>
            <w:vAlign w:val="center"/>
            <w:hideMark/>
          </w:tcPr>
          <w:p w:rsidR="00DE511D" w:rsidRPr="00936F22" w:rsidRDefault="00DE511D" w:rsidP="0054178D">
            <w:pPr>
              <w:spacing w:after="0"/>
              <w:jc w:val="center"/>
              <w:rPr>
                <w:rFonts w:asciiTheme="majorBidi" w:eastAsia="Times New Roman" w:hAnsiTheme="majorBidi" w:cstheme="majorBidi"/>
                <w:sz w:val="24"/>
                <w:szCs w:val="24"/>
                <w:lang w:bidi="he-IL"/>
              </w:rPr>
            </w:pPr>
          </w:p>
        </w:tc>
        <w:tc>
          <w:tcPr>
            <w:tcW w:w="1152" w:type="dxa"/>
            <w:shd w:val="clear" w:color="auto" w:fill="auto"/>
            <w:noWrap/>
            <w:vAlign w:val="center"/>
            <w:hideMark/>
          </w:tcPr>
          <w:p w:rsidR="00DE511D" w:rsidRPr="00936F22" w:rsidRDefault="00DE511D" w:rsidP="0054178D">
            <w:pPr>
              <w:spacing w:after="0"/>
              <w:jc w:val="center"/>
              <w:rPr>
                <w:rFonts w:asciiTheme="majorBidi" w:eastAsia="Times New Roman" w:hAnsiTheme="majorBidi" w:cstheme="majorBidi"/>
                <w:sz w:val="24"/>
                <w:szCs w:val="24"/>
                <w:lang w:bidi="he-IL"/>
              </w:rPr>
            </w:pPr>
            <w:r w:rsidRPr="00936F22">
              <w:rPr>
                <w:rFonts w:asciiTheme="majorBidi" w:eastAsia="Times New Roman" w:hAnsiTheme="majorBidi" w:cstheme="majorBidi"/>
                <w:sz w:val="24"/>
                <w:szCs w:val="24"/>
                <w:lang w:bidi="he-IL"/>
              </w:rPr>
              <w:t>USGS</w:t>
            </w:r>
          </w:p>
        </w:tc>
        <w:tc>
          <w:tcPr>
            <w:tcW w:w="1152" w:type="dxa"/>
            <w:shd w:val="clear" w:color="auto" w:fill="auto"/>
            <w:noWrap/>
            <w:vAlign w:val="center"/>
            <w:hideMark/>
          </w:tcPr>
          <w:p w:rsidR="00DE511D" w:rsidRPr="00936F22" w:rsidRDefault="00DE511D" w:rsidP="0054178D">
            <w:pPr>
              <w:spacing w:after="0"/>
              <w:jc w:val="center"/>
              <w:rPr>
                <w:rFonts w:asciiTheme="majorBidi" w:eastAsia="Times New Roman" w:hAnsiTheme="majorBidi" w:cstheme="majorBidi"/>
                <w:sz w:val="24"/>
                <w:szCs w:val="24"/>
                <w:lang w:bidi="he-IL"/>
              </w:rPr>
            </w:pPr>
            <w:r w:rsidRPr="00936F22">
              <w:rPr>
                <w:rFonts w:asciiTheme="majorBidi" w:eastAsia="Times New Roman" w:hAnsiTheme="majorBidi" w:cstheme="majorBidi"/>
                <w:sz w:val="24"/>
                <w:szCs w:val="24"/>
                <w:lang w:bidi="he-IL"/>
              </w:rPr>
              <w:t>F95, F50, &amp; F5</w:t>
            </w:r>
          </w:p>
        </w:tc>
        <w:tc>
          <w:tcPr>
            <w:tcW w:w="1440" w:type="dxa"/>
            <w:shd w:val="clear" w:color="auto" w:fill="auto"/>
            <w:noWrap/>
            <w:vAlign w:val="center"/>
            <w:hideMark/>
          </w:tcPr>
          <w:p w:rsidR="00DE511D" w:rsidRPr="00936F22" w:rsidRDefault="00DE511D" w:rsidP="0054178D">
            <w:pPr>
              <w:spacing w:after="0"/>
              <w:jc w:val="center"/>
              <w:rPr>
                <w:rFonts w:asciiTheme="majorBidi" w:eastAsia="Times New Roman" w:hAnsiTheme="majorBidi" w:cstheme="majorBidi"/>
                <w:sz w:val="24"/>
                <w:szCs w:val="24"/>
                <w:lang w:bidi="he-IL"/>
              </w:rPr>
            </w:pPr>
            <w:r w:rsidRPr="00936F22">
              <w:rPr>
                <w:rFonts w:asciiTheme="majorBidi" w:eastAsia="Times New Roman" w:hAnsiTheme="majorBidi" w:cstheme="majorBidi"/>
                <w:sz w:val="24"/>
                <w:szCs w:val="24"/>
                <w:lang w:bidi="he-IL"/>
              </w:rPr>
              <w:t>9.460</w:t>
            </w:r>
          </w:p>
        </w:tc>
        <w:tc>
          <w:tcPr>
            <w:tcW w:w="1440" w:type="dxa"/>
            <w:shd w:val="clear" w:color="auto" w:fill="auto"/>
            <w:noWrap/>
            <w:vAlign w:val="center"/>
            <w:hideMark/>
          </w:tcPr>
          <w:p w:rsidR="00DE511D" w:rsidRPr="00936F22" w:rsidRDefault="00DE511D" w:rsidP="0054178D">
            <w:pPr>
              <w:spacing w:after="0"/>
              <w:jc w:val="center"/>
              <w:rPr>
                <w:rFonts w:asciiTheme="majorBidi" w:eastAsia="Times New Roman" w:hAnsiTheme="majorBidi" w:cstheme="majorBidi"/>
                <w:sz w:val="24"/>
                <w:szCs w:val="24"/>
                <w:lang w:bidi="he-IL"/>
              </w:rPr>
            </w:pPr>
            <w:r w:rsidRPr="00936F22">
              <w:rPr>
                <w:rFonts w:asciiTheme="majorBidi" w:eastAsia="Times New Roman" w:hAnsiTheme="majorBidi" w:cstheme="majorBidi"/>
                <w:sz w:val="24"/>
                <w:szCs w:val="24"/>
                <w:lang w:bidi="he-IL"/>
              </w:rPr>
              <w:t>1.837</w:t>
            </w:r>
          </w:p>
        </w:tc>
        <w:tc>
          <w:tcPr>
            <w:tcW w:w="1152" w:type="dxa"/>
            <w:shd w:val="clear" w:color="auto" w:fill="auto"/>
            <w:noWrap/>
            <w:vAlign w:val="center"/>
            <w:hideMark/>
          </w:tcPr>
          <w:p w:rsidR="00DE511D" w:rsidRPr="00936F22" w:rsidRDefault="00DE511D" w:rsidP="0054178D">
            <w:pPr>
              <w:spacing w:after="0"/>
              <w:jc w:val="center"/>
              <w:rPr>
                <w:rFonts w:asciiTheme="majorBidi" w:eastAsia="Times New Roman" w:hAnsiTheme="majorBidi" w:cstheme="majorBidi"/>
                <w:sz w:val="24"/>
                <w:szCs w:val="24"/>
                <w:lang w:bidi="he-IL"/>
              </w:rPr>
            </w:pPr>
          </w:p>
        </w:tc>
        <w:tc>
          <w:tcPr>
            <w:tcW w:w="1152" w:type="dxa"/>
            <w:shd w:val="clear" w:color="auto" w:fill="auto"/>
            <w:noWrap/>
            <w:vAlign w:val="center"/>
            <w:hideMark/>
          </w:tcPr>
          <w:p w:rsidR="00DE511D" w:rsidRPr="00936F22" w:rsidRDefault="00DE511D" w:rsidP="0054178D">
            <w:pPr>
              <w:spacing w:after="0"/>
              <w:jc w:val="center"/>
              <w:rPr>
                <w:rFonts w:asciiTheme="majorBidi" w:eastAsia="Times New Roman" w:hAnsiTheme="majorBidi" w:cstheme="majorBidi"/>
                <w:sz w:val="24"/>
                <w:szCs w:val="24"/>
                <w:lang w:bidi="he-IL"/>
              </w:rPr>
            </w:pPr>
            <w:r w:rsidRPr="00936F22">
              <w:rPr>
                <w:rFonts w:asciiTheme="majorBidi" w:eastAsia="Times New Roman" w:hAnsiTheme="majorBidi" w:cstheme="majorBidi"/>
                <w:sz w:val="24"/>
                <w:szCs w:val="24"/>
                <w:lang w:bidi="he-IL"/>
              </w:rPr>
              <w:t>17</w:t>
            </w:r>
          </w:p>
        </w:tc>
        <w:tc>
          <w:tcPr>
            <w:tcW w:w="1152" w:type="dxa"/>
            <w:shd w:val="clear" w:color="auto" w:fill="auto"/>
            <w:noWrap/>
            <w:vAlign w:val="center"/>
            <w:hideMark/>
          </w:tcPr>
          <w:p w:rsidR="00DE511D" w:rsidRPr="00936F22" w:rsidRDefault="00DE511D" w:rsidP="0054178D">
            <w:pPr>
              <w:spacing w:after="0"/>
              <w:jc w:val="center"/>
              <w:rPr>
                <w:rFonts w:asciiTheme="majorBidi" w:eastAsia="Times New Roman" w:hAnsiTheme="majorBidi" w:cstheme="majorBidi"/>
                <w:sz w:val="24"/>
                <w:szCs w:val="24"/>
                <w:lang w:bidi="he-IL"/>
              </w:rPr>
            </w:pPr>
            <w:r w:rsidRPr="00936F22">
              <w:rPr>
                <w:rFonts w:asciiTheme="majorBidi" w:eastAsia="Times New Roman" w:hAnsiTheme="majorBidi" w:cstheme="majorBidi"/>
                <w:sz w:val="24"/>
                <w:szCs w:val="24"/>
                <w:lang w:bidi="he-IL"/>
              </w:rPr>
              <w:t>12.6</w:t>
            </w:r>
          </w:p>
        </w:tc>
      </w:tr>
      <w:tr w:rsidR="00DE511D" w:rsidRPr="00936F22" w:rsidTr="00242B2E">
        <w:trPr>
          <w:trHeight w:val="525"/>
          <w:jc w:val="center"/>
        </w:trPr>
        <w:tc>
          <w:tcPr>
            <w:tcW w:w="723" w:type="dxa"/>
            <w:shd w:val="clear" w:color="auto" w:fill="auto"/>
            <w:noWrap/>
            <w:vAlign w:val="center"/>
            <w:hideMark/>
          </w:tcPr>
          <w:p w:rsidR="00DE511D" w:rsidRPr="00936F22" w:rsidRDefault="00DE511D" w:rsidP="0054178D">
            <w:pPr>
              <w:spacing w:after="0"/>
              <w:jc w:val="center"/>
              <w:rPr>
                <w:rFonts w:asciiTheme="majorBidi" w:eastAsia="Times New Roman" w:hAnsiTheme="majorBidi" w:cstheme="majorBidi"/>
                <w:sz w:val="24"/>
                <w:szCs w:val="24"/>
                <w:lang w:bidi="he-IL"/>
              </w:rPr>
            </w:pPr>
          </w:p>
        </w:tc>
        <w:tc>
          <w:tcPr>
            <w:tcW w:w="1152" w:type="dxa"/>
            <w:shd w:val="clear" w:color="auto" w:fill="auto"/>
            <w:noWrap/>
            <w:vAlign w:val="center"/>
            <w:hideMark/>
          </w:tcPr>
          <w:p w:rsidR="00DE511D" w:rsidRPr="00936F22" w:rsidRDefault="00DE511D" w:rsidP="0054178D">
            <w:pPr>
              <w:spacing w:after="0"/>
              <w:jc w:val="center"/>
              <w:rPr>
                <w:rFonts w:asciiTheme="majorBidi" w:eastAsia="Times New Roman" w:hAnsiTheme="majorBidi" w:cstheme="majorBidi"/>
                <w:sz w:val="24"/>
                <w:szCs w:val="24"/>
                <w:lang w:bidi="he-IL"/>
              </w:rPr>
            </w:pPr>
            <w:r w:rsidRPr="00936F22">
              <w:rPr>
                <w:rFonts w:asciiTheme="majorBidi" w:eastAsia="Times New Roman" w:hAnsiTheme="majorBidi" w:cstheme="majorBidi"/>
                <w:sz w:val="24"/>
                <w:szCs w:val="24"/>
                <w:lang w:bidi="he-IL"/>
              </w:rPr>
              <w:t>USGS</w:t>
            </w:r>
          </w:p>
        </w:tc>
        <w:tc>
          <w:tcPr>
            <w:tcW w:w="1152" w:type="dxa"/>
            <w:shd w:val="clear" w:color="auto" w:fill="auto"/>
            <w:noWrap/>
            <w:vAlign w:val="center"/>
            <w:hideMark/>
          </w:tcPr>
          <w:p w:rsidR="00DE511D" w:rsidRPr="00936F22" w:rsidRDefault="00DE511D" w:rsidP="0054178D">
            <w:pPr>
              <w:spacing w:after="0"/>
              <w:jc w:val="center"/>
              <w:rPr>
                <w:rFonts w:asciiTheme="majorBidi" w:eastAsia="Times New Roman" w:hAnsiTheme="majorBidi" w:cstheme="majorBidi"/>
                <w:sz w:val="24"/>
                <w:szCs w:val="24"/>
                <w:lang w:bidi="he-IL"/>
              </w:rPr>
            </w:pPr>
            <w:r w:rsidRPr="00936F22">
              <w:rPr>
                <w:rFonts w:asciiTheme="majorBidi" w:eastAsia="Times New Roman" w:hAnsiTheme="majorBidi" w:cstheme="majorBidi"/>
                <w:sz w:val="24"/>
                <w:szCs w:val="24"/>
                <w:lang w:bidi="he-IL"/>
              </w:rPr>
              <w:t>average</w:t>
            </w:r>
          </w:p>
        </w:tc>
        <w:tc>
          <w:tcPr>
            <w:tcW w:w="1440" w:type="dxa"/>
            <w:shd w:val="clear" w:color="auto" w:fill="auto"/>
            <w:noWrap/>
            <w:vAlign w:val="center"/>
            <w:hideMark/>
          </w:tcPr>
          <w:p w:rsidR="00DE511D" w:rsidRPr="00936F22" w:rsidRDefault="00DE511D" w:rsidP="0054178D">
            <w:pPr>
              <w:spacing w:after="0"/>
              <w:jc w:val="center"/>
              <w:rPr>
                <w:rFonts w:asciiTheme="majorBidi" w:eastAsia="Times New Roman" w:hAnsiTheme="majorBidi" w:cstheme="majorBidi"/>
                <w:sz w:val="24"/>
                <w:szCs w:val="24"/>
                <w:lang w:bidi="he-IL"/>
              </w:rPr>
            </w:pPr>
            <w:r w:rsidRPr="00936F22">
              <w:rPr>
                <w:rFonts w:asciiTheme="majorBidi" w:eastAsia="Times New Roman" w:hAnsiTheme="majorBidi" w:cstheme="majorBidi"/>
                <w:sz w:val="24"/>
                <w:szCs w:val="24"/>
                <w:lang w:bidi="he-IL"/>
              </w:rPr>
              <w:t>9.460</w:t>
            </w:r>
          </w:p>
        </w:tc>
        <w:tc>
          <w:tcPr>
            <w:tcW w:w="1440" w:type="dxa"/>
            <w:shd w:val="clear" w:color="auto" w:fill="auto"/>
            <w:noWrap/>
            <w:vAlign w:val="center"/>
            <w:hideMark/>
          </w:tcPr>
          <w:p w:rsidR="00DE511D" w:rsidRPr="00936F22" w:rsidRDefault="00DE511D" w:rsidP="0054178D">
            <w:pPr>
              <w:spacing w:after="0"/>
              <w:jc w:val="center"/>
              <w:rPr>
                <w:rFonts w:asciiTheme="majorBidi" w:eastAsia="Times New Roman" w:hAnsiTheme="majorBidi" w:cstheme="majorBidi"/>
                <w:sz w:val="24"/>
                <w:szCs w:val="24"/>
                <w:lang w:bidi="he-IL"/>
              </w:rPr>
            </w:pPr>
            <w:r w:rsidRPr="00936F22">
              <w:rPr>
                <w:rFonts w:asciiTheme="majorBidi" w:eastAsia="Times New Roman" w:hAnsiTheme="majorBidi" w:cstheme="majorBidi"/>
                <w:sz w:val="24"/>
                <w:szCs w:val="24"/>
                <w:lang w:bidi="he-IL"/>
              </w:rPr>
              <w:t>2.382</w:t>
            </w:r>
          </w:p>
        </w:tc>
        <w:tc>
          <w:tcPr>
            <w:tcW w:w="1152" w:type="dxa"/>
            <w:shd w:val="clear" w:color="auto" w:fill="auto"/>
            <w:noWrap/>
            <w:vAlign w:val="center"/>
            <w:hideMark/>
          </w:tcPr>
          <w:p w:rsidR="00DE511D" w:rsidRPr="00936F22" w:rsidRDefault="00DE511D" w:rsidP="0054178D">
            <w:pPr>
              <w:spacing w:after="0"/>
              <w:jc w:val="center"/>
              <w:rPr>
                <w:rFonts w:asciiTheme="majorBidi" w:eastAsia="Times New Roman" w:hAnsiTheme="majorBidi" w:cstheme="majorBidi"/>
                <w:sz w:val="24"/>
                <w:szCs w:val="24"/>
                <w:lang w:bidi="he-IL"/>
              </w:rPr>
            </w:pPr>
          </w:p>
        </w:tc>
        <w:tc>
          <w:tcPr>
            <w:tcW w:w="1152" w:type="dxa"/>
            <w:shd w:val="clear" w:color="auto" w:fill="auto"/>
            <w:noWrap/>
            <w:vAlign w:val="center"/>
            <w:hideMark/>
          </w:tcPr>
          <w:p w:rsidR="00DE511D" w:rsidRPr="00936F22" w:rsidRDefault="00DE511D" w:rsidP="0054178D">
            <w:pPr>
              <w:spacing w:after="0"/>
              <w:jc w:val="center"/>
              <w:rPr>
                <w:rFonts w:asciiTheme="majorBidi" w:eastAsia="Times New Roman" w:hAnsiTheme="majorBidi" w:cstheme="majorBidi"/>
                <w:sz w:val="24"/>
                <w:szCs w:val="24"/>
                <w:lang w:bidi="he-IL"/>
              </w:rPr>
            </w:pPr>
            <w:r w:rsidRPr="00936F22">
              <w:rPr>
                <w:rFonts w:asciiTheme="majorBidi" w:eastAsia="Times New Roman" w:hAnsiTheme="majorBidi" w:cstheme="majorBidi"/>
                <w:sz w:val="24"/>
                <w:szCs w:val="24"/>
                <w:lang w:bidi="he-IL"/>
              </w:rPr>
              <w:t>18</w:t>
            </w:r>
          </w:p>
        </w:tc>
        <w:tc>
          <w:tcPr>
            <w:tcW w:w="1152" w:type="dxa"/>
            <w:shd w:val="clear" w:color="auto" w:fill="auto"/>
            <w:noWrap/>
            <w:vAlign w:val="center"/>
            <w:hideMark/>
          </w:tcPr>
          <w:p w:rsidR="00DE511D" w:rsidRPr="00936F22" w:rsidRDefault="00DE511D" w:rsidP="0054178D">
            <w:pPr>
              <w:spacing w:after="0"/>
              <w:jc w:val="center"/>
              <w:rPr>
                <w:rFonts w:asciiTheme="majorBidi" w:eastAsia="Times New Roman" w:hAnsiTheme="majorBidi" w:cstheme="majorBidi"/>
                <w:sz w:val="24"/>
                <w:szCs w:val="24"/>
                <w:lang w:bidi="he-IL"/>
              </w:rPr>
            </w:pPr>
            <w:r w:rsidRPr="00936F22">
              <w:rPr>
                <w:rFonts w:asciiTheme="majorBidi" w:eastAsia="Times New Roman" w:hAnsiTheme="majorBidi" w:cstheme="majorBidi"/>
                <w:sz w:val="24"/>
                <w:szCs w:val="24"/>
                <w:lang w:bidi="he-IL"/>
              </w:rPr>
              <w:t>13.0</w:t>
            </w:r>
          </w:p>
        </w:tc>
      </w:tr>
      <w:tr w:rsidR="00DE511D" w:rsidRPr="00936F22" w:rsidTr="00242B2E">
        <w:trPr>
          <w:trHeight w:val="525"/>
          <w:jc w:val="center"/>
        </w:trPr>
        <w:tc>
          <w:tcPr>
            <w:tcW w:w="723" w:type="dxa"/>
            <w:shd w:val="clear" w:color="auto" w:fill="auto"/>
            <w:noWrap/>
            <w:vAlign w:val="center"/>
            <w:hideMark/>
          </w:tcPr>
          <w:p w:rsidR="00DE511D" w:rsidRPr="00936F22" w:rsidRDefault="00DE511D" w:rsidP="0054178D">
            <w:pPr>
              <w:spacing w:after="0"/>
              <w:jc w:val="center"/>
              <w:rPr>
                <w:rFonts w:asciiTheme="majorBidi" w:eastAsia="Times New Roman" w:hAnsiTheme="majorBidi" w:cstheme="majorBidi"/>
                <w:sz w:val="24"/>
                <w:szCs w:val="24"/>
                <w:lang w:bidi="he-IL"/>
              </w:rPr>
            </w:pPr>
          </w:p>
        </w:tc>
        <w:tc>
          <w:tcPr>
            <w:tcW w:w="1152" w:type="dxa"/>
            <w:shd w:val="clear" w:color="auto" w:fill="auto"/>
            <w:noWrap/>
            <w:vAlign w:val="center"/>
            <w:hideMark/>
          </w:tcPr>
          <w:p w:rsidR="00DE511D" w:rsidRPr="00936F22" w:rsidRDefault="00DE511D" w:rsidP="0054178D">
            <w:pPr>
              <w:spacing w:after="0"/>
              <w:jc w:val="center"/>
              <w:rPr>
                <w:rFonts w:asciiTheme="majorBidi" w:eastAsia="Times New Roman" w:hAnsiTheme="majorBidi" w:cstheme="majorBidi"/>
                <w:sz w:val="24"/>
                <w:szCs w:val="24"/>
                <w:lang w:bidi="he-IL"/>
              </w:rPr>
            </w:pPr>
            <w:r w:rsidRPr="00936F22">
              <w:rPr>
                <w:rFonts w:asciiTheme="majorBidi" w:eastAsia="Times New Roman" w:hAnsiTheme="majorBidi" w:cstheme="majorBidi"/>
                <w:sz w:val="24"/>
                <w:szCs w:val="24"/>
                <w:lang w:bidi="he-IL"/>
              </w:rPr>
              <w:t>USGS</w:t>
            </w:r>
          </w:p>
        </w:tc>
        <w:tc>
          <w:tcPr>
            <w:tcW w:w="1152" w:type="dxa"/>
            <w:shd w:val="clear" w:color="auto" w:fill="auto"/>
            <w:noWrap/>
            <w:vAlign w:val="center"/>
            <w:hideMark/>
          </w:tcPr>
          <w:p w:rsidR="00DE511D" w:rsidRPr="00936F22" w:rsidRDefault="00DE511D" w:rsidP="0054178D">
            <w:pPr>
              <w:spacing w:after="0"/>
              <w:jc w:val="center"/>
              <w:rPr>
                <w:rFonts w:asciiTheme="majorBidi" w:eastAsia="Times New Roman" w:hAnsiTheme="majorBidi" w:cstheme="majorBidi"/>
                <w:sz w:val="24"/>
                <w:szCs w:val="24"/>
                <w:lang w:bidi="he-IL"/>
              </w:rPr>
            </w:pPr>
            <w:r w:rsidRPr="00936F22">
              <w:rPr>
                <w:rFonts w:asciiTheme="majorBidi" w:eastAsia="Times New Roman" w:hAnsiTheme="majorBidi" w:cstheme="majorBidi"/>
                <w:sz w:val="24"/>
                <w:szCs w:val="24"/>
                <w:lang w:bidi="he-IL"/>
              </w:rPr>
              <w:t>maximum</w:t>
            </w:r>
          </w:p>
        </w:tc>
        <w:tc>
          <w:tcPr>
            <w:tcW w:w="1440" w:type="dxa"/>
            <w:shd w:val="clear" w:color="auto" w:fill="auto"/>
            <w:noWrap/>
            <w:vAlign w:val="center"/>
            <w:hideMark/>
          </w:tcPr>
          <w:p w:rsidR="00DE511D" w:rsidRPr="00936F22" w:rsidRDefault="00DE511D" w:rsidP="0054178D">
            <w:pPr>
              <w:spacing w:after="0"/>
              <w:jc w:val="center"/>
              <w:rPr>
                <w:rFonts w:asciiTheme="majorBidi" w:eastAsia="Times New Roman" w:hAnsiTheme="majorBidi" w:cstheme="majorBidi"/>
                <w:sz w:val="24"/>
                <w:szCs w:val="24"/>
                <w:lang w:bidi="he-IL"/>
              </w:rPr>
            </w:pPr>
            <w:r w:rsidRPr="00936F22">
              <w:rPr>
                <w:rFonts w:asciiTheme="majorBidi" w:eastAsia="Times New Roman" w:hAnsiTheme="majorBidi" w:cstheme="majorBidi"/>
                <w:sz w:val="24"/>
                <w:szCs w:val="24"/>
                <w:lang w:bidi="he-IL"/>
              </w:rPr>
              <w:t>9.460</w:t>
            </w:r>
          </w:p>
        </w:tc>
        <w:tc>
          <w:tcPr>
            <w:tcW w:w="1440" w:type="dxa"/>
            <w:shd w:val="clear" w:color="auto" w:fill="auto"/>
            <w:noWrap/>
            <w:vAlign w:val="center"/>
            <w:hideMark/>
          </w:tcPr>
          <w:p w:rsidR="00DE511D" w:rsidRPr="00936F22" w:rsidRDefault="00DE511D" w:rsidP="0054178D">
            <w:pPr>
              <w:spacing w:after="0"/>
              <w:jc w:val="center"/>
              <w:rPr>
                <w:rFonts w:asciiTheme="majorBidi" w:eastAsia="Times New Roman" w:hAnsiTheme="majorBidi" w:cstheme="majorBidi"/>
                <w:sz w:val="24"/>
                <w:szCs w:val="24"/>
                <w:lang w:bidi="he-IL"/>
              </w:rPr>
            </w:pPr>
            <w:r w:rsidRPr="00936F22">
              <w:rPr>
                <w:rFonts w:asciiTheme="majorBidi" w:eastAsia="Times New Roman" w:hAnsiTheme="majorBidi" w:cstheme="majorBidi"/>
                <w:sz w:val="24"/>
                <w:szCs w:val="24"/>
                <w:lang w:bidi="he-IL"/>
              </w:rPr>
              <w:t>6.290</w:t>
            </w:r>
          </w:p>
        </w:tc>
        <w:tc>
          <w:tcPr>
            <w:tcW w:w="1152" w:type="dxa"/>
            <w:shd w:val="clear" w:color="auto" w:fill="auto"/>
            <w:noWrap/>
            <w:vAlign w:val="center"/>
            <w:hideMark/>
          </w:tcPr>
          <w:p w:rsidR="00DE511D" w:rsidRPr="00936F22" w:rsidRDefault="00DE511D" w:rsidP="0054178D">
            <w:pPr>
              <w:spacing w:after="0"/>
              <w:jc w:val="center"/>
              <w:rPr>
                <w:rFonts w:asciiTheme="majorBidi" w:eastAsia="Times New Roman" w:hAnsiTheme="majorBidi" w:cstheme="majorBidi"/>
                <w:sz w:val="24"/>
                <w:szCs w:val="24"/>
                <w:lang w:bidi="he-IL"/>
              </w:rPr>
            </w:pPr>
          </w:p>
        </w:tc>
        <w:tc>
          <w:tcPr>
            <w:tcW w:w="1152" w:type="dxa"/>
            <w:shd w:val="clear" w:color="auto" w:fill="auto"/>
            <w:noWrap/>
            <w:vAlign w:val="center"/>
            <w:hideMark/>
          </w:tcPr>
          <w:p w:rsidR="00DE511D" w:rsidRPr="00936F22" w:rsidRDefault="00DE511D" w:rsidP="0054178D">
            <w:pPr>
              <w:spacing w:after="0"/>
              <w:jc w:val="center"/>
              <w:rPr>
                <w:rFonts w:asciiTheme="majorBidi" w:eastAsia="Times New Roman" w:hAnsiTheme="majorBidi" w:cstheme="majorBidi"/>
                <w:sz w:val="24"/>
                <w:szCs w:val="24"/>
                <w:lang w:bidi="he-IL"/>
              </w:rPr>
            </w:pPr>
            <w:r w:rsidRPr="00936F22">
              <w:rPr>
                <w:rFonts w:asciiTheme="majorBidi" w:eastAsia="Times New Roman" w:hAnsiTheme="majorBidi" w:cstheme="majorBidi"/>
                <w:sz w:val="24"/>
                <w:szCs w:val="24"/>
                <w:lang w:bidi="he-IL"/>
              </w:rPr>
              <w:t>24</w:t>
            </w:r>
          </w:p>
        </w:tc>
        <w:tc>
          <w:tcPr>
            <w:tcW w:w="1152" w:type="dxa"/>
            <w:shd w:val="clear" w:color="auto" w:fill="auto"/>
            <w:noWrap/>
            <w:vAlign w:val="center"/>
            <w:hideMark/>
          </w:tcPr>
          <w:p w:rsidR="00DE511D" w:rsidRPr="00936F22" w:rsidRDefault="00DE511D" w:rsidP="0054178D">
            <w:pPr>
              <w:spacing w:after="0"/>
              <w:jc w:val="center"/>
              <w:rPr>
                <w:rFonts w:asciiTheme="majorBidi" w:eastAsia="Times New Roman" w:hAnsiTheme="majorBidi" w:cstheme="majorBidi"/>
                <w:sz w:val="24"/>
                <w:szCs w:val="24"/>
                <w:lang w:bidi="he-IL"/>
              </w:rPr>
            </w:pPr>
            <w:r w:rsidRPr="00936F22">
              <w:rPr>
                <w:rFonts w:asciiTheme="majorBidi" w:eastAsia="Times New Roman" w:hAnsiTheme="majorBidi" w:cstheme="majorBidi"/>
                <w:sz w:val="24"/>
                <w:szCs w:val="24"/>
                <w:lang w:bidi="he-IL"/>
              </w:rPr>
              <w:t>16.0</w:t>
            </w:r>
          </w:p>
        </w:tc>
      </w:tr>
      <w:tr w:rsidR="00DE511D" w:rsidRPr="00936F22" w:rsidTr="00242B2E">
        <w:trPr>
          <w:trHeight w:val="525"/>
          <w:jc w:val="center"/>
        </w:trPr>
        <w:tc>
          <w:tcPr>
            <w:tcW w:w="723" w:type="dxa"/>
            <w:shd w:val="clear" w:color="auto" w:fill="auto"/>
            <w:noWrap/>
            <w:vAlign w:val="center"/>
            <w:hideMark/>
          </w:tcPr>
          <w:p w:rsidR="00DE511D" w:rsidRPr="00936F22" w:rsidRDefault="00DE511D" w:rsidP="0054178D">
            <w:pPr>
              <w:spacing w:after="0"/>
              <w:jc w:val="center"/>
              <w:rPr>
                <w:rFonts w:asciiTheme="majorBidi" w:eastAsia="Times New Roman" w:hAnsiTheme="majorBidi" w:cstheme="majorBidi"/>
                <w:sz w:val="24"/>
                <w:szCs w:val="24"/>
                <w:lang w:bidi="he-IL"/>
              </w:rPr>
            </w:pPr>
          </w:p>
        </w:tc>
        <w:tc>
          <w:tcPr>
            <w:tcW w:w="1152" w:type="dxa"/>
            <w:shd w:val="clear" w:color="auto" w:fill="auto"/>
            <w:noWrap/>
            <w:vAlign w:val="center"/>
            <w:hideMark/>
          </w:tcPr>
          <w:p w:rsidR="00DE511D" w:rsidRPr="00936F22" w:rsidRDefault="00DE511D" w:rsidP="0054178D">
            <w:pPr>
              <w:spacing w:after="0"/>
              <w:jc w:val="center"/>
              <w:rPr>
                <w:rFonts w:asciiTheme="majorBidi" w:eastAsia="Times New Roman" w:hAnsiTheme="majorBidi" w:cstheme="majorBidi"/>
                <w:sz w:val="24"/>
                <w:szCs w:val="24"/>
                <w:lang w:bidi="he-IL"/>
              </w:rPr>
            </w:pPr>
            <w:r w:rsidRPr="00936F22">
              <w:rPr>
                <w:rFonts w:asciiTheme="majorBidi" w:eastAsia="Times New Roman" w:hAnsiTheme="majorBidi" w:cstheme="majorBidi"/>
                <w:sz w:val="24"/>
                <w:szCs w:val="24"/>
                <w:lang w:bidi="he-IL"/>
              </w:rPr>
              <w:t>USDI</w:t>
            </w:r>
          </w:p>
        </w:tc>
        <w:tc>
          <w:tcPr>
            <w:tcW w:w="1152" w:type="dxa"/>
            <w:shd w:val="clear" w:color="auto" w:fill="auto"/>
            <w:noWrap/>
            <w:vAlign w:val="center"/>
            <w:hideMark/>
          </w:tcPr>
          <w:p w:rsidR="00DE511D" w:rsidRPr="00936F22" w:rsidRDefault="00DE511D" w:rsidP="0054178D">
            <w:pPr>
              <w:spacing w:after="0"/>
              <w:jc w:val="center"/>
              <w:rPr>
                <w:rFonts w:asciiTheme="majorBidi" w:eastAsia="Times New Roman" w:hAnsiTheme="majorBidi" w:cstheme="majorBidi"/>
                <w:sz w:val="24"/>
                <w:szCs w:val="24"/>
                <w:lang w:bidi="he-IL"/>
              </w:rPr>
            </w:pPr>
          </w:p>
        </w:tc>
        <w:tc>
          <w:tcPr>
            <w:tcW w:w="1440" w:type="dxa"/>
            <w:shd w:val="clear" w:color="auto" w:fill="auto"/>
            <w:noWrap/>
            <w:vAlign w:val="center"/>
            <w:hideMark/>
          </w:tcPr>
          <w:p w:rsidR="00DE511D" w:rsidRPr="00936F22" w:rsidRDefault="00DE511D" w:rsidP="0054178D">
            <w:pPr>
              <w:spacing w:after="0"/>
              <w:jc w:val="center"/>
              <w:rPr>
                <w:rFonts w:asciiTheme="majorBidi" w:eastAsia="Times New Roman" w:hAnsiTheme="majorBidi" w:cstheme="majorBidi"/>
                <w:sz w:val="24"/>
                <w:szCs w:val="24"/>
                <w:lang w:bidi="he-IL"/>
              </w:rPr>
            </w:pPr>
          </w:p>
        </w:tc>
        <w:tc>
          <w:tcPr>
            <w:tcW w:w="1440" w:type="dxa"/>
            <w:shd w:val="clear" w:color="auto" w:fill="auto"/>
            <w:noWrap/>
            <w:vAlign w:val="center"/>
            <w:hideMark/>
          </w:tcPr>
          <w:p w:rsidR="00DE511D" w:rsidRPr="00936F22" w:rsidRDefault="00DE511D" w:rsidP="0054178D">
            <w:pPr>
              <w:spacing w:after="0"/>
              <w:jc w:val="center"/>
              <w:rPr>
                <w:rFonts w:asciiTheme="majorBidi" w:eastAsia="Times New Roman" w:hAnsiTheme="majorBidi" w:cstheme="majorBidi"/>
                <w:sz w:val="24"/>
                <w:szCs w:val="24"/>
                <w:lang w:bidi="he-IL"/>
              </w:rPr>
            </w:pPr>
            <w:r w:rsidRPr="00936F22">
              <w:rPr>
                <w:rFonts w:asciiTheme="majorBidi" w:eastAsia="Times New Roman" w:hAnsiTheme="majorBidi" w:cstheme="majorBidi"/>
                <w:sz w:val="24"/>
                <w:szCs w:val="24"/>
                <w:lang w:bidi="he-IL"/>
              </w:rPr>
              <w:t>no report</w:t>
            </w:r>
          </w:p>
        </w:tc>
        <w:tc>
          <w:tcPr>
            <w:tcW w:w="1152" w:type="dxa"/>
            <w:shd w:val="clear" w:color="auto" w:fill="auto"/>
            <w:noWrap/>
            <w:vAlign w:val="center"/>
            <w:hideMark/>
          </w:tcPr>
          <w:p w:rsidR="00DE511D" w:rsidRPr="00936F22" w:rsidRDefault="00DE511D" w:rsidP="0054178D">
            <w:pPr>
              <w:spacing w:after="0"/>
              <w:jc w:val="center"/>
              <w:rPr>
                <w:rFonts w:asciiTheme="majorBidi" w:eastAsia="Times New Roman" w:hAnsiTheme="majorBidi" w:cstheme="majorBidi"/>
                <w:sz w:val="24"/>
                <w:szCs w:val="24"/>
                <w:lang w:bidi="he-IL"/>
              </w:rPr>
            </w:pPr>
          </w:p>
        </w:tc>
        <w:tc>
          <w:tcPr>
            <w:tcW w:w="1152" w:type="dxa"/>
            <w:shd w:val="clear" w:color="auto" w:fill="auto"/>
            <w:noWrap/>
            <w:vAlign w:val="center"/>
            <w:hideMark/>
          </w:tcPr>
          <w:p w:rsidR="00DE511D" w:rsidRPr="00936F22" w:rsidRDefault="00DE511D" w:rsidP="0054178D">
            <w:pPr>
              <w:spacing w:after="0"/>
              <w:jc w:val="center"/>
              <w:rPr>
                <w:rFonts w:asciiTheme="majorBidi" w:eastAsia="Times New Roman" w:hAnsiTheme="majorBidi" w:cstheme="majorBidi"/>
                <w:sz w:val="24"/>
                <w:szCs w:val="24"/>
                <w:lang w:bidi="he-IL"/>
              </w:rPr>
            </w:pPr>
          </w:p>
        </w:tc>
        <w:tc>
          <w:tcPr>
            <w:tcW w:w="1152" w:type="dxa"/>
            <w:shd w:val="clear" w:color="auto" w:fill="auto"/>
            <w:noWrap/>
            <w:vAlign w:val="center"/>
            <w:hideMark/>
          </w:tcPr>
          <w:p w:rsidR="00DE511D" w:rsidRPr="00936F22" w:rsidRDefault="00DE511D" w:rsidP="0054178D">
            <w:pPr>
              <w:spacing w:after="0"/>
              <w:jc w:val="center"/>
              <w:rPr>
                <w:rFonts w:asciiTheme="majorBidi" w:eastAsia="Times New Roman" w:hAnsiTheme="majorBidi" w:cstheme="majorBidi"/>
                <w:sz w:val="24"/>
                <w:szCs w:val="24"/>
                <w:lang w:bidi="he-IL"/>
              </w:rPr>
            </w:pPr>
            <w:r w:rsidRPr="00936F22">
              <w:rPr>
                <w:rFonts w:asciiTheme="majorBidi" w:eastAsia="Times New Roman" w:hAnsiTheme="majorBidi" w:cstheme="majorBidi"/>
                <w:sz w:val="24"/>
                <w:szCs w:val="24"/>
                <w:lang w:bidi="he-IL"/>
              </w:rPr>
              <w:t>0</w:t>
            </w:r>
          </w:p>
        </w:tc>
      </w:tr>
    </w:tbl>
    <w:p w:rsidR="00DE511D" w:rsidRDefault="00DE511D" w:rsidP="00BF4237"/>
    <w:p w:rsidR="00DE511D" w:rsidRDefault="00DE511D" w:rsidP="00525B1B">
      <w:r>
        <w:t>In our natural gas analysis we used 5% as a realistic growth factor, because that is a number being bandied about in Federal Budget debates.  God knows what a more realistic number might be.  The way natural gas power interests are pushing for expansion, it should be obvious that the sky is the limit.  It should be equally obvious that fracking</w:t>
      </w:r>
      <w:r>
        <w:rPr>
          <w:rStyle w:val="FootnoteReference"/>
        </w:rPr>
        <w:footnoteReference w:id="11"/>
      </w:r>
      <w:r>
        <w:t xml:space="preserve"> is with us, whether we like it or not.  As long as the money and the demand is on the table our leaders will continue to ride roughshod over public interests: common man has no real voice in this matter, other than to stop using the products.</w:t>
      </w:r>
    </w:p>
    <w:p w:rsidR="00DE511D" w:rsidRDefault="00DE511D" w:rsidP="007F2881">
      <w:r>
        <w:t xml:space="preserve">The United States supply of natural gas is not eternal as the ubiquitous advertisements boldly claim: far from it; at best, we have a 10 to 30 year supply.  This compares to oil which has a 10 to </w:t>
      </w:r>
      <w:r>
        <w:lastRenderedPageBreak/>
        <w:t>63 year supply.  This is about money, and is directly opposed to the public interest.  This is a plan to crash the country.  The movers and shakers don’t give a damn that millions of people will freeze or starve to death, while many others undergo extreme hardship.</w:t>
      </w:r>
    </w:p>
    <w:p w:rsidR="00DE511D" w:rsidRDefault="00DE511D" w:rsidP="007F2881"/>
    <w:p w:rsidR="00DE511D" w:rsidRPr="00DE511D" w:rsidRDefault="00DE511D" w:rsidP="00DE511D">
      <w:pPr>
        <w:pStyle w:val="Heading3"/>
        <w:keepNext/>
        <w:shd w:val="clear" w:color="auto" w:fill="auto"/>
        <w:jc w:val="center"/>
        <w:rPr>
          <w:rFonts w:asciiTheme="minorBidi" w:hAnsiTheme="minorBidi" w:cstheme="minorBidi"/>
          <w:b w:val="0"/>
          <w:bCs w:val="0"/>
          <w:i w:val="0"/>
          <w:iCs/>
          <w:color w:val="auto"/>
        </w:rPr>
      </w:pPr>
      <w:r w:rsidRPr="00DE511D">
        <w:rPr>
          <w:rFonts w:asciiTheme="minorBidi" w:hAnsiTheme="minorBidi" w:cstheme="minorBidi"/>
          <w:b w:val="0"/>
          <w:bCs w:val="0"/>
          <w:i w:val="0"/>
          <w:iCs/>
          <w:color w:val="auto"/>
        </w:rPr>
        <w:t>Coal Updates</w:t>
      </w:r>
    </w:p>
    <w:p w:rsidR="00DE511D" w:rsidRDefault="00DE511D" w:rsidP="00515F1D">
      <w:r>
        <w:t>Natural gas will most likely be depleted first: it is commonly advertised as the more desirable, clean fuel.  It is also more easily produced: water removal, scrubbing to remove dirt, and extraction of propane, butane, etc. may be all that is required.  Oil must be pumped, distillation is more complex, and cat cracking may be involved.  After natural gas and oil are depleted the energy load will fall upon coal.  There is very little hope that the world will awake in time to deal seriously with nuclear, wind, solar or other, more sustainable, energy technologies: man is more like a lemming, than like a wizard.  When the coal is gone we will commence to burn our forests to the ground.</w:t>
      </w:r>
    </w:p>
    <w:p w:rsidR="00DE511D" w:rsidRDefault="00DE511D" w:rsidP="00193D34">
      <w:r>
        <w:t xml:space="preserve">Interestingly, we could find no data for undiscovered coal.  Such deposits must exist: but, they are most likely under our forests, which will be destroyed when we mine the coal.  We did find a </w:t>
      </w:r>
      <w:r>
        <w:lastRenderedPageBreak/>
        <w:t>crude area plot from USGS, Bulletin 1450-B that paints a rough picture of undiscovered coal deposits.</w:t>
      </w:r>
      <w:r>
        <w:rPr>
          <w:rStyle w:val="FootnoteReference"/>
        </w:rPr>
        <w:footnoteReference w:id="12"/>
      </w:r>
    </w:p>
    <w:p w:rsidR="00DE511D" w:rsidRDefault="00DE511D" w:rsidP="00A860E1"/>
    <w:tbl>
      <w:tblPr>
        <w:tblW w:w="93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
        <w:gridCol w:w="1584"/>
        <w:gridCol w:w="1584"/>
        <w:gridCol w:w="1584"/>
        <w:gridCol w:w="1584"/>
        <w:gridCol w:w="1152"/>
        <w:gridCol w:w="1152"/>
      </w:tblGrid>
      <w:tr w:rsidR="00DE511D" w:rsidRPr="005A0841" w:rsidTr="00242B2E">
        <w:trPr>
          <w:trHeight w:val="1296"/>
          <w:tblHeader/>
          <w:jc w:val="center"/>
        </w:trPr>
        <w:tc>
          <w:tcPr>
            <w:tcW w:w="723" w:type="dxa"/>
            <w:shd w:val="clear" w:color="auto" w:fill="auto"/>
            <w:noWrap/>
            <w:vAlign w:val="center"/>
            <w:hideMark/>
          </w:tcPr>
          <w:p w:rsidR="00DE511D" w:rsidRPr="005A0841" w:rsidRDefault="00DE511D" w:rsidP="005A0841">
            <w:pPr>
              <w:spacing w:after="0"/>
              <w:jc w:val="center"/>
              <w:rPr>
                <w:rFonts w:asciiTheme="majorBidi" w:eastAsia="Times New Roman" w:hAnsiTheme="majorBidi" w:cstheme="majorBidi"/>
                <w:sz w:val="24"/>
                <w:szCs w:val="24"/>
                <w:lang w:bidi="he-IL"/>
              </w:rPr>
            </w:pPr>
            <w:r w:rsidRPr="005A0841">
              <w:rPr>
                <w:rFonts w:asciiTheme="majorBidi" w:eastAsia="Times New Roman" w:hAnsiTheme="majorBidi" w:cstheme="majorBidi"/>
                <w:sz w:val="24"/>
                <w:szCs w:val="24"/>
                <w:lang w:bidi="he-IL"/>
              </w:rPr>
              <w:t>Rank</w:t>
            </w:r>
          </w:p>
        </w:tc>
        <w:tc>
          <w:tcPr>
            <w:tcW w:w="1584" w:type="dxa"/>
            <w:shd w:val="clear" w:color="auto" w:fill="auto"/>
            <w:noWrap/>
            <w:vAlign w:val="center"/>
            <w:hideMark/>
          </w:tcPr>
          <w:p w:rsidR="00DE511D" w:rsidRPr="005A0841" w:rsidRDefault="00DE511D" w:rsidP="005A0841">
            <w:pPr>
              <w:spacing w:after="0"/>
              <w:jc w:val="center"/>
              <w:rPr>
                <w:rFonts w:asciiTheme="majorBidi" w:eastAsia="Times New Roman" w:hAnsiTheme="majorBidi" w:cstheme="majorBidi"/>
                <w:sz w:val="24"/>
                <w:szCs w:val="24"/>
                <w:lang w:bidi="he-IL"/>
              </w:rPr>
            </w:pPr>
            <w:r w:rsidRPr="005A0841">
              <w:rPr>
                <w:rFonts w:asciiTheme="majorBidi" w:eastAsia="Times New Roman" w:hAnsiTheme="majorBidi" w:cstheme="majorBidi"/>
                <w:sz w:val="24"/>
                <w:szCs w:val="24"/>
                <w:lang w:bidi="he-IL"/>
              </w:rPr>
              <w:t>Country</w:t>
            </w:r>
          </w:p>
        </w:tc>
        <w:tc>
          <w:tcPr>
            <w:tcW w:w="1584" w:type="dxa"/>
            <w:shd w:val="clear" w:color="auto" w:fill="auto"/>
            <w:vAlign w:val="center"/>
            <w:hideMark/>
          </w:tcPr>
          <w:p w:rsidR="00DE511D" w:rsidRPr="005A0841" w:rsidRDefault="00DE511D" w:rsidP="005A0841">
            <w:pPr>
              <w:spacing w:after="0"/>
              <w:jc w:val="center"/>
              <w:rPr>
                <w:rFonts w:asciiTheme="majorBidi" w:eastAsia="Times New Roman" w:hAnsiTheme="majorBidi" w:cstheme="majorBidi"/>
                <w:sz w:val="24"/>
                <w:szCs w:val="24"/>
                <w:lang w:bidi="he-IL"/>
              </w:rPr>
            </w:pPr>
            <w:r w:rsidRPr="005A0841">
              <w:rPr>
                <w:rFonts w:asciiTheme="majorBidi" w:eastAsia="Times New Roman" w:hAnsiTheme="majorBidi" w:cstheme="majorBidi"/>
                <w:sz w:val="24"/>
                <w:szCs w:val="24"/>
                <w:lang w:bidi="he-IL"/>
              </w:rPr>
              <w:t xml:space="preserve">Reserves </w:t>
            </w:r>
            <w:r>
              <w:rPr>
                <w:rFonts w:asciiTheme="majorBidi" w:eastAsia="Times New Roman" w:hAnsiTheme="majorBidi" w:cstheme="majorBidi"/>
                <w:sz w:val="24"/>
                <w:szCs w:val="24"/>
                <w:lang w:bidi="he-IL"/>
              </w:rPr>
              <w:br/>
            </w:r>
            <w:r w:rsidRPr="005A0841">
              <w:rPr>
                <w:rFonts w:asciiTheme="majorBidi" w:eastAsia="Times New Roman" w:hAnsiTheme="majorBidi" w:cstheme="majorBidi"/>
                <w:sz w:val="24"/>
                <w:szCs w:val="24"/>
                <w:lang w:bidi="he-IL"/>
              </w:rPr>
              <w:t>(M-tons)</w:t>
            </w:r>
          </w:p>
        </w:tc>
        <w:tc>
          <w:tcPr>
            <w:tcW w:w="1584" w:type="dxa"/>
            <w:shd w:val="clear" w:color="auto" w:fill="auto"/>
            <w:vAlign w:val="center"/>
            <w:hideMark/>
          </w:tcPr>
          <w:p w:rsidR="00DE511D" w:rsidRPr="005A0841" w:rsidRDefault="00DE511D" w:rsidP="005A0841">
            <w:pPr>
              <w:spacing w:after="0"/>
              <w:jc w:val="center"/>
              <w:rPr>
                <w:rFonts w:asciiTheme="majorBidi" w:eastAsia="Times New Roman" w:hAnsiTheme="majorBidi" w:cstheme="majorBidi"/>
                <w:sz w:val="24"/>
                <w:szCs w:val="24"/>
                <w:lang w:bidi="he-IL"/>
              </w:rPr>
            </w:pPr>
            <w:r w:rsidRPr="005A0841">
              <w:rPr>
                <w:rFonts w:asciiTheme="majorBidi" w:eastAsia="Times New Roman" w:hAnsiTheme="majorBidi" w:cstheme="majorBidi"/>
                <w:sz w:val="24"/>
                <w:szCs w:val="24"/>
                <w:lang w:bidi="he-IL"/>
              </w:rPr>
              <w:t>Undiscovered (M-tons)</w:t>
            </w:r>
          </w:p>
        </w:tc>
        <w:tc>
          <w:tcPr>
            <w:tcW w:w="1584" w:type="dxa"/>
            <w:shd w:val="clear" w:color="auto" w:fill="auto"/>
            <w:vAlign w:val="center"/>
            <w:hideMark/>
          </w:tcPr>
          <w:p w:rsidR="00DE511D" w:rsidRPr="005A0841" w:rsidRDefault="00DE511D" w:rsidP="005A0841">
            <w:pPr>
              <w:spacing w:after="0"/>
              <w:jc w:val="center"/>
              <w:rPr>
                <w:rFonts w:asciiTheme="majorBidi" w:eastAsia="Times New Roman" w:hAnsiTheme="majorBidi" w:cstheme="majorBidi"/>
                <w:sz w:val="24"/>
                <w:szCs w:val="24"/>
                <w:lang w:bidi="he-IL"/>
              </w:rPr>
            </w:pPr>
            <w:r w:rsidRPr="005A0841">
              <w:rPr>
                <w:rFonts w:asciiTheme="majorBidi" w:eastAsia="Times New Roman" w:hAnsiTheme="majorBidi" w:cstheme="majorBidi"/>
                <w:sz w:val="24"/>
                <w:szCs w:val="24"/>
                <w:lang w:bidi="he-IL"/>
              </w:rPr>
              <w:t>2008 Production (M-tons/yr)</w:t>
            </w:r>
          </w:p>
        </w:tc>
        <w:tc>
          <w:tcPr>
            <w:tcW w:w="1152" w:type="dxa"/>
            <w:shd w:val="clear" w:color="auto" w:fill="auto"/>
            <w:noWrap/>
            <w:vAlign w:val="center"/>
            <w:hideMark/>
          </w:tcPr>
          <w:p w:rsidR="00DE511D" w:rsidRPr="005A0841" w:rsidRDefault="00DE511D" w:rsidP="005A0841">
            <w:pPr>
              <w:spacing w:after="0"/>
              <w:jc w:val="center"/>
              <w:rPr>
                <w:rFonts w:asciiTheme="majorBidi" w:eastAsia="Times New Roman" w:hAnsiTheme="majorBidi" w:cstheme="majorBidi"/>
                <w:sz w:val="24"/>
                <w:szCs w:val="24"/>
                <w:lang w:bidi="he-IL"/>
              </w:rPr>
            </w:pPr>
            <w:r w:rsidRPr="005A0841">
              <w:rPr>
                <w:rFonts w:asciiTheme="majorBidi" w:eastAsia="Times New Roman" w:hAnsiTheme="majorBidi" w:cstheme="majorBidi"/>
                <w:sz w:val="24"/>
                <w:szCs w:val="24"/>
                <w:lang w:bidi="he-IL"/>
              </w:rPr>
              <w:t>Years</w:t>
            </w:r>
            <w:r>
              <w:rPr>
                <w:rFonts w:asciiTheme="majorBidi" w:eastAsia="Times New Roman" w:hAnsiTheme="majorBidi" w:cstheme="majorBidi"/>
                <w:sz w:val="24"/>
                <w:szCs w:val="24"/>
                <w:lang w:bidi="he-IL"/>
              </w:rPr>
              <w:t xml:space="preserve"> at Zero Growth</w:t>
            </w:r>
          </w:p>
        </w:tc>
        <w:tc>
          <w:tcPr>
            <w:tcW w:w="1152" w:type="dxa"/>
            <w:shd w:val="clear" w:color="auto" w:fill="auto"/>
            <w:vAlign w:val="center"/>
            <w:hideMark/>
          </w:tcPr>
          <w:p w:rsidR="00DE511D" w:rsidRPr="005A0841" w:rsidRDefault="00DE511D" w:rsidP="005A0841">
            <w:pPr>
              <w:spacing w:after="0"/>
              <w:jc w:val="center"/>
              <w:rPr>
                <w:rFonts w:asciiTheme="majorBidi" w:eastAsia="Times New Roman" w:hAnsiTheme="majorBidi" w:cstheme="majorBidi"/>
                <w:sz w:val="24"/>
                <w:szCs w:val="24"/>
                <w:lang w:bidi="he-IL"/>
              </w:rPr>
            </w:pPr>
            <w:r w:rsidRPr="005A0841">
              <w:rPr>
                <w:rFonts w:asciiTheme="majorBidi" w:eastAsia="Times New Roman" w:hAnsiTheme="majorBidi" w:cstheme="majorBidi"/>
                <w:sz w:val="24"/>
                <w:szCs w:val="24"/>
                <w:lang w:bidi="he-IL"/>
              </w:rPr>
              <w:t xml:space="preserve">Years at </w:t>
            </w:r>
            <w:r>
              <w:rPr>
                <w:rFonts w:asciiTheme="majorBidi" w:eastAsia="Times New Roman" w:hAnsiTheme="majorBidi" w:cstheme="majorBidi"/>
                <w:sz w:val="24"/>
                <w:szCs w:val="24"/>
                <w:lang w:bidi="he-IL"/>
              </w:rPr>
              <w:t>2.69%</w:t>
            </w:r>
            <w:r w:rsidRPr="005A0841">
              <w:rPr>
                <w:rFonts w:asciiTheme="majorBidi" w:eastAsia="Times New Roman" w:hAnsiTheme="majorBidi" w:cstheme="majorBidi"/>
                <w:sz w:val="24"/>
                <w:szCs w:val="24"/>
                <w:lang w:bidi="he-IL"/>
              </w:rPr>
              <w:t xml:space="preserve"> Growth</w:t>
            </w:r>
          </w:p>
        </w:tc>
      </w:tr>
      <w:tr w:rsidR="00DE511D" w:rsidRPr="005A0841" w:rsidTr="00242B2E">
        <w:trPr>
          <w:trHeight w:val="525"/>
          <w:jc w:val="center"/>
        </w:trPr>
        <w:tc>
          <w:tcPr>
            <w:tcW w:w="723" w:type="dxa"/>
            <w:shd w:val="clear" w:color="auto" w:fill="auto"/>
            <w:noWrap/>
            <w:vAlign w:val="center"/>
            <w:hideMark/>
          </w:tcPr>
          <w:p w:rsidR="00DE511D" w:rsidRPr="005A0841" w:rsidRDefault="00DE511D" w:rsidP="005A0841">
            <w:pPr>
              <w:spacing w:after="0"/>
              <w:jc w:val="center"/>
              <w:rPr>
                <w:rFonts w:asciiTheme="majorBidi" w:eastAsia="Times New Roman" w:hAnsiTheme="majorBidi" w:cstheme="majorBidi"/>
                <w:sz w:val="24"/>
                <w:szCs w:val="24"/>
                <w:lang w:bidi="he-IL"/>
              </w:rPr>
            </w:pPr>
            <w:r w:rsidRPr="005A0841">
              <w:rPr>
                <w:rFonts w:asciiTheme="majorBidi" w:eastAsia="Times New Roman" w:hAnsiTheme="majorBidi" w:cstheme="majorBidi"/>
                <w:sz w:val="24"/>
                <w:szCs w:val="24"/>
                <w:lang w:bidi="he-IL"/>
              </w:rPr>
              <w:t>1</w:t>
            </w:r>
          </w:p>
        </w:tc>
        <w:tc>
          <w:tcPr>
            <w:tcW w:w="1584" w:type="dxa"/>
            <w:shd w:val="clear" w:color="auto" w:fill="auto"/>
            <w:noWrap/>
            <w:vAlign w:val="center"/>
            <w:hideMark/>
          </w:tcPr>
          <w:p w:rsidR="00DE511D" w:rsidRPr="005A0841" w:rsidRDefault="00DE511D" w:rsidP="005A0841">
            <w:pPr>
              <w:spacing w:after="0"/>
              <w:jc w:val="center"/>
              <w:rPr>
                <w:rFonts w:asciiTheme="majorBidi" w:eastAsia="Times New Roman" w:hAnsiTheme="majorBidi" w:cstheme="majorBidi"/>
                <w:sz w:val="24"/>
                <w:szCs w:val="24"/>
                <w:lang w:bidi="he-IL"/>
              </w:rPr>
            </w:pPr>
            <w:r w:rsidRPr="005A0841">
              <w:rPr>
                <w:rFonts w:asciiTheme="majorBidi" w:eastAsia="Times New Roman" w:hAnsiTheme="majorBidi" w:cstheme="majorBidi"/>
                <w:sz w:val="24"/>
                <w:szCs w:val="24"/>
                <w:lang w:bidi="he-IL"/>
              </w:rPr>
              <w:t>United States</w:t>
            </w:r>
          </w:p>
        </w:tc>
        <w:tc>
          <w:tcPr>
            <w:tcW w:w="1584" w:type="dxa"/>
            <w:shd w:val="clear" w:color="auto" w:fill="auto"/>
            <w:noWrap/>
            <w:vAlign w:val="center"/>
            <w:hideMark/>
          </w:tcPr>
          <w:p w:rsidR="00DE511D" w:rsidRPr="005A0841" w:rsidRDefault="00DE511D" w:rsidP="005A0841">
            <w:pPr>
              <w:spacing w:after="0"/>
              <w:jc w:val="center"/>
              <w:rPr>
                <w:rFonts w:asciiTheme="majorBidi" w:eastAsia="Times New Roman" w:hAnsiTheme="majorBidi" w:cstheme="majorBidi"/>
                <w:sz w:val="24"/>
                <w:szCs w:val="24"/>
                <w:lang w:bidi="he-IL"/>
              </w:rPr>
            </w:pPr>
            <w:r w:rsidRPr="005A0841">
              <w:rPr>
                <w:rFonts w:asciiTheme="majorBidi" w:eastAsia="Times New Roman" w:hAnsiTheme="majorBidi" w:cstheme="majorBidi"/>
                <w:sz w:val="24"/>
                <w:szCs w:val="24"/>
                <w:lang w:bidi="he-IL"/>
              </w:rPr>
              <w:t>237,295</w:t>
            </w:r>
          </w:p>
        </w:tc>
        <w:tc>
          <w:tcPr>
            <w:tcW w:w="1584" w:type="dxa"/>
            <w:shd w:val="clear" w:color="auto" w:fill="auto"/>
            <w:noWrap/>
            <w:vAlign w:val="center"/>
            <w:hideMark/>
          </w:tcPr>
          <w:p w:rsidR="00DE511D" w:rsidRPr="005A0841" w:rsidRDefault="00DE511D" w:rsidP="005A0841">
            <w:pPr>
              <w:spacing w:after="0"/>
              <w:jc w:val="center"/>
              <w:rPr>
                <w:rFonts w:asciiTheme="majorBidi" w:eastAsia="Times New Roman" w:hAnsiTheme="majorBidi" w:cstheme="majorBidi"/>
                <w:sz w:val="24"/>
                <w:szCs w:val="24"/>
                <w:lang w:bidi="he-IL"/>
              </w:rPr>
            </w:pPr>
          </w:p>
        </w:tc>
        <w:tc>
          <w:tcPr>
            <w:tcW w:w="1584" w:type="dxa"/>
            <w:shd w:val="clear" w:color="auto" w:fill="auto"/>
            <w:noWrap/>
            <w:vAlign w:val="center"/>
            <w:hideMark/>
          </w:tcPr>
          <w:p w:rsidR="00DE511D" w:rsidRPr="005A0841" w:rsidRDefault="00DE511D" w:rsidP="005A0841">
            <w:pPr>
              <w:spacing w:after="0"/>
              <w:jc w:val="center"/>
              <w:rPr>
                <w:rFonts w:asciiTheme="majorBidi" w:eastAsia="Times New Roman" w:hAnsiTheme="majorBidi" w:cstheme="majorBidi"/>
                <w:sz w:val="24"/>
                <w:szCs w:val="24"/>
                <w:lang w:bidi="he-IL"/>
              </w:rPr>
            </w:pPr>
            <w:r w:rsidRPr="005A0841">
              <w:rPr>
                <w:rFonts w:asciiTheme="majorBidi" w:eastAsia="Times New Roman" w:hAnsiTheme="majorBidi" w:cstheme="majorBidi"/>
                <w:sz w:val="24"/>
                <w:szCs w:val="24"/>
                <w:lang w:bidi="he-IL"/>
              </w:rPr>
              <w:t>1,063</w:t>
            </w:r>
          </w:p>
        </w:tc>
        <w:tc>
          <w:tcPr>
            <w:tcW w:w="1152" w:type="dxa"/>
            <w:shd w:val="clear" w:color="auto" w:fill="auto"/>
            <w:noWrap/>
            <w:vAlign w:val="center"/>
            <w:hideMark/>
          </w:tcPr>
          <w:p w:rsidR="00DE511D" w:rsidRPr="005A0841" w:rsidRDefault="00DE511D" w:rsidP="005A0841">
            <w:pPr>
              <w:spacing w:after="0"/>
              <w:jc w:val="center"/>
              <w:rPr>
                <w:rFonts w:asciiTheme="majorBidi" w:eastAsia="Times New Roman" w:hAnsiTheme="majorBidi" w:cstheme="majorBidi"/>
                <w:sz w:val="24"/>
                <w:szCs w:val="24"/>
                <w:lang w:bidi="he-IL"/>
              </w:rPr>
            </w:pPr>
            <w:r w:rsidRPr="005A0841">
              <w:rPr>
                <w:rFonts w:asciiTheme="majorBidi" w:eastAsia="Times New Roman" w:hAnsiTheme="majorBidi" w:cstheme="majorBidi"/>
                <w:sz w:val="24"/>
                <w:szCs w:val="24"/>
                <w:lang w:bidi="he-IL"/>
              </w:rPr>
              <w:t>223</w:t>
            </w:r>
          </w:p>
        </w:tc>
        <w:tc>
          <w:tcPr>
            <w:tcW w:w="1152" w:type="dxa"/>
            <w:shd w:val="clear" w:color="auto" w:fill="auto"/>
            <w:noWrap/>
            <w:vAlign w:val="center"/>
            <w:hideMark/>
          </w:tcPr>
          <w:p w:rsidR="00DE511D" w:rsidRPr="005A0841" w:rsidRDefault="00DE511D" w:rsidP="005A0841">
            <w:pPr>
              <w:spacing w:after="0"/>
              <w:jc w:val="center"/>
              <w:rPr>
                <w:rFonts w:asciiTheme="majorBidi" w:eastAsia="Times New Roman" w:hAnsiTheme="majorBidi" w:cstheme="majorBidi"/>
                <w:sz w:val="24"/>
                <w:szCs w:val="24"/>
                <w:lang w:bidi="he-IL"/>
              </w:rPr>
            </w:pPr>
            <w:r w:rsidRPr="005A0841">
              <w:rPr>
                <w:rFonts w:asciiTheme="majorBidi" w:eastAsia="Times New Roman" w:hAnsiTheme="majorBidi" w:cstheme="majorBidi"/>
                <w:sz w:val="24"/>
                <w:szCs w:val="24"/>
                <w:lang w:bidi="he-IL"/>
              </w:rPr>
              <w:t>73</w:t>
            </w:r>
          </w:p>
        </w:tc>
      </w:tr>
      <w:tr w:rsidR="00DE511D" w:rsidRPr="005A0841" w:rsidTr="00242B2E">
        <w:trPr>
          <w:trHeight w:val="525"/>
          <w:jc w:val="center"/>
        </w:trPr>
        <w:tc>
          <w:tcPr>
            <w:tcW w:w="723" w:type="dxa"/>
            <w:shd w:val="clear" w:color="auto" w:fill="auto"/>
            <w:noWrap/>
            <w:vAlign w:val="center"/>
            <w:hideMark/>
          </w:tcPr>
          <w:p w:rsidR="00DE511D" w:rsidRPr="005A0841" w:rsidRDefault="00DE511D" w:rsidP="005A0841">
            <w:pPr>
              <w:spacing w:after="0"/>
              <w:jc w:val="center"/>
              <w:rPr>
                <w:rFonts w:asciiTheme="majorBidi" w:eastAsia="Times New Roman" w:hAnsiTheme="majorBidi" w:cstheme="majorBidi"/>
                <w:sz w:val="24"/>
                <w:szCs w:val="24"/>
                <w:lang w:bidi="he-IL"/>
              </w:rPr>
            </w:pPr>
            <w:r w:rsidRPr="005A0841">
              <w:rPr>
                <w:rFonts w:asciiTheme="majorBidi" w:eastAsia="Times New Roman" w:hAnsiTheme="majorBidi" w:cstheme="majorBidi"/>
                <w:sz w:val="24"/>
                <w:szCs w:val="24"/>
                <w:lang w:bidi="he-IL"/>
              </w:rPr>
              <w:t>2</w:t>
            </w:r>
          </w:p>
        </w:tc>
        <w:tc>
          <w:tcPr>
            <w:tcW w:w="1584" w:type="dxa"/>
            <w:shd w:val="clear" w:color="auto" w:fill="auto"/>
            <w:noWrap/>
            <w:vAlign w:val="center"/>
            <w:hideMark/>
          </w:tcPr>
          <w:p w:rsidR="00DE511D" w:rsidRPr="005A0841" w:rsidRDefault="00DE511D" w:rsidP="005A0841">
            <w:pPr>
              <w:spacing w:after="0"/>
              <w:jc w:val="center"/>
              <w:rPr>
                <w:rFonts w:asciiTheme="majorBidi" w:eastAsia="Times New Roman" w:hAnsiTheme="majorBidi" w:cstheme="majorBidi"/>
                <w:sz w:val="24"/>
                <w:szCs w:val="24"/>
                <w:lang w:bidi="he-IL"/>
              </w:rPr>
            </w:pPr>
            <w:r w:rsidRPr="005A0841">
              <w:rPr>
                <w:rFonts w:asciiTheme="majorBidi" w:eastAsia="Times New Roman" w:hAnsiTheme="majorBidi" w:cstheme="majorBidi"/>
                <w:sz w:val="24"/>
                <w:szCs w:val="24"/>
                <w:lang w:bidi="he-IL"/>
              </w:rPr>
              <w:t>Russia</w:t>
            </w:r>
          </w:p>
        </w:tc>
        <w:tc>
          <w:tcPr>
            <w:tcW w:w="1584" w:type="dxa"/>
            <w:shd w:val="clear" w:color="auto" w:fill="auto"/>
            <w:noWrap/>
            <w:vAlign w:val="center"/>
            <w:hideMark/>
          </w:tcPr>
          <w:p w:rsidR="00DE511D" w:rsidRPr="005A0841" w:rsidRDefault="00DE511D" w:rsidP="005A0841">
            <w:pPr>
              <w:spacing w:after="0"/>
              <w:jc w:val="center"/>
              <w:rPr>
                <w:rFonts w:asciiTheme="majorBidi" w:eastAsia="Times New Roman" w:hAnsiTheme="majorBidi" w:cstheme="majorBidi"/>
                <w:sz w:val="24"/>
                <w:szCs w:val="24"/>
                <w:lang w:bidi="he-IL"/>
              </w:rPr>
            </w:pPr>
            <w:r w:rsidRPr="005A0841">
              <w:rPr>
                <w:rFonts w:asciiTheme="majorBidi" w:eastAsia="Times New Roman" w:hAnsiTheme="majorBidi" w:cstheme="majorBidi"/>
                <w:sz w:val="24"/>
                <w:szCs w:val="24"/>
                <w:lang w:bidi="he-IL"/>
              </w:rPr>
              <w:t>157,010</w:t>
            </w:r>
          </w:p>
        </w:tc>
        <w:tc>
          <w:tcPr>
            <w:tcW w:w="1584" w:type="dxa"/>
            <w:shd w:val="clear" w:color="auto" w:fill="auto"/>
            <w:noWrap/>
            <w:vAlign w:val="center"/>
            <w:hideMark/>
          </w:tcPr>
          <w:p w:rsidR="00DE511D" w:rsidRPr="005A0841" w:rsidRDefault="00DE511D" w:rsidP="005A0841">
            <w:pPr>
              <w:spacing w:after="0"/>
              <w:jc w:val="center"/>
              <w:rPr>
                <w:rFonts w:asciiTheme="majorBidi" w:eastAsia="Times New Roman" w:hAnsiTheme="majorBidi" w:cstheme="majorBidi"/>
                <w:sz w:val="24"/>
                <w:szCs w:val="24"/>
                <w:lang w:bidi="he-IL"/>
              </w:rPr>
            </w:pPr>
          </w:p>
        </w:tc>
        <w:tc>
          <w:tcPr>
            <w:tcW w:w="1584" w:type="dxa"/>
            <w:shd w:val="clear" w:color="auto" w:fill="auto"/>
            <w:noWrap/>
            <w:vAlign w:val="center"/>
            <w:hideMark/>
          </w:tcPr>
          <w:p w:rsidR="00DE511D" w:rsidRPr="005A0841" w:rsidRDefault="00DE511D" w:rsidP="005A0841">
            <w:pPr>
              <w:spacing w:after="0"/>
              <w:jc w:val="center"/>
              <w:rPr>
                <w:rFonts w:asciiTheme="majorBidi" w:eastAsia="Times New Roman" w:hAnsiTheme="majorBidi" w:cstheme="majorBidi"/>
                <w:sz w:val="24"/>
                <w:szCs w:val="24"/>
                <w:lang w:bidi="he-IL"/>
              </w:rPr>
            </w:pPr>
            <w:r w:rsidRPr="005A0841">
              <w:rPr>
                <w:rFonts w:asciiTheme="majorBidi" w:eastAsia="Times New Roman" w:hAnsiTheme="majorBidi" w:cstheme="majorBidi"/>
                <w:sz w:val="24"/>
                <w:szCs w:val="24"/>
                <w:lang w:bidi="he-IL"/>
              </w:rPr>
              <w:t>328.6</w:t>
            </w:r>
          </w:p>
        </w:tc>
        <w:tc>
          <w:tcPr>
            <w:tcW w:w="1152" w:type="dxa"/>
            <w:shd w:val="clear" w:color="auto" w:fill="auto"/>
            <w:noWrap/>
            <w:vAlign w:val="center"/>
            <w:hideMark/>
          </w:tcPr>
          <w:p w:rsidR="00DE511D" w:rsidRPr="005A0841" w:rsidRDefault="00DE511D" w:rsidP="005A0841">
            <w:pPr>
              <w:spacing w:after="0"/>
              <w:jc w:val="center"/>
              <w:rPr>
                <w:rFonts w:asciiTheme="majorBidi" w:eastAsia="Times New Roman" w:hAnsiTheme="majorBidi" w:cstheme="majorBidi"/>
                <w:sz w:val="24"/>
                <w:szCs w:val="24"/>
                <w:lang w:bidi="he-IL"/>
              </w:rPr>
            </w:pPr>
            <w:r w:rsidRPr="005A0841">
              <w:rPr>
                <w:rFonts w:asciiTheme="majorBidi" w:eastAsia="Times New Roman" w:hAnsiTheme="majorBidi" w:cstheme="majorBidi"/>
                <w:sz w:val="24"/>
                <w:szCs w:val="24"/>
                <w:lang w:bidi="he-IL"/>
              </w:rPr>
              <w:t>478</w:t>
            </w:r>
          </w:p>
        </w:tc>
        <w:tc>
          <w:tcPr>
            <w:tcW w:w="1152" w:type="dxa"/>
            <w:shd w:val="clear" w:color="auto" w:fill="auto"/>
            <w:noWrap/>
            <w:vAlign w:val="center"/>
            <w:hideMark/>
          </w:tcPr>
          <w:p w:rsidR="00DE511D" w:rsidRPr="005A0841" w:rsidRDefault="00DE511D" w:rsidP="005A0841">
            <w:pPr>
              <w:spacing w:after="0"/>
              <w:jc w:val="center"/>
              <w:rPr>
                <w:rFonts w:asciiTheme="majorBidi" w:eastAsia="Times New Roman" w:hAnsiTheme="majorBidi" w:cstheme="majorBidi"/>
                <w:sz w:val="24"/>
                <w:szCs w:val="24"/>
                <w:lang w:bidi="he-IL"/>
              </w:rPr>
            </w:pPr>
            <w:r w:rsidRPr="005A0841">
              <w:rPr>
                <w:rFonts w:asciiTheme="majorBidi" w:eastAsia="Times New Roman" w:hAnsiTheme="majorBidi" w:cstheme="majorBidi"/>
                <w:sz w:val="24"/>
                <w:szCs w:val="24"/>
                <w:lang w:bidi="he-IL"/>
              </w:rPr>
              <w:t>99</w:t>
            </w:r>
          </w:p>
        </w:tc>
      </w:tr>
      <w:tr w:rsidR="00DE511D" w:rsidRPr="005A0841" w:rsidTr="00242B2E">
        <w:trPr>
          <w:trHeight w:val="525"/>
          <w:jc w:val="center"/>
        </w:trPr>
        <w:tc>
          <w:tcPr>
            <w:tcW w:w="723" w:type="dxa"/>
            <w:shd w:val="clear" w:color="auto" w:fill="auto"/>
            <w:noWrap/>
            <w:vAlign w:val="center"/>
            <w:hideMark/>
          </w:tcPr>
          <w:p w:rsidR="00DE511D" w:rsidRPr="005A0841" w:rsidRDefault="00DE511D" w:rsidP="005A0841">
            <w:pPr>
              <w:spacing w:after="0"/>
              <w:jc w:val="center"/>
              <w:rPr>
                <w:rFonts w:asciiTheme="majorBidi" w:eastAsia="Times New Roman" w:hAnsiTheme="majorBidi" w:cstheme="majorBidi"/>
                <w:sz w:val="24"/>
                <w:szCs w:val="24"/>
                <w:lang w:bidi="he-IL"/>
              </w:rPr>
            </w:pPr>
            <w:r w:rsidRPr="005A0841">
              <w:rPr>
                <w:rFonts w:asciiTheme="majorBidi" w:eastAsia="Times New Roman" w:hAnsiTheme="majorBidi" w:cstheme="majorBidi"/>
                <w:sz w:val="24"/>
                <w:szCs w:val="24"/>
                <w:lang w:bidi="he-IL"/>
              </w:rPr>
              <w:t>3</w:t>
            </w:r>
          </w:p>
        </w:tc>
        <w:tc>
          <w:tcPr>
            <w:tcW w:w="1584" w:type="dxa"/>
            <w:shd w:val="clear" w:color="auto" w:fill="auto"/>
            <w:vAlign w:val="center"/>
            <w:hideMark/>
          </w:tcPr>
          <w:p w:rsidR="00DE511D" w:rsidRPr="005A0841" w:rsidRDefault="00DE511D" w:rsidP="005A0841">
            <w:pPr>
              <w:spacing w:after="0"/>
              <w:jc w:val="center"/>
              <w:rPr>
                <w:rFonts w:asciiTheme="majorBidi" w:eastAsia="Times New Roman" w:hAnsiTheme="majorBidi" w:cstheme="majorBidi"/>
                <w:sz w:val="24"/>
                <w:szCs w:val="24"/>
                <w:lang w:bidi="he-IL"/>
              </w:rPr>
            </w:pPr>
            <w:r w:rsidRPr="005A0841">
              <w:rPr>
                <w:rFonts w:asciiTheme="majorBidi" w:eastAsia="Times New Roman" w:hAnsiTheme="majorBidi" w:cstheme="majorBidi"/>
                <w:sz w:val="24"/>
                <w:szCs w:val="24"/>
                <w:lang w:bidi="he-IL"/>
              </w:rPr>
              <w:t>China</w:t>
            </w:r>
          </w:p>
        </w:tc>
        <w:tc>
          <w:tcPr>
            <w:tcW w:w="1584" w:type="dxa"/>
            <w:shd w:val="clear" w:color="auto" w:fill="auto"/>
            <w:noWrap/>
            <w:vAlign w:val="center"/>
            <w:hideMark/>
          </w:tcPr>
          <w:p w:rsidR="00DE511D" w:rsidRPr="005A0841" w:rsidRDefault="00DE511D" w:rsidP="005A0841">
            <w:pPr>
              <w:spacing w:after="0"/>
              <w:jc w:val="center"/>
              <w:rPr>
                <w:rFonts w:asciiTheme="majorBidi" w:eastAsia="Times New Roman" w:hAnsiTheme="majorBidi" w:cstheme="majorBidi"/>
                <w:sz w:val="24"/>
                <w:szCs w:val="24"/>
                <w:lang w:bidi="he-IL"/>
              </w:rPr>
            </w:pPr>
            <w:r w:rsidRPr="005A0841">
              <w:rPr>
                <w:rFonts w:asciiTheme="majorBidi" w:eastAsia="Times New Roman" w:hAnsiTheme="majorBidi" w:cstheme="majorBidi"/>
                <w:sz w:val="24"/>
                <w:szCs w:val="24"/>
                <w:lang w:bidi="he-IL"/>
              </w:rPr>
              <w:t>114,500</w:t>
            </w:r>
          </w:p>
        </w:tc>
        <w:tc>
          <w:tcPr>
            <w:tcW w:w="1584" w:type="dxa"/>
            <w:shd w:val="clear" w:color="auto" w:fill="auto"/>
            <w:noWrap/>
            <w:vAlign w:val="center"/>
            <w:hideMark/>
          </w:tcPr>
          <w:p w:rsidR="00DE511D" w:rsidRPr="005A0841" w:rsidRDefault="00DE511D" w:rsidP="005A0841">
            <w:pPr>
              <w:spacing w:after="0"/>
              <w:jc w:val="center"/>
              <w:rPr>
                <w:rFonts w:asciiTheme="majorBidi" w:eastAsia="Times New Roman" w:hAnsiTheme="majorBidi" w:cstheme="majorBidi"/>
                <w:sz w:val="24"/>
                <w:szCs w:val="24"/>
                <w:lang w:bidi="he-IL"/>
              </w:rPr>
            </w:pPr>
          </w:p>
        </w:tc>
        <w:tc>
          <w:tcPr>
            <w:tcW w:w="1584" w:type="dxa"/>
            <w:shd w:val="clear" w:color="auto" w:fill="auto"/>
            <w:noWrap/>
            <w:vAlign w:val="center"/>
            <w:hideMark/>
          </w:tcPr>
          <w:p w:rsidR="00DE511D" w:rsidRPr="005A0841" w:rsidRDefault="00DE511D" w:rsidP="005A0841">
            <w:pPr>
              <w:spacing w:after="0"/>
              <w:jc w:val="center"/>
              <w:rPr>
                <w:rFonts w:asciiTheme="majorBidi" w:eastAsia="Times New Roman" w:hAnsiTheme="majorBidi" w:cstheme="majorBidi"/>
                <w:sz w:val="24"/>
                <w:szCs w:val="24"/>
                <w:lang w:bidi="he-IL"/>
              </w:rPr>
            </w:pPr>
            <w:r w:rsidRPr="005A0841">
              <w:rPr>
                <w:rFonts w:asciiTheme="majorBidi" w:eastAsia="Times New Roman" w:hAnsiTheme="majorBidi" w:cstheme="majorBidi"/>
                <w:sz w:val="24"/>
                <w:szCs w:val="24"/>
                <w:lang w:bidi="he-IL"/>
              </w:rPr>
              <w:t>2,802</w:t>
            </w:r>
          </w:p>
        </w:tc>
        <w:tc>
          <w:tcPr>
            <w:tcW w:w="1152" w:type="dxa"/>
            <w:shd w:val="clear" w:color="auto" w:fill="auto"/>
            <w:noWrap/>
            <w:vAlign w:val="center"/>
            <w:hideMark/>
          </w:tcPr>
          <w:p w:rsidR="00DE511D" w:rsidRPr="005A0841" w:rsidRDefault="00DE511D" w:rsidP="005A0841">
            <w:pPr>
              <w:spacing w:after="0"/>
              <w:jc w:val="center"/>
              <w:rPr>
                <w:rFonts w:asciiTheme="majorBidi" w:eastAsia="Times New Roman" w:hAnsiTheme="majorBidi" w:cstheme="majorBidi"/>
                <w:sz w:val="24"/>
                <w:szCs w:val="24"/>
                <w:lang w:bidi="he-IL"/>
              </w:rPr>
            </w:pPr>
            <w:r w:rsidRPr="005A0841">
              <w:rPr>
                <w:rFonts w:asciiTheme="majorBidi" w:eastAsia="Times New Roman" w:hAnsiTheme="majorBidi" w:cstheme="majorBidi"/>
                <w:sz w:val="24"/>
                <w:szCs w:val="24"/>
                <w:lang w:bidi="he-IL"/>
              </w:rPr>
              <w:t>41</w:t>
            </w:r>
          </w:p>
        </w:tc>
        <w:tc>
          <w:tcPr>
            <w:tcW w:w="1152" w:type="dxa"/>
            <w:shd w:val="clear" w:color="auto" w:fill="auto"/>
            <w:noWrap/>
            <w:vAlign w:val="center"/>
            <w:hideMark/>
          </w:tcPr>
          <w:p w:rsidR="00DE511D" w:rsidRPr="005A0841" w:rsidRDefault="00DE511D" w:rsidP="005A0841">
            <w:pPr>
              <w:spacing w:after="0"/>
              <w:jc w:val="center"/>
              <w:rPr>
                <w:rFonts w:asciiTheme="majorBidi" w:eastAsia="Times New Roman" w:hAnsiTheme="majorBidi" w:cstheme="majorBidi"/>
                <w:sz w:val="24"/>
                <w:szCs w:val="24"/>
                <w:lang w:bidi="he-IL"/>
              </w:rPr>
            </w:pPr>
            <w:r w:rsidRPr="005A0841">
              <w:rPr>
                <w:rFonts w:asciiTheme="majorBidi" w:eastAsia="Times New Roman" w:hAnsiTheme="majorBidi" w:cstheme="majorBidi"/>
                <w:sz w:val="24"/>
                <w:szCs w:val="24"/>
                <w:lang w:bidi="he-IL"/>
              </w:rPr>
              <w:t>28</w:t>
            </w:r>
          </w:p>
        </w:tc>
      </w:tr>
      <w:tr w:rsidR="00DE511D" w:rsidRPr="005A0841" w:rsidTr="00242B2E">
        <w:trPr>
          <w:trHeight w:val="525"/>
          <w:jc w:val="center"/>
        </w:trPr>
        <w:tc>
          <w:tcPr>
            <w:tcW w:w="723" w:type="dxa"/>
            <w:shd w:val="clear" w:color="auto" w:fill="auto"/>
            <w:noWrap/>
            <w:vAlign w:val="center"/>
            <w:hideMark/>
          </w:tcPr>
          <w:p w:rsidR="00DE511D" w:rsidRPr="005A0841" w:rsidRDefault="00DE511D" w:rsidP="005A0841">
            <w:pPr>
              <w:spacing w:after="0"/>
              <w:jc w:val="center"/>
              <w:rPr>
                <w:rFonts w:asciiTheme="majorBidi" w:eastAsia="Times New Roman" w:hAnsiTheme="majorBidi" w:cstheme="majorBidi"/>
                <w:sz w:val="24"/>
                <w:szCs w:val="24"/>
                <w:lang w:bidi="he-IL"/>
              </w:rPr>
            </w:pPr>
            <w:r w:rsidRPr="005A0841">
              <w:rPr>
                <w:rFonts w:asciiTheme="majorBidi" w:eastAsia="Times New Roman" w:hAnsiTheme="majorBidi" w:cstheme="majorBidi"/>
                <w:sz w:val="24"/>
                <w:szCs w:val="24"/>
                <w:lang w:bidi="he-IL"/>
              </w:rPr>
              <w:t>4</w:t>
            </w:r>
          </w:p>
        </w:tc>
        <w:tc>
          <w:tcPr>
            <w:tcW w:w="1584" w:type="dxa"/>
            <w:shd w:val="clear" w:color="auto" w:fill="auto"/>
            <w:noWrap/>
            <w:vAlign w:val="center"/>
            <w:hideMark/>
          </w:tcPr>
          <w:p w:rsidR="00DE511D" w:rsidRPr="005A0841" w:rsidRDefault="00DE511D" w:rsidP="005A0841">
            <w:pPr>
              <w:spacing w:after="0"/>
              <w:jc w:val="center"/>
              <w:rPr>
                <w:rFonts w:asciiTheme="majorBidi" w:eastAsia="Times New Roman" w:hAnsiTheme="majorBidi" w:cstheme="majorBidi"/>
                <w:sz w:val="24"/>
                <w:szCs w:val="24"/>
                <w:lang w:bidi="he-IL"/>
              </w:rPr>
            </w:pPr>
            <w:r w:rsidRPr="005A0841">
              <w:rPr>
                <w:rFonts w:asciiTheme="majorBidi" w:eastAsia="Times New Roman" w:hAnsiTheme="majorBidi" w:cstheme="majorBidi"/>
                <w:sz w:val="24"/>
                <w:szCs w:val="24"/>
                <w:lang w:bidi="he-IL"/>
              </w:rPr>
              <w:t>Australia</w:t>
            </w:r>
          </w:p>
        </w:tc>
        <w:tc>
          <w:tcPr>
            <w:tcW w:w="1584" w:type="dxa"/>
            <w:shd w:val="clear" w:color="auto" w:fill="auto"/>
            <w:vAlign w:val="center"/>
            <w:hideMark/>
          </w:tcPr>
          <w:p w:rsidR="00DE511D" w:rsidRPr="005A0841" w:rsidRDefault="00DE511D" w:rsidP="005A0841">
            <w:pPr>
              <w:spacing w:after="0"/>
              <w:jc w:val="center"/>
              <w:rPr>
                <w:rFonts w:asciiTheme="majorBidi" w:eastAsia="Times New Roman" w:hAnsiTheme="majorBidi" w:cstheme="majorBidi"/>
                <w:sz w:val="24"/>
                <w:szCs w:val="24"/>
                <w:lang w:bidi="he-IL"/>
              </w:rPr>
            </w:pPr>
            <w:r w:rsidRPr="005A0841">
              <w:rPr>
                <w:rFonts w:asciiTheme="majorBidi" w:eastAsia="Times New Roman" w:hAnsiTheme="majorBidi" w:cstheme="majorBidi"/>
                <w:sz w:val="24"/>
                <w:szCs w:val="24"/>
                <w:lang w:bidi="he-IL"/>
              </w:rPr>
              <w:t>76,400</w:t>
            </w:r>
          </w:p>
        </w:tc>
        <w:tc>
          <w:tcPr>
            <w:tcW w:w="1584" w:type="dxa"/>
            <w:shd w:val="clear" w:color="auto" w:fill="auto"/>
            <w:vAlign w:val="center"/>
            <w:hideMark/>
          </w:tcPr>
          <w:p w:rsidR="00DE511D" w:rsidRPr="005A0841" w:rsidRDefault="00DE511D" w:rsidP="005A0841">
            <w:pPr>
              <w:spacing w:after="0"/>
              <w:jc w:val="center"/>
              <w:rPr>
                <w:rFonts w:asciiTheme="majorBidi" w:eastAsia="Times New Roman" w:hAnsiTheme="majorBidi" w:cstheme="majorBidi"/>
                <w:sz w:val="24"/>
                <w:szCs w:val="24"/>
                <w:lang w:bidi="he-IL"/>
              </w:rPr>
            </w:pPr>
          </w:p>
        </w:tc>
        <w:tc>
          <w:tcPr>
            <w:tcW w:w="1584" w:type="dxa"/>
            <w:shd w:val="clear" w:color="auto" w:fill="auto"/>
            <w:vAlign w:val="center"/>
            <w:hideMark/>
          </w:tcPr>
          <w:p w:rsidR="00DE511D" w:rsidRPr="005A0841" w:rsidRDefault="00DE511D" w:rsidP="005A0841">
            <w:pPr>
              <w:spacing w:after="0"/>
              <w:jc w:val="center"/>
              <w:rPr>
                <w:rFonts w:asciiTheme="majorBidi" w:eastAsia="Times New Roman" w:hAnsiTheme="majorBidi" w:cstheme="majorBidi"/>
                <w:sz w:val="24"/>
                <w:szCs w:val="24"/>
                <w:lang w:bidi="he-IL"/>
              </w:rPr>
            </w:pPr>
            <w:r w:rsidRPr="005A0841">
              <w:rPr>
                <w:rFonts w:asciiTheme="majorBidi" w:eastAsia="Times New Roman" w:hAnsiTheme="majorBidi" w:cstheme="majorBidi"/>
                <w:sz w:val="24"/>
                <w:szCs w:val="24"/>
                <w:lang w:bidi="he-IL"/>
              </w:rPr>
              <w:t>399.2</w:t>
            </w:r>
          </w:p>
        </w:tc>
        <w:tc>
          <w:tcPr>
            <w:tcW w:w="1152" w:type="dxa"/>
            <w:shd w:val="clear" w:color="auto" w:fill="auto"/>
            <w:noWrap/>
            <w:vAlign w:val="center"/>
            <w:hideMark/>
          </w:tcPr>
          <w:p w:rsidR="00DE511D" w:rsidRPr="005A0841" w:rsidRDefault="00DE511D" w:rsidP="005A0841">
            <w:pPr>
              <w:spacing w:after="0"/>
              <w:jc w:val="center"/>
              <w:rPr>
                <w:rFonts w:asciiTheme="majorBidi" w:eastAsia="Times New Roman" w:hAnsiTheme="majorBidi" w:cstheme="majorBidi"/>
                <w:sz w:val="24"/>
                <w:szCs w:val="24"/>
                <w:lang w:bidi="he-IL"/>
              </w:rPr>
            </w:pPr>
            <w:r w:rsidRPr="005A0841">
              <w:rPr>
                <w:rFonts w:asciiTheme="majorBidi" w:eastAsia="Times New Roman" w:hAnsiTheme="majorBidi" w:cstheme="majorBidi"/>
                <w:sz w:val="24"/>
                <w:szCs w:val="24"/>
                <w:lang w:bidi="he-IL"/>
              </w:rPr>
              <w:t>191</w:t>
            </w:r>
          </w:p>
        </w:tc>
        <w:tc>
          <w:tcPr>
            <w:tcW w:w="1152" w:type="dxa"/>
            <w:shd w:val="clear" w:color="auto" w:fill="auto"/>
            <w:noWrap/>
            <w:vAlign w:val="center"/>
            <w:hideMark/>
          </w:tcPr>
          <w:p w:rsidR="00DE511D" w:rsidRPr="005A0841" w:rsidRDefault="00DE511D" w:rsidP="005A0841">
            <w:pPr>
              <w:spacing w:after="0"/>
              <w:jc w:val="center"/>
              <w:rPr>
                <w:rFonts w:asciiTheme="majorBidi" w:eastAsia="Times New Roman" w:hAnsiTheme="majorBidi" w:cstheme="majorBidi"/>
                <w:sz w:val="24"/>
                <w:szCs w:val="24"/>
                <w:lang w:bidi="he-IL"/>
              </w:rPr>
            </w:pPr>
            <w:r w:rsidRPr="005A0841">
              <w:rPr>
                <w:rFonts w:asciiTheme="majorBidi" w:eastAsia="Times New Roman" w:hAnsiTheme="majorBidi" w:cstheme="majorBidi"/>
                <w:sz w:val="24"/>
                <w:szCs w:val="24"/>
                <w:lang w:bidi="he-IL"/>
              </w:rPr>
              <w:t>68</w:t>
            </w:r>
          </w:p>
        </w:tc>
      </w:tr>
      <w:tr w:rsidR="00DE511D" w:rsidRPr="005A0841" w:rsidTr="00242B2E">
        <w:trPr>
          <w:trHeight w:val="525"/>
          <w:jc w:val="center"/>
        </w:trPr>
        <w:tc>
          <w:tcPr>
            <w:tcW w:w="723" w:type="dxa"/>
            <w:shd w:val="clear" w:color="auto" w:fill="auto"/>
            <w:noWrap/>
            <w:vAlign w:val="center"/>
            <w:hideMark/>
          </w:tcPr>
          <w:p w:rsidR="00DE511D" w:rsidRPr="005A0841" w:rsidRDefault="00DE511D" w:rsidP="005A0841">
            <w:pPr>
              <w:spacing w:after="0"/>
              <w:jc w:val="center"/>
              <w:rPr>
                <w:rFonts w:asciiTheme="majorBidi" w:eastAsia="Times New Roman" w:hAnsiTheme="majorBidi" w:cstheme="majorBidi"/>
                <w:sz w:val="24"/>
                <w:szCs w:val="24"/>
                <w:lang w:bidi="he-IL"/>
              </w:rPr>
            </w:pPr>
            <w:r w:rsidRPr="005A0841">
              <w:rPr>
                <w:rFonts w:asciiTheme="majorBidi" w:eastAsia="Times New Roman" w:hAnsiTheme="majorBidi" w:cstheme="majorBidi"/>
                <w:sz w:val="24"/>
                <w:szCs w:val="24"/>
                <w:lang w:bidi="he-IL"/>
              </w:rPr>
              <w:t>5</w:t>
            </w:r>
          </w:p>
        </w:tc>
        <w:tc>
          <w:tcPr>
            <w:tcW w:w="1584" w:type="dxa"/>
            <w:shd w:val="clear" w:color="auto" w:fill="auto"/>
            <w:noWrap/>
            <w:vAlign w:val="center"/>
            <w:hideMark/>
          </w:tcPr>
          <w:p w:rsidR="00DE511D" w:rsidRPr="005A0841" w:rsidRDefault="00DE511D" w:rsidP="005A0841">
            <w:pPr>
              <w:spacing w:after="0"/>
              <w:jc w:val="center"/>
              <w:rPr>
                <w:rFonts w:asciiTheme="majorBidi" w:eastAsia="Times New Roman" w:hAnsiTheme="majorBidi" w:cstheme="majorBidi"/>
                <w:sz w:val="24"/>
                <w:szCs w:val="24"/>
                <w:lang w:bidi="he-IL"/>
              </w:rPr>
            </w:pPr>
            <w:r w:rsidRPr="005A0841">
              <w:rPr>
                <w:rFonts w:asciiTheme="majorBidi" w:eastAsia="Times New Roman" w:hAnsiTheme="majorBidi" w:cstheme="majorBidi"/>
                <w:sz w:val="24"/>
                <w:szCs w:val="24"/>
                <w:lang w:bidi="he-IL"/>
              </w:rPr>
              <w:t>India</w:t>
            </w:r>
          </w:p>
        </w:tc>
        <w:tc>
          <w:tcPr>
            <w:tcW w:w="1584" w:type="dxa"/>
            <w:shd w:val="clear" w:color="auto" w:fill="auto"/>
            <w:noWrap/>
            <w:vAlign w:val="center"/>
            <w:hideMark/>
          </w:tcPr>
          <w:p w:rsidR="00DE511D" w:rsidRPr="005A0841" w:rsidRDefault="00DE511D" w:rsidP="005A0841">
            <w:pPr>
              <w:spacing w:after="0"/>
              <w:jc w:val="center"/>
              <w:rPr>
                <w:rFonts w:asciiTheme="majorBidi" w:eastAsia="Times New Roman" w:hAnsiTheme="majorBidi" w:cstheme="majorBidi"/>
                <w:sz w:val="24"/>
                <w:szCs w:val="24"/>
                <w:lang w:bidi="he-IL"/>
              </w:rPr>
            </w:pPr>
            <w:r w:rsidRPr="005A0841">
              <w:rPr>
                <w:rFonts w:asciiTheme="majorBidi" w:eastAsia="Times New Roman" w:hAnsiTheme="majorBidi" w:cstheme="majorBidi"/>
                <w:sz w:val="24"/>
                <w:szCs w:val="24"/>
                <w:lang w:bidi="he-IL"/>
              </w:rPr>
              <w:t>60,600</w:t>
            </w:r>
          </w:p>
        </w:tc>
        <w:tc>
          <w:tcPr>
            <w:tcW w:w="1584" w:type="dxa"/>
            <w:shd w:val="clear" w:color="auto" w:fill="auto"/>
            <w:noWrap/>
            <w:vAlign w:val="center"/>
            <w:hideMark/>
          </w:tcPr>
          <w:p w:rsidR="00DE511D" w:rsidRPr="005A0841" w:rsidRDefault="00DE511D" w:rsidP="005A0841">
            <w:pPr>
              <w:spacing w:after="0"/>
              <w:jc w:val="center"/>
              <w:rPr>
                <w:rFonts w:asciiTheme="majorBidi" w:eastAsia="Times New Roman" w:hAnsiTheme="majorBidi" w:cstheme="majorBidi"/>
                <w:sz w:val="24"/>
                <w:szCs w:val="24"/>
                <w:lang w:bidi="he-IL"/>
              </w:rPr>
            </w:pPr>
          </w:p>
        </w:tc>
        <w:tc>
          <w:tcPr>
            <w:tcW w:w="1584" w:type="dxa"/>
            <w:shd w:val="clear" w:color="auto" w:fill="auto"/>
            <w:vAlign w:val="center"/>
            <w:hideMark/>
          </w:tcPr>
          <w:p w:rsidR="00DE511D" w:rsidRPr="005A0841" w:rsidRDefault="00DE511D" w:rsidP="005A0841">
            <w:pPr>
              <w:spacing w:after="0"/>
              <w:jc w:val="center"/>
              <w:rPr>
                <w:rFonts w:asciiTheme="majorBidi" w:eastAsia="Times New Roman" w:hAnsiTheme="majorBidi" w:cstheme="majorBidi"/>
                <w:sz w:val="24"/>
                <w:szCs w:val="24"/>
                <w:lang w:bidi="he-IL"/>
              </w:rPr>
            </w:pPr>
            <w:r w:rsidRPr="005A0841">
              <w:rPr>
                <w:rFonts w:asciiTheme="majorBidi" w:eastAsia="Times New Roman" w:hAnsiTheme="majorBidi" w:cstheme="majorBidi"/>
                <w:sz w:val="24"/>
                <w:szCs w:val="24"/>
                <w:lang w:bidi="he-IL"/>
              </w:rPr>
              <w:t>515.9</w:t>
            </w:r>
          </w:p>
        </w:tc>
        <w:tc>
          <w:tcPr>
            <w:tcW w:w="1152" w:type="dxa"/>
            <w:shd w:val="clear" w:color="auto" w:fill="auto"/>
            <w:noWrap/>
            <w:vAlign w:val="center"/>
            <w:hideMark/>
          </w:tcPr>
          <w:p w:rsidR="00DE511D" w:rsidRPr="005A0841" w:rsidRDefault="00DE511D" w:rsidP="005A0841">
            <w:pPr>
              <w:spacing w:after="0"/>
              <w:jc w:val="center"/>
              <w:rPr>
                <w:rFonts w:asciiTheme="majorBidi" w:eastAsia="Times New Roman" w:hAnsiTheme="majorBidi" w:cstheme="majorBidi"/>
                <w:sz w:val="24"/>
                <w:szCs w:val="24"/>
                <w:lang w:bidi="he-IL"/>
              </w:rPr>
            </w:pPr>
            <w:r w:rsidRPr="005A0841">
              <w:rPr>
                <w:rFonts w:asciiTheme="majorBidi" w:eastAsia="Times New Roman" w:hAnsiTheme="majorBidi" w:cstheme="majorBidi"/>
                <w:sz w:val="24"/>
                <w:szCs w:val="24"/>
                <w:lang w:bidi="he-IL"/>
              </w:rPr>
              <w:t>117</w:t>
            </w:r>
          </w:p>
        </w:tc>
        <w:tc>
          <w:tcPr>
            <w:tcW w:w="1152" w:type="dxa"/>
            <w:shd w:val="clear" w:color="auto" w:fill="auto"/>
            <w:noWrap/>
            <w:vAlign w:val="center"/>
            <w:hideMark/>
          </w:tcPr>
          <w:p w:rsidR="00DE511D" w:rsidRPr="005A0841" w:rsidRDefault="00DE511D" w:rsidP="005A0841">
            <w:pPr>
              <w:spacing w:after="0"/>
              <w:jc w:val="center"/>
              <w:rPr>
                <w:rFonts w:asciiTheme="majorBidi" w:eastAsia="Times New Roman" w:hAnsiTheme="majorBidi" w:cstheme="majorBidi"/>
                <w:sz w:val="24"/>
                <w:szCs w:val="24"/>
                <w:lang w:bidi="he-IL"/>
              </w:rPr>
            </w:pPr>
            <w:r w:rsidRPr="005A0841">
              <w:rPr>
                <w:rFonts w:asciiTheme="majorBidi" w:eastAsia="Times New Roman" w:hAnsiTheme="majorBidi" w:cstheme="majorBidi"/>
                <w:sz w:val="24"/>
                <w:szCs w:val="24"/>
                <w:lang w:bidi="he-IL"/>
              </w:rPr>
              <w:t>53</w:t>
            </w:r>
          </w:p>
        </w:tc>
      </w:tr>
      <w:tr w:rsidR="00DE511D" w:rsidRPr="005A0841" w:rsidTr="00242B2E">
        <w:trPr>
          <w:trHeight w:val="525"/>
          <w:jc w:val="center"/>
        </w:trPr>
        <w:tc>
          <w:tcPr>
            <w:tcW w:w="723" w:type="dxa"/>
            <w:shd w:val="clear" w:color="auto" w:fill="auto"/>
            <w:noWrap/>
            <w:vAlign w:val="center"/>
            <w:hideMark/>
          </w:tcPr>
          <w:p w:rsidR="00DE511D" w:rsidRPr="005A0841" w:rsidRDefault="00DE511D" w:rsidP="005A0841">
            <w:pPr>
              <w:spacing w:after="0"/>
              <w:jc w:val="center"/>
              <w:rPr>
                <w:rFonts w:asciiTheme="majorBidi" w:eastAsia="Times New Roman" w:hAnsiTheme="majorBidi" w:cstheme="majorBidi"/>
                <w:sz w:val="24"/>
                <w:szCs w:val="24"/>
                <w:lang w:bidi="he-IL"/>
              </w:rPr>
            </w:pPr>
            <w:r w:rsidRPr="005A0841">
              <w:rPr>
                <w:rFonts w:asciiTheme="majorBidi" w:eastAsia="Times New Roman" w:hAnsiTheme="majorBidi" w:cstheme="majorBidi"/>
                <w:sz w:val="24"/>
                <w:szCs w:val="24"/>
                <w:lang w:bidi="he-IL"/>
              </w:rPr>
              <w:t>6</w:t>
            </w:r>
          </w:p>
        </w:tc>
        <w:tc>
          <w:tcPr>
            <w:tcW w:w="1584" w:type="dxa"/>
            <w:shd w:val="clear" w:color="auto" w:fill="auto"/>
            <w:noWrap/>
            <w:vAlign w:val="center"/>
            <w:hideMark/>
          </w:tcPr>
          <w:p w:rsidR="00DE511D" w:rsidRPr="005A0841" w:rsidRDefault="00DE511D" w:rsidP="005A0841">
            <w:pPr>
              <w:spacing w:after="0"/>
              <w:jc w:val="center"/>
              <w:rPr>
                <w:rFonts w:asciiTheme="majorBidi" w:eastAsia="Times New Roman" w:hAnsiTheme="majorBidi" w:cstheme="majorBidi"/>
                <w:sz w:val="24"/>
                <w:szCs w:val="24"/>
                <w:lang w:bidi="he-IL"/>
              </w:rPr>
            </w:pPr>
            <w:r w:rsidRPr="005A0841">
              <w:rPr>
                <w:rFonts w:asciiTheme="majorBidi" w:eastAsia="Times New Roman" w:hAnsiTheme="majorBidi" w:cstheme="majorBidi"/>
                <w:sz w:val="24"/>
                <w:szCs w:val="24"/>
                <w:lang w:bidi="he-IL"/>
              </w:rPr>
              <w:t>Germany</w:t>
            </w:r>
          </w:p>
        </w:tc>
        <w:tc>
          <w:tcPr>
            <w:tcW w:w="1584" w:type="dxa"/>
            <w:shd w:val="clear" w:color="auto" w:fill="auto"/>
            <w:noWrap/>
            <w:vAlign w:val="center"/>
            <w:hideMark/>
          </w:tcPr>
          <w:p w:rsidR="00DE511D" w:rsidRPr="005A0841" w:rsidRDefault="00DE511D" w:rsidP="005A0841">
            <w:pPr>
              <w:spacing w:after="0"/>
              <w:jc w:val="center"/>
              <w:rPr>
                <w:rFonts w:asciiTheme="majorBidi" w:eastAsia="Times New Roman" w:hAnsiTheme="majorBidi" w:cstheme="majorBidi"/>
                <w:sz w:val="24"/>
                <w:szCs w:val="24"/>
                <w:lang w:bidi="he-IL"/>
              </w:rPr>
            </w:pPr>
            <w:r w:rsidRPr="005A0841">
              <w:rPr>
                <w:rFonts w:asciiTheme="majorBidi" w:eastAsia="Times New Roman" w:hAnsiTheme="majorBidi" w:cstheme="majorBidi"/>
                <w:sz w:val="24"/>
                <w:szCs w:val="24"/>
                <w:lang w:bidi="he-IL"/>
              </w:rPr>
              <w:t>40,699</w:t>
            </w:r>
          </w:p>
        </w:tc>
        <w:tc>
          <w:tcPr>
            <w:tcW w:w="1584" w:type="dxa"/>
            <w:shd w:val="clear" w:color="auto" w:fill="auto"/>
            <w:noWrap/>
            <w:vAlign w:val="center"/>
            <w:hideMark/>
          </w:tcPr>
          <w:p w:rsidR="00DE511D" w:rsidRPr="005A0841" w:rsidRDefault="00DE511D" w:rsidP="005A0841">
            <w:pPr>
              <w:spacing w:after="0"/>
              <w:jc w:val="center"/>
              <w:rPr>
                <w:rFonts w:asciiTheme="majorBidi" w:eastAsia="Times New Roman" w:hAnsiTheme="majorBidi" w:cstheme="majorBidi"/>
                <w:sz w:val="24"/>
                <w:szCs w:val="24"/>
                <w:lang w:bidi="he-IL"/>
              </w:rPr>
            </w:pPr>
          </w:p>
        </w:tc>
        <w:tc>
          <w:tcPr>
            <w:tcW w:w="1584" w:type="dxa"/>
            <w:shd w:val="clear" w:color="auto" w:fill="auto"/>
            <w:vAlign w:val="center"/>
            <w:hideMark/>
          </w:tcPr>
          <w:p w:rsidR="00DE511D" w:rsidRPr="005A0841" w:rsidRDefault="00DE511D" w:rsidP="005A0841">
            <w:pPr>
              <w:spacing w:after="0"/>
              <w:jc w:val="center"/>
              <w:rPr>
                <w:rFonts w:asciiTheme="majorBidi" w:eastAsia="Times New Roman" w:hAnsiTheme="majorBidi" w:cstheme="majorBidi"/>
                <w:sz w:val="24"/>
                <w:szCs w:val="24"/>
                <w:lang w:bidi="he-IL"/>
              </w:rPr>
            </w:pPr>
            <w:r w:rsidRPr="005A0841">
              <w:rPr>
                <w:rFonts w:asciiTheme="majorBidi" w:eastAsia="Times New Roman" w:hAnsiTheme="majorBidi" w:cstheme="majorBidi"/>
                <w:sz w:val="24"/>
                <w:szCs w:val="24"/>
                <w:lang w:bidi="he-IL"/>
              </w:rPr>
              <w:t>192.4</w:t>
            </w:r>
          </w:p>
        </w:tc>
        <w:tc>
          <w:tcPr>
            <w:tcW w:w="1152" w:type="dxa"/>
            <w:shd w:val="clear" w:color="auto" w:fill="auto"/>
            <w:noWrap/>
            <w:vAlign w:val="center"/>
            <w:hideMark/>
          </w:tcPr>
          <w:p w:rsidR="00DE511D" w:rsidRPr="005A0841" w:rsidRDefault="00DE511D" w:rsidP="005A0841">
            <w:pPr>
              <w:spacing w:after="0"/>
              <w:jc w:val="center"/>
              <w:rPr>
                <w:rFonts w:asciiTheme="majorBidi" w:eastAsia="Times New Roman" w:hAnsiTheme="majorBidi" w:cstheme="majorBidi"/>
                <w:sz w:val="24"/>
                <w:szCs w:val="24"/>
                <w:lang w:bidi="he-IL"/>
              </w:rPr>
            </w:pPr>
            <w:r w:rsidRPr="005A0841">
              <w:rPr>
                <w:rFonts w:asciiTheme="majorBidi" w:eastAsia="Times New Roman" w:hAnsiTheme="majorBidi" w:cstheme="majorBidi"/>
                <w:sz w:val="24"/>
                <w:szCs w:val="24"/>
                <w:lang w:bidi="he-IL"/>
              </w:rPr>
              <w:t>212</w:t>
            </w:r>
          </w:p>
        </w:tc>
        <w:tc>
          <w:tcPr>
            <w:tcW w:w="1152" w:type="dxa"/>
            <w:shd w:val="clear" w:color="auto" w:fill="auto"/>
            <w:noWrap/>
            <w:vAlign w:val="center"/>
            <w:hideMark/>
          </w:tcPr>
          <w:p w:rsidR="00DE511D" w:rsidRPr="005A0841" w:rsidRDefault="00DE511D" w:rsidP="005A0841">
            <w:pPr>
              <w:spacing w:after="0"/>
              <w:jc w:val="center"/>
              <w:rPr>
                <w:rFonts w:asciiTheme="majorBidi" w:eastAsia="Times New Roman" w:hAnsiTheme="majorBidi" w:cstheme="majorBidi"/>
                <w:sz w:val="24"/>
                <w:szCs w:val="24"/>
                <w:lang w:bidi="he-IL"/>
              </w:rPr>
            </w:pPr>
            <w:r w:rsidRPr="005A0841">
              <w:rPr>
                <w:rFonts w:asciiTheme="majorBidi" w:eastAsia="Times New Roman" w:hAnsiTheme="majorBidi" w:cstheme="majorBidi"/>
                <w:sz w:val="24"/>
                <w:szCs w:val="24"/>
                <w:lang w:bidi="he-IL"/>
              </w:rPr>
              <w:t>71</w:t>
            </w:r>
          </w:p>
        </w:tc>
      </w:tr>
      <w:tr w:rsidR="00DE511D" w:rsidRPr="005A0841" w:rsidTr="00242B2E">
        <w:trPr>
          <w:trHeight w:val="525"/>
          <w:jc w:val="center"/>
        </w:trPr>
        <w:tc>
          <w:tcPr>
            <w:tcW w:w="723" w:type="dxa"/>
            <w:shd w:val="clear" w:color="auto" w:fill="auto"/>
            <w:noWrap/>
            <w:vAlign w:val="center"/>
            <w:hideMark/>
          </w:tcPr>
          <w:p w:rsidR="00DE511D" w:rsidRPr="005A0841" w:rsidRDefault="00DE511D" w:rsidP="005A0841">
            <w:pPr>
              <w:spacing w:after="0"/>
              <w:jc w:val="center"/>
              <w:rPr>
                <w:rFonts w:asciiTheme="majorBidi" w:eastAsia="Times New Roman" w:hAnsiTheme="majorBidi" w:cstheme="majorBidi"/>
                <w:sz w:val="24"/>
                <w:szCs w:val="24"/>
                <w:lang w:bidi="he-IL"/>
              </w:rPr>
            </w:pPr>
            <w:r w:rsidRPr="005A0841">
              <w:rPr>
                <w:rFonts w:asciiTheme="majorBidi" w:eastAsia="Times New Roman" w:hAnsiTheme="majorBidi" w:cstheme="majorBidi"/>
                <w:sz w:val="24"/>
                <w:szCs w:val="24"/>
                <w:lang w:bidi="he-IL"/>
              </w:rPr>
              <w:t>7</w:t>
            </w:r>
          </w:p>
        </w:tc>
        <w:tc>
          <w:tcPr>
            <w:tcW w:w="1584" w:type="dxa"/>
            <w:shd w:val="clear" w:color="auto" w:fill="auto"/>
            <w:noWrap/>
            <w:vAlign w:val="center"/>
            <w:hideMark/>
          </w:tcPr>
          <w:p w:rsidR="00DE511D" w:rsidRPr="005A0841" w:rsidRDefault="00DE511D" w:rsidP="005A0841">
            <w:pPr>
              <w:spacing w:after="0"/>
              <w:jc w:val="center"/>
              <w:rPr>
                <w:rFonts w:asciiTheme="majorBidi" w:eastAsia="Times New Roman" w:hAnsiTheme="majorBidi" w:cstheme="majorBidi"/>
                <w:sz w:val="24"/>
                <w:szCs w:val="24"/>
                <w:lang w:bidi="he-IL"/>
              </w:rPr>
            </w:pPr>
            <w:r w:rsidRPr="005A0841">
              <w:rPr>
                <w:rFonts w:asciiTheme="majorBidi" w:eastAsia="Times New Roman" w:hAnsiTheme="majorBidi" w:cstheme="majorBidi"/>
                <w:sz w:val="24"/>
                <w:szCs w:val="24"/>
                <w:lang w:bidi="he-IL"/>
              </w:rPr>
              <w:t>Ukraine</w:t>
            </w:r>
          </w:p>
        </w:tc>
        <w:tc>
          <w:tcPr>
            <w:tcW w:w="1584" w:type="dxa"/>
            <w:shd w:val="clear" w:color="auto" w:fill="auto"/>
            <w:noWrap/>
            <w:vAlign w:val="center"/>
            <w:hideMark/>
          </w:tcPr>
          <w:p w:rsidR="00DE511D" w:rsidRPr="005A0841" w:rsidRDefault="00DE511D" w:rsidP="005A0841">
            <w:pPr>
              <w:spacing w:after="0"/>
              <w:jc w:val="center"/>
              <w:rPr>
                <w:rFonts w:asciiTheme="majorBidi" w:eastAsia="Times New Roman" w:hAnsiTheme="majorBidi" w:cstheme="majorBidi"/>
                <w:sz w:val="24"/>
                <w:szCs w:val="24"/>
                <w:lang w:bidi="he-IL"/>
              </w:rPr>
            </w:pPr>
            <w:r w:rsidRPr="005A0841">
              <w:rPr>
                <w:rFonts w:asciiTheme="majorBidi" w:eastAsia="Times New Roman" w:hAnsiTheme="majorBidi" w:cstheme="majorBidi"/>
                <w:sz w:val="24"/>
                <w:szCs w:val="24"/>
                <w:lang w:bidi="he-IL"/>
              </w:rPr>
              <w:t>33,873</w:t>
            </w:r>
          </w:p>
        </w:tc>
        <w:tc>
          <w:tcPr>
            <w:tcW w:w="1584" w:type="dxa"/>
            <w:shd w:val="clear" w:color="auto" w:fill="auto"/>
            <w:noWrap/>
            <w:vAlign w:val="center"/>
            <w:hideMark/>
          </w:tcPr>
          <w:p w:rsidR="00DE511D" w:rsidRPr="005A0841" w:rsidRDefault="00DE511D" w:rsidP="005A0841">
            <w:pPr>
              <w:spacing w:after="0"/>
              <w:jc w:val="center"/>
              <w:rPr>
                <w:rFonts w:asciiTheme="majorBidi" w:eastAsia="Times New Roman" w:hAnsiTheme="majorBidi" w:cstheme="majorBidi"/>
                <w:sz w:val="24"/>
                <w:szCs w:val="24"/>
                <w:lang w:bidi="he-IL"/>
              </w:rPr>
            </w:pPr>
          </w:p>
        </w:tc>
        <w:tc>
          <w:tcPr>
            <w:tcW w:w="1584" w:type="dxa"/>
            <w:shd w:val="clear" w:color="auto" w:fill="auto"/>
            <w:vAlign w:val="center"/>
            <w:hideMark/>
          </w:tcPr>
          <w:p w:rsidR="00DE511D" w:rsidRPr="005A0841" w:rsidRDefault="00DE511D" w:rsidP="005A0841">
            <w:pPr>
              <w:spacing w:after="0"/>
              <w:jc w:val="center"/>
              <w:rPr>
                <w:rFonts w:asciiTheme="majorBidi" w:eastAsia="Times New Roman" w:hAnsiTheme="majorBidi" w:cstheme="majorBidi"/>
                <w:sz w:val="24"/>
                <w:szCs w:val="24"/>
                <w:lang w:bidi="he-IL"/>
              </w:rPr>
            </w:pPr>
          </w:p>
        </w:tc>
        <w:tc>
          <w:tcPr>
            <w:tcW w:w="1152" w:type="dxa"/>
            <w:shd w:val="clear" w:color="auto" w:fill="auto"/>
            <w:noWrap/>
            <w:vAlign w:val="center"/>
            <w:hideMark/>
          </w:tcPr>
          <w:p w:rsidR="00DE511D" w:rsidRPr="005A0841" w:rsidRDefault="00DE511D" w:rsidP="005A0841">
            <w:pPr>
              <w:spacing w:after="0"/>
              <w:jc w:val="center"/>
              <w:rPr>
                <w:rFonts w:asciiTheme="majorBidi" w:eastAsia="Times New Roman" w:hAnsiTheme="majorBidi" w:cstheme="majorBidi"/>
                <w:sz w:val="24"/>
                <w:szCs w:val="24"/>
                <w:lang w:bidi="he-IL"/>
              </w:rPr>
            </w:pPr>
          </w:p>
        </w:tc>
        <w:tc>
          <w:tcPr>
            <w:tcW w:w="1152" w:type="dxa"/>
            <w:shd w:val="clear" w:color="auto" w:fill="auto"/>
            <w:noWrap/>
            <w:vAlign w:val="center"/>
            <w:hideMark/>
          </w:tcPr>
          <w:p w:rsidR="00DE511D" w:rsidRPr="005A0841" w:rsidRDefault="00DE511D" w:rsidP="005A0841">
            <w:pPr>
              <w:spacing w:after="0"/>
              <w:jc w:val="center"/>
              <w:rPr>
                <w:rFonts w:asciiTheme="majorBidi" w:eastAsia="Times New Roman" w:hAnsiTheme="majorBidi" w:cstheme="majorBidi"/>
                <w:sz w:val="24"/>
                <w:szCs w:val="24"/>
                <w:lang w:bidi="he-IL"/>
              </w:rPr>
            </w:pPr>
          </w:p>
        </w:tc>
      </w:tr>
      <w:tr w:rsidR="00DE511D" w:rsidRPr="005A0841" w:rsidTr="00242B2E">
        <w:trPr>
          <w:trHeight w:val="525"/>
          <w:jc w:val="center"/>
        </w:trPr>
        <w:tc>
          <w:tcPr>
            <w:tcW w:w="723" w:type="dxa"/>
            <w:shd w:val="clear" w:color="auto" w:fill="auto"/>
            <w:noWrap/>
            <w:vAlign w:val="center"/>
            <w:hideMark/>
          </w:tcPr>
          <w:p w:rsidR="00DE511D" w:rsidRPr="005A0841" w:rsidRDefault="00DE511D" w:rsidP="005A0841">
            <w:pPr>
              <w:spacing w:after="0"/>
              <w:jc w:val="center"/>
              <w:rPr>
                <w:rFonts w:asciiTheme="majorBidi" w:eastAsia="Times New Roman" w:hAnsiTheme="majorBidi" w:cstheme="majorBidi"/>
                <w:sz w:val="24"/>
                <w:szCs w:val="24"/>
                <w:lang w:bidi="he-IL"/>
              </w:rPr>
            </w:pPr>
            <w:r w:rsidRPr="005A0841">
              <w:rPr>
                <w:rFonts w:asciiTheme="majorBidi" w:eastAsia="Times New Roman" w:hAnsiTheme="majorBidi" w:cstheme="majorBidi"/>
                <w:sz w:val="24"/>
                <w:szCs w:val="24"/>
                <w:lang w:bidi="he-IL"/>
              </w:rPr>
              <w:t>8</w:t>
            </w:r>
          </w:p>
        </w:tc>
        <w:tc>
          <w:tcPr>
            <w:tcW w:w="1584" w:type="dxa"/>
            <w:shd w:val="clear" w:color="auto" w:fill="auto"/>
            <w:noWrap/>
            <w:vAlign w:val="center"/>
            <w:hideMark/>
          </w:tcPr>
          <w:p w:rsidR="00DE511D" w:rsidRPr="005A0841" w:rsidRDefault="00DE511D" w:rsidP="005A0841">
            <w:pPr>
              <w:spacing w:after="0"/>
              <w:jc w:val="center"/>
              <w:rPr>
                <w:rFonts w:asciiTheme="majorBidi" w:eastAsia="Times New Roman" w:hAnsiTheme="majorBidi" w:cstheme="majorBidi"/>
                <w:sz w:val="24"/>
                <w:szCs w:val="24"/>
                <w:lang w:bidi="he-IL"/>
              </w:rPr>
            </w:pPr>
            <w:r w:rsidRPr="005A0841">
              <w:rPr>
                <w:rFonts w:asciiTheme="majorBidi" w:eastAsia="Times New Roman" w:hAnsiTheme="majorBidi" w:cstheme="majorBidi"/>
                <w:sz w:val="24"/>
                <w:szCs w:val="24"/>
                <w:lang w:bidi="he-IL"/>
              </w:rPr>
              <w:t>Kazakhstan</w:t>
            </w:r>
          </w:p>
        </w:tc>
        <w:tc>
          <w:tcPr>
            <w:tcW w:w="1584" w:type="dxa"/>
            <w:shd w:val="clear" w:color="auto" w:fill="auto"/>
            <w:noWrap/>
            <w:vAlign w:val="center"/>
            <w:hideMark/>
          </w:tcPr>
          <w:p w:rsidR="00DE511D" w:rsidRPr="005A0841" w:rsidRDefault="00DE511D" w:rsidP="005A0841">
            <w:pPr>
              <w:spacing w:after="0"/>
              <w:jc w:val="center"/>
              <w:rPr>
                <w:rFonts w:asciiTheme="majorBidi" w:eastAsia="Times New Roman" w:hAnsiTheme="majorBidi" w:cstheme="majorBidi"/>
                <w:sz w:val="24"/>
                <w:szCs w:val="24"/>
                <w:lang w:bidi="he-IL"/>
              </w:rPr>
            </w:pPr>
            <w:r w:rsidRPr="005A0841">
              <w:rPr>
                <w:rFonts w:asciiTheme="majorBidi" w:eastAsia="Times New Roman" w:hAnsiTheme="majorBidi" w:cstheme="majorBidi"/>
                <w:sz w:val="24"/>
                <w:szCs w:val="24"/>
                <w:lang w:bidi="he-IL"/>
              </w:rPr>
              <w:t>33,600</w:t>
            </w:r>
          </w:p>
        </w:tc>
        <w:tc>
          <w:tcPr>
            <w:tcW w:w="1584" w:type="dxa"/>
            <w:shd w:val="clear" w:color="auto" w:fill="auto"/>
            <w:noWrap/>
            <w:vAlign w:val="center"/>
            <w:hideMark/>
          </w:tcPr>
          <w:p w:rsidR="00DE511D" w:rsidRPr="005A0841" w:rsidRDefault="00DE511D" w:rsidP="005A0841">
            <w:pPr>
              <w:spacing w:after="0"/>
              <w:jc w:val="center"/>
              <w:rPr>
                <w:rFonts w:asciiTheme="majorBidi" w:eastAsia="Times New Roman" w:hAnsiTheme="majorBidi" w:cstheme="majorBidi"/>
                <w:sz w:val="24"/>
                <w:szCs w:val="24"/>
                <w:lang w:bidi="he-IL"/>
              </w:rPr>
            </w:pPr>
          </w:p>
        </w:tc>
        <w:tc>
          <w:tcPr>
            <w:tcW w:w="1584" w:type="dxa"/>
            <w:shd w:val="clear" w:color="auto" w:fill="auto"/>
            <w:vAlign w:val="center"/>
            <w:hideMark/>
          </w:tcPr>
          <w:p w:rsidR="00DE511D" w:rsidRPr="005A0841" w:rsidRDefault="00DE511D" w:rsidP="005A0841">
            <w:pPr>
              <w:spacing w:after="0"/>
              <w:jc w:val="center"/>
              <w:rPr>
                <w:rFonts w:asciiTheme="majorBidi" w:eastAsia="Times New Roman" w:hAnsiTheme="majorBidi" w:cstheme="majorBidi"/>
                <w:sz w:val="24"/>
                <w:szCs w:val="24"/>
                <w:lang w:bidi="he-IL"/>
              </w:rPr>
            </w:pPr>
            <w:r w:rsidRPr="005A0841">
              <w:rPr>
                <w:rFonts w:asciiTheme="majorBidi" w:eastAsia="Times New Roman" w:hAnsiTheme="majorBidi" w:cstheme="majorBidi"/>
                <w:sz w:val="24"/>
                <w:szCs w:val="24"/>
                <w:lang w:bidi="he-IL"/>
              </w:rPr>
              <w:t>111.1</w:t>
            </w:r>
          </w:p>
        </w:tc>
        <w:tc>
          <w:tcPr>
            <w:tcW w:w="1152" w:type="dxa"/>
            <w:shd w:val="clear" w:color="auto" w:fill="auto"/>
            <w:noWrap/>
            <w:vAlign w:val="center"/>
            <w:hideMark/>
          </w:tcPr>
          <w:p w:rsidR="00DE511D" w:rsidRPr="005A0841" w:rsidRDefault="00DE511D" w:rsidP="005A0841">
            <w:pPr>
              <w:spacing w:after="0"/>
              <w:jc w:val="center"/>
              <w:rPr>
                <w:rFonts w:asciiTheme="majorBidi" w:eastAsia="Times New Roman" w:hAnsiTheme="majorBidi" w:cstheme="majorBidi"/>
                <w:sz w:val="24"/>
                <w:szCs w:val="24"/>
                <w:lang w:bidi="he-IL"/>
              </w:rPr>
            </w:pPr>
            <w:r w:rsidRPr="005A0841">
              <w:rPr>
                <w:rFonts w:asciiTheme="majorBidi" w:eastAsia="Times New Roman" w:hAnsiTheme="majorBidi" w:cstheme="majorBidi"/>
                <w:sz w:val="24"/>
                <w:szCs w:val="24"/>
                <w:lang w:bidi="he-IL"/>
              </w:rPr>
              <w:t>302</w:t>
            </w:r>
          </w:p>
        </w:tc>
        <w:tc>
          <w:tcPr>
            <w:tcW w:w="1152" w:type="dxa"/>
            <w:shd w:val="clear" w:color="auto" w:fill="auto"/>
            <w:noWrap/>
            <w:vAlign w:val="center"/>
            <w:hideMark/>
          </w:tcPr>
          <w:p w:rsidR="00DE511D" w:rsidRPr="005A0841" w:rsidRDefault="00DE511D" w:rsidP="005A0841">
            <w:pPr>
              <w:spacing w:after="0"/>
              <w:jc w:val="center"/>
              <w:rPr>
                <w:rFonts w:asciiTheme="majorBidi" w:eastAsia="Times New Roman" w:hAnsiTheme="majorBidi" w:cstheme="majorBidi"/>
                <w:sz w:val="24"/>
                <w:szCs w:val="24"/>
                <w:lang w:bidi="he-IL"/>
              </w:rPr>
            </w:pPr>
            <w:r w:rsidRPr="005A0841">
              <w:rPr>
                <w:rFonts w:asciiTheme="majorBidi" w:eastAsia="Times New Roman" w:hAnsiTheme="majorBidi" w:cstheme="majorBidi"/>
                <w:sz w:val="24"/>
                <w:szCs w:val="24"/>
                <w:lang w:bidi="he-IL"/>
              </w:rPr>
              <w:t>83</w:t>
            </w:r>
          </w:p>
        </w:tc>
      </w:tr>
      <w:tr w:rsidR="00DE511D" w:rsidRPr="005A0841" w:rsidTr="00242B2E">
        <w:trPr>
          <w:trHeight w:val="525"/>
          <w:jc w:val="center"/>
        </w:trPr>
        <w:tc>
          <w:tcPr>
            <w:tcW w:w="723" w:type="dxa"/>
            <w:shd w:val="clear" w:color="auto" w:fill="auto"/>
            <w:noWrap/>
            <w:vAlign w:val="center"/>
            <w:hideMark/>
          </w:tcPr>
          <w:p w:rsidR="00DE511D" w:rsidRPr="005A0841" w:rsidRDefault="00DE511D" w:rsidP="005A0841">
            <w:pPr>
              <w:spacing w:after="0"/>
              <w:jc w:val="center"/>
              <w:rPr>
                <w:rFonts w:asciiTheme="majorBidi" w:eastAsia="Times New Roman" w:hAnsiTheme="majorBidi" w:cstheme="majorBidi"/>
                <w:sz w:val="24"/>
                <w:szCs w:val="24"/>
                <w:lang w:bidi="he-IL"/>
              </w:rPr>
            </w:pPr>
            <w:r w:rsidRPr="005A0841">
              <w:rPr>
                <w:rFonts w:asciiTheme="majorBidi" w:eastAsia="Times New Roman" w:hAnsiTheme="majorBidi" w:cstheme="majorBidi"/>
                <w:sz w:val="24"/>
                <w:szCs w:val="24"/>
                <w:lang w:bidi="he-IL"/>
              </w:rPr>
              <w:t>9</w:t>
            </w:r>
          </w:p>
        </w:tc>
        <w:tc>
          <w:tcPr>
            <w:tcW w:w="1584" w:type="dxa"/>
            <w:shd w:val="clear" w:color="auto" w:fill="auto"/>
            <w:noWrap/>
            <w:vAlign w:val="center"/>
            <w:hideMark/>
          </w:tcPr>
          <w:p w:rsidR="00DE511D" w:rsidRPr="005A0841" w:rsidRDefault="00DE511D" w:rsidP="005A0841">
            <w:pPr>
              <w:spacing w:after="0"/>
              <w:jc w:val="center"/>
              <w:rPr>
                <w:rFonts w:asciiTheme="majorBidi" w:eastAsia="Times New Roman" w:hAnsiTheme="majorBidi" w:cstheme="majorBidi"/>
                <w:sz w:val="24"/>
                <w:szCs w:val="24"/>
                <w:lang w:bidi="he-IL"/>
              </w:rPr>
            </w:pPr>
            <w:r w:rsidRPr="005A0841">
              <w:rPr>
                <w:rFonts w:asciiTheme="majorBidi" w:eastAsia="Times New Roman" w:hAnsiTheme="majorBidi" w:cstheme="majorBidi"/>
                <w:sz w:val="24"/>
                <w:szCs w:val="24"/>
                <w:lang w:bidi="he-IL"/>
              </w:rPr>
              <w:t>South Africa</w:t>
            </w:r>
          </w:p>
        </w:tc>
        <w:tc>
          <w:tcPr>
            <w:tcW w:w="1584" w:type="dxa"/>
            <w:shd w:val="clear" w:color="auto" w:fill="auto"/>
            <w:noWrap/>
            <w:vAlign w:val="center"/>
            <w:hideMark/>
          </w:tcPr>
          <w:p w:rsidR="00DE511D" w:rsidRPr="005A0841" w:rsidRDefault="00DE511D" w:rsidP="005A0841">
            <w:pPr>
              <w:spacing w:after="0"/>
              <w:jc w:val="center"/>
              <w:rPr>
                <w:rFonts w:asciiTheme="majorBidi" w:eastAsia="Times New Roman" w:hAnsiTheme="majorBidi" w:cstheme="majorBidi"/>
                <w:sz w:val="24"/>
                <w:szCs w:val="24"/>
                <w:lang w:bidi="he-IL"/>
              </w:rPr>
            </w:pPr>
            <w:r w:rsidRPr="005A0841">
              <w:rPr>
                <w:rFonts w:asciiTheme="majorBidi" w:eastAsia="Times New Roman" w:hAnsiTheme="majorBidi" w:cstheme="majorBidi"/>
                <w:sz w:val="24"/>
                <w:szCs w:val="24"/>
                <w:lang w:bidi="he-IL"/>
              </w:rPr>
              <w:t>30,156</w:t>
            </w:r>
          </w:p>
        </w:tc>
        <w:tc>
          <w:tcPr>
            <w:tcW w:w="1584" w:type="dxa"/>
            <w:shd w:val="clear" w:color="auto" w:fill="auto"/>
            <w:noWrap/>
            <w:vAlign w:val="center"/>
            <w:hideMark/>
          </w:tcPr>
          <w:p w:rsidR="00DE511D" w:rsidRPr="005A0841" w:rsidRDefault="00DE511D" w:rsidP="005A0841">
            <w:pPr>
              <w:spacing w:after="0"/>
              <w:jc w:val="center"/>
              <w:rPr>
                <w:rFonts w:asciiTheme="majorBidi" w:eastAsia="Times New Roman" w:hAnsiTheme="majorBidi" w:cstheme="majorBidi"/>
                <w:sz w:val="24"/>
                <w:szCs w:val="24"/>
                <w:lang w:bidi="he-IL"/>
              </w:rPr>
            </w:pPr>
          </w:p>
        </w:tc>
        <w:tc>
          <w:tcPr>
            <w:tcW w:w="1584" w:type="dxa"/>
            <w:shd w:val="clear" w:color="auto" w:fill="auto"/>
            <w:vAlign w:val="center"/>
            <w:hideMark/>
          </w:tcPr>
          <w:p w:rsidR="00DE511D" w:rsidRPr="005A0841" w:rsidRDefault="00DE511D" w:rsidP="005A0841">
            <w:pPr>
              <w:spacing w:after="0"/>
              <w:jc w:val="center"/>
              <w:rPr>
                <w:rFonts w:asciiTheme="majorBidi" w:eastAsia="Times New Roman" w:hAnsiTheme="majorBidi" w:cstheme="majorBidi"/>
                <w:sz w:val="24"/>
                <w:szCs w:val="24"/>
                <w:lang w:bidi="he-IL"/>
              </w:rPr>
            </w:pPr>
            <w:r w:rsidRPr="005A0841">
              <w:rPr>
                <w:rFonts w:asciiTheme="majorBidi" w:eastAsia="Times New Roman" w:hAnsiTheme="majorBidi" w:cstheme="majorBidi"/>
                <w:sz w:val="24"/>
                <w:szCs w:val="24"/>
                <w:lang w:bidi="he-IL"/>
              </w:rPr>
              <w:t>252.6</w:t>
            </w:r>
          </w:p>
        </w:tc>
        <w:tc>
          <w:tcPr>
            <w:tcW w:w="1152" w:type="dxa"/>
            <w:shd w:val="clear" w:color="auto" w:fill="auto"/>
            <w:noWrap/>
            <w:vAlign w:val="center"/>
            <w:hideMark/>
          </w:tcPr>
          <w:p w:rsidR="00DE511D" w:rsidRPr="005A0841" w:rsidRDefault="00DE511D" w:rsidP="005A0841">
            <w:pPr>
              <w:spacing w:after="0"/>
              <w:jc w:val="center"/>
              <w:rPr>
                <w:rFonts w:asciiTheme="majorBidi" w:eastAsia="Times New Roman" w:hAnsiTheme="majorBidi" w:cstheme="majorBidi"/>
                <w:sz w:val="24"/>
                <w:szCs w:val="24"/>
                <w:lang w:bidi="he-IL"/>
              </w:rPr>
            </w:pPr>
            <w:r w:rsidRPr="005A0841">
              <w:rPr>
                <w:rFonts w:asciiTheme="majorBidi" w:eastAsia="Times New Roman" w:hAnsiTheme="majorBidi" w:cstheme="majorBidi"/>
                <w:sz w:val="24"/>
                <w:szCs w:val="24"/>
                <w:lang w:bidi="he-IL"/>
              </w:rPr>
              <w:t>119</w:t>
            </w:r>
          </w:p>
        </w:tc>
        <w:tc>
          <w:tcPr>
            <w:tcW w:w="1152" w:type="dxa"/>
            <w:shd w:val="clear" w:color="auto" w:fill="auto"/>
            <w:noWrap/>
            <w:vAlign w:val="center"/>
            <w:hideMark/>
          </w:tcPr>
          <w:p w:rsidR="00DE511D" w:rsidRPr="005A0841" w:rsidRDefault="00DE511D" w:rsidP="005A0841">
            <w:pPr>
              <w:spacing w:after="0"/>
              <w:jc w:val="center"/>
              <w:rPr>
                <w:rFonts w:asciiTheme="majorBidi" w:eastAsia="Times New Roman" w:hAnsiTheme="majorBidi" w:cstheme="majorBidi"/>
                <w:sz w:val="24"/>
                <w:szCs w:val="24"/>
                <w:lang w:bidi="he-IL"/>
              </w:rPr>
            </w:pPr>
            <w:r w:rsidRPr="005A0841">
              <w:rPr>
                <w:rFonts w:asciiTheme="majorBidi" w:eastAsia="Times New Roman" w:hAnsiTheme="majorBidi" w:cstheme="majorBidi"/>
                <w:sz w:val="24"/>
                <w:szCs w:val="24"/>
                <w:lang w:bidi="he-IL"/>
              </w:rPr>
              <w:t>54</w:t>
            </w:r>
          </w:p>
        </w:tc>
      </w:tr>
      <w:tr w:rsidR="00DE511D" w:rsidRPr="005A0841" w:rsidTr="00242B2E">
        <w:trPr>
          <w:trHeight w:val="525"/>
          <w:jc w:val="center"/>
        </w:trPr>
        <w:tc>
          <w:tcPr>
            <w:tcW w:w="723" w:type="dxa"/>
            <w:shd w:val="clear" w:color="auto" w:fill="auto"/>
            <w:noWrap/>
            <w:vAlign w:val="center"/>
            <w:hideMark/>
          </w:tcPr>
          <w:p w:rsidR="00DE511D" w:rsidRPr="005A0841" w:rsidRDefault="00DE511D" w:rsidP="005A0841">
            <w:pPr>
              <w:spacing w:after="0"/>
              <w:jc w:val="center"/>
              <w:rPr>
                <w:rFonts w:asciiTheme="majorBidi" w:eastAsia="Times New Roman" w:hAnsiTheme="majorBidi" w:cstheme="majorBidi"/>
                <w:sz w:val="24"/>
                <w:szCs w:val="24"/>
                <w:lang w:bidi="he-IL"/>
              </w:rPr>
            </w:pPr>
            <w:r w:rsidRPr="005A0841">
              <w:rPr>
                <w:rFonts w:asciiTheme="majorBidi" w:eastAsia="Times New Roman" w:hAnsiTheme="majorBidi" w:cstheme="majorBidi"/>
                <w:sz w:val="24"/>
                <w:szCs w:val="24"/>
                <w:lang w:bidi="he-IL"/>
              </w:rPr>
              <w:t>10</w:t>
            </w:r>
          </w:p>
        </w:tc>
        <w:tc>
          <w:tcPr>
            <w:tcW w:w="1584" w:type="dxa"/>
            <w:shd w:val="clear" w:color="auto" w:fill="auto"/>
            <w:noWrap/>
            <w:vAlign w:val="center"/>
            <w:hideMark/>
          </w:tcPr>
          <w:p w:rsidR="00DE511D" w:rsidRPr="005A0841" w:rsidRDefault="00DE511D" w:rsidP="005A0841">
            <w:pPr>
              <w:spacing w:after="0"/>
              <w:jc w:val="center"/>
              <w:rPr>
                <w:rFonts w:asciiTheme="majorBidi" w:eastAsia="Times New Roman" w:hAnsiTheme="majorBidi" w:cstheme="majorBidi"/>
                <w:sz w:val="24"/>
                <w:szCs w:val="24"/>
                <w:lang w:bidi="he-IL"/>
              </w:rPr>
            </w:pPr>
            <w:r w:rsidRPr="005A0841">
              <w:rPr>
                <w:rFonts w:asciiTheme="majorBidi" w:eastAsia="Times New Roman" w:hAnsiTheme="majorBidi" w:cstheme="majorBidi"/>
                <w:sz w:val="24"/>
                <w:szCs w:val="24"/>
                <w:lang w:bidi="he-IL"/>
              </w:rPr>
              <w:t>Serbia</w:t>
            </w:r>
          </w:p>
        </w:tc>
        <w:tc>
          <w:tcPr>
            <w:tcW w:w="1584" w:type="dxa"/>
            <w:shd w:val="clear" w:color="auto" w:fill="auto"/>
            <w:noWrap/>
            <w:vAlign w:val="center"/>
            <w:hideMark/>
          </w:tcPr>
          <w:p w:rsidR="00DE511D" w:rsidRPr="005A0841" w:rsidRDefault="00DE511D" w:rsidP="005A0841">
            <w:pPr>
              <w:spacing w:after="0"/>
              <w:jc w:val="center"/>
              <w:rPr>
                <w:rFonts w:asciiTheme="majorBidi" w:eastAsia="Times New Roman" w:hAnsiTheme="majorBidi" w:cstheme="majorBidi"/>
                <w:sz w:val="24"/>
                <w:szCs w:val="24"/>
                <w:lang w:bidi="he-IL"/>
              </w:rPr>
            </w:pPr>
            <w:r w:rsidRPr="005A0841">
              <w:rPr>
                <w:rFonts w:asciiTheme="majorBidi" w:eastAsia="Times New Roman" w:hAnsiTheme="majorBidi" w:cstheme="majorBidi"/>
                <w:sz w:val="24"/>
                <w:szCs w:val="24"/>
                <w:lang w:bidi="he-IL"/>
              </w:rPr>
              <w:t>13,770</w:t>
            </w:r>
          </w:p>
        </w:tc>
        <w:tc>
          <w:tcPr>
            <w:tcW w:w="1584" w:type="dxa"/>
            <w:shd w:val="clear" w:color="auto" w:fill="auto"/>
            <w:noWrap/>
            <w:vAlign w:val="center"/>
            <w:hideMark/>
          </w:tcPr>
          <w:p w:rsidR="00DE511D" w:rsidRPr="005A0841" w:rsidRDefault="00DE511D" w:rsidP="005A0841">
            <w:pPr>
              <w:spacing w:after="0"/>
              <w:jc w:val="center"/>
              <w:rPr>
                <w:rFonts w:asciiTheme="majorBidi" w:eastAsia="Times New Roman" w:hAnsiTheme="majorBidi" w:cstheme="majorBidi"/>
                <w:sz w:val="24"/>
                <w:szCs w:val="24"/>
                <w:lang w:bidi="he-IL"/>
              </w:rPr>
            </w:pPr>
          </w:p>
        </w:tc>
        <w:tc>
          <w:tcPr>
            <w:tcW w:w="1584" w:type="dxa"/>
            <w:shd w:val="clear" w:color="auto" w:fill="auto"/>
            <w:vAlign w:val="center"/>
            <w:hideMark/>
          </w:tcPr>
          <w:p w:rsidR="00DE511D" w:rsidRPr="005A0841" w:rsidRDefault="00DE511D" w:rsidP="005A0841">
            <w:pPr>
              <w:spacing w:after="0"/>
              <w:jc w:val="center"/>
              <w:rPr>
                <w:rFonts w:asciiTheme="majorBidi" w:eastAsia="Times New Roman" w:hAnsiTheme="majorBidi" w:cstheme="majorBidi"/>
                <w:sz w:val="24"/>
                <w:szCs w:val="24"/>
                <w:lang w:bidi="he-IL"/>
              </w:rPr>
            </w:pPr>
          </w:p>
        </w:tc>
        <w:tc>
          <w:tcPr>
            <w:tcW w:w="1152" w:type="dxa"/>
            <w:shd w:val="clear" w:color="auto" w:fill="auto"/>
            <w:noWrap/>
            <w:vAlign w:val="center"/>
            <w:hideMark/>
          </w:tcPr>
          <w:p w:rsidR="00DE511D" w:rsidRPr="005A0841" w:rsidRDefault="00DE511D" w:rsidP="005A0841">
            <w:pPr>
              <w:spacing w:after="0"/>
              <w:jc w:val="center"/>
              <w:rPr>
                <w:rFonts w:asciiTheme="majorBidi" w:eastAsia="Times New Roman" w:hAnsiTheme="majorBidi" w:cstheme="majorBidi"/>
                <w:sz w:val="24"/>
                <w:szCs w:val="24"/>
                <w:lang w:bidi="he-IL"/>
              </w:rPr>
            </w:pPr>
          </w:p>
        </w:tc>
        <w:tc>
          <w:tcPr>
            <w:tcW w:w="1152" w:type="dxa"/>
            <w:shd w:val="clear" w:color="auto" w:fill="auto"/>
            <w:noWrap/>
            <w:vAlign w:val="center"/>
            <w:hideMark/>
          </w:tcPr>
          <w:p w:rsidR="00DE511D" w:rsidRPr="005A0841" w:rsidRDefault="00DE511D" w:rsidP="005A0841">
            <w:pPr>
              <w:spacing w:after="0"/>
              <w:jc w:val="center"/>
              <w:rPr>
                <w:rFonts w:asciiTheme="majorBidi" w:eastAsia="Times New Roman" w:hAnsiTheme="majorBidi" w:cstheme="majorBidi"/>
                <w:sz w:val="24"/>
                <w:szCs w:val="24"/>
                <w:lang w:bidi="he-IL"/>
              </w:rPr>
            </w:pPr>
          </w:p>
        </w:tc>
      </w:tr>
      <w:tr w:rsidR="00DE511D" w:rsidRPr="005A0841" w:rsidTr="00242B2E">
        <w:trPr>
          <w:trHeight w:val="525"/>
          <w:jc w:val="center"/>
        </w:trPr>
        <w:tc>
          <w:tcPr>
            <w:tcW w:w="723" w:type="dxa"/>
            <w:shd w:val="clear" w:color="auto" w:fill="auto"/>
            <w:noWrap/>
            <w:vAlign w:val="center"/>
            <w:hideMark/>
          </w:tcPr>
          <w:p w:rsidR="00DE511D" w:rsidRPr="005A0841" w:rsidRDefault="00DE511D" w:rsidP="005A0841">
            <w:pPr>
              <w:spacing w:after="0"/>
              <w:jc w:val="center"/>
              <w:rPr>
                <w:rFonts w:asciiTheme="majorBidi" w:eastAsia="Times New Roman" w:hAnsiTheme="majorBidi" w:cstheme="majorBidi"/>
                <w:sz w:val="24"/>
                <w:szCs w:val="24"/>
                <w:lang w:bidi="he-IL"/>
              </w:rPr>
            </w:pPr>
            <w:r w:rsidRPr="005A0841">
              <w:rPr>
                <w:rFonts w:asciiTheme="majorBidi" w:eastAsia="Times New Roman" w:hAnsiTheme="majorBidi" w:cstheme="majorBidi"/>
                <w:sz w:val="24"/>
                <w:szCs w:val="24"/>
                <w:lang w:bidi="he-IL"/>
              </w:rPr>
              <w:t>11</w:t>
            </w:r>
          </w:p>
        </w:tc>
        <w:tc>
          <w:tcPr>
            <w:tcW w:w="1584" w:type="dxa"/>
            <w:shd w:val="clear" w:color="auto" w:fill="auto"/>
            <w:vAlign w:val="center"/>
            <w:hideMark/>
          </w:tcPr>
          <w:p w:rsidR="00DE511D" w:rsidRPr="005A0841" w:rsidRDefault="00DE511D" w:rsidP="005A0841">
            <w:pPr>
              <w:spacing w:after="0"/>
              <w:jc w:val="center"/>
              <w:rPr>
                <w:rFonts w:asciiTheme="majorBidi" w:eastAsia="Times New Roman" w:hAnsiTheme="majorBidi" w:cstheme="majorBidi"/>
                <w:sz w:val="24"/>
                <w:szCs w:val="24"/>
                <w:lang w:bidi="he-IL"/>
              </w:rPr>
            </w:pPr>
            <w:r w:rsidRPr="005A0841">
              <w:rPr>
                <w:rFonts w:asciiTheme="majorBidi" w:eastAsia="Times New Roman" w:hAnsiTheme="majorBidi" w:cstheme="majorBidi"/>
                <w:sz w:val="24"/>
                <w:szCs w:val="24"/>
                <w:lang w:bidi="he-IL"/>
              </w:rPr>
              <w:t>Columbia</w:t>
            </w:r>
          </w:p>
        </w:tc>
        <w:tc>
          <w:tcPr>
            <w:tcW w:w="1584" w:type="dxa"/>
            <w:shd w:val="clear" w:color="auto" w:fill="auto"/>
            <w:vAlign w:val="center"/>
            <w:hideMark/>
          </w:tcPr>
          <w:p w:rsidR="00DE511D" w:rsidRPr="005A0841" w:rsidRDefault="00DE511D" w:rsidP="005A0841">
            <w:pPr>
              <w:spacing w:after="0"/>
              <w:jc w:val="center"/>
              <w:rPr>
                <w:rFonts w:asciiTheme="majorBidi" w:eastAsia="Times New Roman" w:hAnsiTheme="majorBidi" w:cstheme="majorBidi"/>
                <w:sz w:val="24"/>
                <w:szCs w:val="24"/>
                <w:lang w:bidi="he-IL"/>
              </w:rPr>
            </w:pPr>
            <w:r w:rsidRPr="005A0841">
              <w:rPr>
                <w:rFonts w:asciiTheme="majorBidi" w:eastAsia="Times New Roman" w:hAnsiTheme="majorBidi" w:cstheme="majorBidi"/>
                <w:sz w:val="24"/>
                <w:szCs w:val="24"/>
                <w:lang w:bidi="he-IL"/>
              </w:rPr>
              <w:t>6,746</w:t>
            </w:r>
          </w:p>
        </w:tc>
        <w:tc>
          <w:tcPr>
            <w:tcW w:w="1584" w:type="dxa"/>
            <w:shd w:val="clear" w:color="auto" w:fill="auto"/>
            <w:vAlign w:val="center"/>
            <w:hideMark/>
          </w:tcPr>
          <w:p w:rsidR="00DE511D" w:rsidRPr="005A0841" w:rsidRDefault="00DE511D" w:rsidP="005A0841">
            <w:pPr>
              <w:spacing w:after="0"/>
              <w:jc w:val="center"/>
              <w:rPr>
                <w:rFonts w:asciiTheme="majorBidi" w:eastAsia="Times New Roman" w:hAnsiTheme="majorBidi" w:cstheme="majorBidi"/>
                <w:sz w:val="24"/>
                <w:szCs w:val="24"/>
                <w:lang w:bidi="he-IL"/>
              </w:rPr>
            </w:pPr>
          </w:p>
        </w:tc>
        <w:tc>
          <w:tcPr>
            <w:tcW w:w="1584" w:type="dxa"/>
            <w:shd w:val="clear" w:color="auto" w:fill="auto"/>
            <w:vAlign w:val="center"/>
            <w:hideMark/>
          </w:tcPr>
          <w:p w:rsidR="00DE511D" w:rsidRPr="005A0841" w:rsidRDefault="00DE511D" w:rsidP="005A0841">
            <w:pPr>
              <w:spacing w:after="0"/>
              <w:jc w:val="center"/>
              <w:rPr>
                <w:rFonts w:asciiTheme="majorBidi" w:eastAsia="Times New Roman" w:hAnsiTheme="majorBidi" w:cstheme="majorBidi"/>
                <w:sz w:val="24"/>
                <w:szCs w:val="24"/>
                <w:lang w:bidi="he-IL"/>
              </w:rPr>
            </w:pPr>
            <w:r w:rsidRPr="005A0841">
              <w:rPr>
                <w:rFonts w:asciiTheme="majorBidi" w:eastAsia="Times New Roman" w:hAnsiTheme="majorBidi" w:cstheme="majorBidi"/>
                <w:sz w:val="24"/>
                <w:szCs w:val="24"/>
                <w:lang w:bidi="he-IL"/>
              </w:rPr>
              <w:t>74.0</w:t>
            </w:r>
          </w:p>
        </w:tc>
        <w:tc>
          <w:tcPr>
            <w:tcW w:w="1152" w:type="dxa"/>
            <w:shd w:val="clear" w:color="auto" w:fill="auto"/>
            <w:noWrap/>
            <w:vAlign w:val="center"/>
            <w:hideMark/>
          </w:tcPr>
          <w:p w:rsidR="00DE511D" w:rsidRPr="005A0841" w:rsidRDefault="00DE511D" w:rsidP="005A0841">
            <w:pPr>
              <w:spacing w:after="0"/>
              <w:jc w:val="center"/>
              <w:rPr>
                <w:rFonts w:asciiTheme="majorBidi" w:eastAsia="Times New Roman" w:hAnsiTheme="majorBidi" w:cstheme="majorBidi"/>
                <w:sz w:val="24"/>
                <w:szCs w:val="24"/>
                <w:lang w:bidi="he-IL"/>
              </w:rPr>
            </w:pPr>
          </w:p>
        </w:tc>
        <w:tc>
          <w:tcPr>
            <w:tcW w:w="1152" w:type="dxa"/>
            <w:shd w:val="clear" w:color="auto" w:fill="auto"/>
            <w:noWrap/>
            <w:vAlign w:val="center"/>
            <w:hideMark/>
          </w:tcPr>
          <w:p w:rsidR="00DE511D" w:rsidRPr="005A0841" w:rsidRDefault="00DE511D" w:rsidP="005A0841">
            <w:pPr>
              <w:spacing w:after="0"/>
              <w:jc w:val="center"/>
              <w:rPr>
                <w:rFonts w:asciiTheme="majorBidi" w:eastAsia="Times New Roman" w:hAnsiTheme="majorBidi" w:cstheme="majorBidi"/>
                <w:sz w:val="24"/>
                <w:szCs w:val="24"/>
                <w:lang w:bidi="he-IL"/>
              </w:rPr>
            </w:pPr>
          </w:p>
        </w:tc>
      </w:tr>
      <w:tr w:rsidR="00DE511D" w:rsidRPr="005A0841" w:rsidTr="00242B2E">
        <w:trPr>
          <w:trHeight w:val="525"/>
          <w:jc w:val="center"/>
        </w:trPr>
        <w:tc>
          <w:tcPr>
            <w:tcW w:w="723" w:type="dxa"/>
            <w:shd w:val="clear" w:color="auto" w:fill="auto"/>
            <w:noWrap/>
            <w:vAlign w:val="center"/>
            <w:hideMark/>
          </w:tcPr>
          <w:p w:rsidR="00DE511D" w:rsidRPr="005A0841" w:rsidRDefault="00DE511D" w:rsidP="005A0841">
            <w:pPr>
              <w:spacing w:after="0"/>
              <w:jc w:val="center"/>
              <w:rPr>
                <w:rFonts w:asciiTheme="majorBidi" w:eastAsia="Times New Roman" w:hAnsiTheme="majorBidi" w:cstheme="majorBidi"/>
                <w:sz w:val="24"/>
                <w:szCs w:val="24"/>
                <w:lang w:bidi="he-IL"/>
              </w:rPr>
            </w:pPr>
            <w:r w:rsidRPr="005A0841">
              <w:rPr>
                <w:rFonts w:asciiTheme="majorBidi" w:eastAsia="Times New Roman" w:hAnsiTheme="majorBidi" w:cstheme="majorBidi"/>
                <w:sz w:val="24"/>
                <w:szCs w:val="24"/>
                <w:lang w:bidi="he-IL"/>
              </w:rPr>
              <w:t>12</w:t>
            </w:r>
          </w:p>
        </w:tc>
        <w:tc>
          <w:tcPr>
            <w:tcW w:w="1584" w:type="dxa"/>
            <w:shd w:val="clear" w:color="auto" w:fill="auto"/>
            <w:noWrap/>
            <w:vAlign w:val="center"/>
            <w:hideMark/>
          </w:tcPr>
          <w:p w:rsidR="00DE511D" w:rsidRPr="005A0841" w:rsidRDefault="00DE511D" w:rsidP="005A0841">
            <w:pPr>
              <w:spacing w:after="0"/>
              <w:jc w:val="center"/>
              <w:rPr>
                <w:rFonts w:asciiTheme="majorBidi" w:eastAsia="Times New Roman" w:hAnsiTheme="majorBidi" w:cstheme="majorBidi"/>
                <w:sz w:val="24"/>
                <w:szCs w:val="24"/>
                <w:lang w:bidi="he-IL"/>
              </w:rPr>
            </w:pPr>
            <w:r w:rsidRPr="005A0841">
              <w:rPr>
                <w:rFonts w:asciiTheme="majorBidi" w:eastAsia="Times New Roman" w:hAnsiTheme="majorBidi" w:cstheme="majorBidi"/>
                <w:sz w:val="24"/>
                <w:szCs w:val="24"/>
                <w:lang w:bidi="he-IL"/>
              </w:rPr>
              <w:t>Canada</w:t>
            </w:r>
          </w:p>
        </w:tc>
        <w:tc>
          <w:tcPr>
            <w:tcW w:w="1584" w:type="dxa"/>
            <w:shd w:val="clear" w:color="auto" w:fill="auto"/>
            <w:noWrap/>
            <w:vAlign w:val="center"/>
            <w:hideMark/>
          </w:tcPr>
          <w:p w:rsidR="00DE511D" w:rsidRPr="005A0841" w:rsidRDefault="00DE511D" w:rsidP="005A0841">
            <w:pPr>
              <w:spacing w:after="0"/>
              <w:jc w:val="center"/>
              <w:rPr>
                <w:rFonts w:asciiTheme="majorBidi" w:eastAsia="Times New Roman" w:hAnsiTheme="majorBidi" w:cstheme="majorBidi"/>
                <w:sz w:val="24"/>
                <w:szCs w:val="24"/>
                <w:lang w:bidi="he-IL"/>
              </w:rPr>
            </w:pPr>
            <w:r w:rsidRPr="005A0841">
              <w:rPr>
                <w:rFonts w:asciiTheme="majorBidi" w:eastAsia="Times New Roman" w:hAnsiTheme="majorBidi" w:cstheme="majorBidi"/>
                <w:sz w:val="24"/>
                <w:szCs w:val="24"/>
                <w:lang w:bidi="he-IL"/>
              </w:rPr>
              <w:t>6,528</w:t>
            </w:r>
          </w:p>
        </w:tc>
        <w:tc>
          <w:tcPr>
            <w:tcW w:w="1584" w:type="dxa"/>
            <w:shd w:val="clear" w:color="auto" w:fill="auto"/>
            <w:noWrap/>
            <w:vAlign w:val="center"/>
            <w:hideMark/>
          </w:tcPr>
          <w:p w:rsidR="00DE511D" w:rsidRPr="005A0841" w:rsidRDefault="00DE511D" w:rsidP="005A0841">
            <w:pPr>
              <w:spacing w:after="0"/>
              <w:jc w:val="center"/>
              <w:rPr>
                <w:rFonts w:asciiTheme="majorBidi" w:eastAsia="Times New Roman" w:hAnsiTheme="majorBidi" w:cstheme="majorBidi"/>
                <w:sz w:val="24"/>
                <w:szCs w:val="24"/>
                <w:lang w:bidi="he-IL"/>
              </w:rPr>
            </w:pPr>
          </w:p>
        </w:tc>
        <w:tc>
          <w:tcPr>
            <w:tcW w:w="1584" w:type="dxa"/>
            <w:shd w:val="clear" w:color="auto" w:fill="auto"/>
            <w:vAlign w:val="center"/>
            <w:hideMark/>
          </w:tcPr>
          <w:p w:rsidR="00DE511D" w:rsidRPr="005A0841" w:rsidRDefault="00DE511D" w:rsidP="005A0841">
            <w:pPr>
              <w:spacing w:after="0"/>
              <w:jc w:val="center"/>
              <w:rPr>
                <w:rFonts w:asciiTheme="majorBidi" w:eastAsia="Times New Roman" w:hAnsiTheme="majorBidi" w:cstheme="majorBidi"/>
                <w:sz w:val="24"/>
                <w:szCs w:val="24"/>
                <w:lang w:bidi="he-IL"/>
              </w:rPr>
            </w:pPr>
          </w:p>
        </w:tc>
        <w:tc>
          <w:tcPr>
            <w:tcW w:w="1152" w:type="dxa"/>
            <w:shd w:val="clear" w:color="auto" w:fill="auto"/>
            <w:noWrap/>
            <w:vAlign w:val="center"/>
            <w:hideMark/>
          </w:tcPr>
          <w:p w:rsidR="00DE511D" w:rsidRPr="005A0841" w:rsidRDefault="00DE511D" w:rsidP="005A0841">
            <w:pPr>
              <w:spacing w:after="0"/>
              <w:jc w:val="center"/>
              <w:rPr>
                <w:rFonts w:asciiTheme="majorBidi" w:eastAsia="Times New Roman" w:hAnsiTheme="majorBidi" w:cstheme="majorBidi"/>
                <w:sz w:val="24"/>
                <w:szCs w:val="24"/>
                <w:lang w:bidi="he-IL"/>
              </w:rPr>
            </w:pPr>
          </w:p>
        </w:tc>
        <w:tc>
          <w:tcPr>
            <w:tcW w:w="1152" w:type="dxa"/>
            <w:shd w:val="clear" w:color="auto" w:fill="auto"/>
            <w:noWrap/>
            <w:vAlign w:val="center"/>
            <w:hideMark/>
          </w:tcPr>
          <w:p w:rsidR="00DE511D" w:rsidRPr="005A0841" w:rsidRDefault="00DE511D" w:rsidP="005A0841">
            <w:pPr>
              <w:spacing w:after="0"/>
              <w:jc w:val="center"/>
              <w:rPr>
                <w:rFonts w:asciiTheme="majorBidi" w:eastAsia="Times New Roman" w:hAnsiTheme="majorBidi" w:cstheme="majorBidi"/>
                <w:sz w:val="24"/>
                <w:szCs w:val="24"/>
                <w:lang w:bidi="he-IL"/>
              </w:rPr>
            </w:pPr>
          </w:p>
        </w:tc>
      </w:tr>
      <w:tr w:rsidR="00DE511D" w:rsidRPr="005A0841" w:rsidTr="00242B2E">
        <w:trPr>
          <w:trHeight w:val="525"/>
          <w:jc w:val="center"/>
        </w:trPr>
        <w:tc>
          <w:tcPr>
            <w:tcW w:w="723" w:type="dxa"/>
            <w:shd w:val="clear" w:color="auto" w:fill="auto"/>
            <w:noWrap/>
            <w:vAlign w:val="center"/>
            <w:hideMark/>
          </w:tcPr>
          <w:p w:rsidR="00DE511D" w:rsidRPr="005A0841" w:rsidRDefault="00DE511D" w:rsidP="005A0841">
            <w:pPr>
              <w:spacing w:after="0"/>
              <w:jc w:val="center"/>
              <w:rPr>
                <w:rFonts w:asciiTheme="majorBidi" w:eastAsia="Times New Roman" w:hAnsiTheme="majorBidi" w:cstheme="majorBidi"/>
                <w:sz w:val="24"/>
                <w:szCs w:val="24"/>
                <w:lang w:bidi="he-IL"/>
              </w:rPr>
            </w:pPr>
            <w:r w:rsidRPr="005A0841">
              <w:rPr>
                <w:rFonts w:asciiTheme="majorBidi" w:eastAsia="Times New Roman" w:hAnsiTheme="majorBidi" w:cstheme="majorBidi"/>
                <w:sz w:val="24"/>
                <w:szCs w:val="24"/>
                <w:lang w:bidi="he-IL"/>
              </w:rPr>
              <w:t>13</w:t>
            </w:r>
          </w:p>
        </w:tc>
        <w:tc>
          <w:tcPr>
            <w:tcW w:w="1584" w:type="dxa"/>
            <w:shd w:val="clear" w:color="auto" w:fill="auto"/>
            <w:noWrap/>
            <w:vAlign w:val="center"/>
            <w:hideMark/>
          </w:tcPr>
          <w:p w:rsidR="00DE511D" w:rsidRPr="005A0841" w:rsidRDefault="00DE511D" w:rsidP="005A0841">
            <w:pPr>
              <w:spacing w:after="0"/>
              <w:jc w:val="center"/>
              <w:rPr>
                <w:rFonts w:asciiTheme="majorBidi" w:eastAsia="Times New Roman" w:hAnsiTheme="majorBidi" w:cstheme="majorBidi"/>
                <w:sz w:val="24"/>
                <w:szCs w:val="24"/>
                <w:lang w:bidi="he-IL"/>
              </w:rPr>
            </w:pPr>
            <w:r w:rsidRPr="005A0841">
              <w:rPr>
                <w:rFonts w:asciiTheme="majorBidi" w:eastAsia="Times New Roman" w:hAnsiTheme="majorBidi" w:cstheme="majorBidi"/>
                <w:sz w:val="24"/>
                <w:szCs w:val="24"/>
                <w:lang w:bidi="he-IL"/>
              </w:rPr>
              <w:t>Poland</w:t>
            </w:r>
          </w:p>
        </w:tc>
        <w:tc>
          <w:tcPr>
            <w:tcW w:w="1584" w:type="dxa"/>
            <w:shd w:val="clear" w:color="auto" w:fill="auto"/>
            <w:noWrap/>
            <w:vAlign w:val="center"/>
            <w:hideMark/>
          </w:tcPr>
          <w:p w:rsidR="00DE511D" w:rsidRPr="005A0841" w:rsidRDefault="00DE511D" w:rsidP="005A0841">
            <w:pPr>
              <w:spacing w:after="0"/>
              <w:jc w:val="center"/>
              <w:rPr>
                <w:rFonts w:asciiTheme="majorBidi" w:eastAsia="Times New Roman" w:hAnsiTheme="majorBidi" w:cstheme="majorBidi"/>
                <w:sz w:val="24"/>
                <w:szCs w:val="24"/>
                <w:lang w:bidi="he-IL"/>
              </w:rPr>
            </w:pPr>
            <w:r w:rsidRPr="005A0841">
              <w:rPr>
                <w:rFonts w:asciiTheme="majorBidi" w:eastAsia="Times New Roman" w:hAnsiTheme="majorBidi" w:cstheme="majorBidi"/>
                <w:sz w:val="24"/>
                <w:szCs w:val="24"/>
                <w:lang w:bidi="he-IL"/>
              </w:rPr>
              <w:t>5,709</w:t>
            </w:r>
          </w:p>
        </w:tc>
        <w:tc>
          <w:tcPr>
            <w:tcW w:w="1584" w:type="dxa"/>
            <w:shd w:val="clear" w:color="auto" w:fill="auto"/>
            <w:noWrap/>
            <w:vAlign w:val="center"/>
            <w:hideMark/>
          </w:tcPr>
          <w:p w:rsidR="00DE511D" w:rsidRPr="005A0841" w:rsidRDefault="00DE511D" w:rsidP="005A0841">
            <w:pPr>
              <w:spacing w:after="0"/>
              <w:jc w:val="center"/>
              <w:rPr>
                <w:rFonts w:asciiTheme="majorBidi" w:eastAsia="Times New Roman" w:hAnsiTheme="majorBidi" w:cstheme="majorBidi"/>
                <w:sz w:val="24"/>
                <w:szCs w:val="24"/>
                <w:lang w:bidi="he-IL"/>
              </w:rPr>
            </w:pPr>
          </w:p>
        </w:tc>
        <w:tc>
          <w:tcPr>
            <w:tcW w:w="1584" w:type="dxa"/>
            <w:shd w:val="clear" w:color="auto" w:fill="auto"/>
            <w:vAlign w:val="center"/>
            <w:hideMark/>
          </w:tcPr>
          <w:p w:rsidR="00DE511D" w:rsidRPr="005A0841" w:rsidRDefault="00DE511D" w:rsidP="005A0841">
            <w:pPr>
              <w:spacing w:after="0"/>
              <w:jc w:val="center"/>
              <w:rPr>
                <w:rFonts w:asciiTheme="majorBidi" w:eastAsia="Times New Roman" w:hAnsiTheme="majorBidi" w:cstheme="majorBidi"/>
                <w:sz w:val="24"/>
                <w:szCs w:val="24"/>
                <w:lang w:bidi="he-IL"/>
              </w:rPr>
            </w:pPr>
            <w:r w:rsidRPr="005A0841">
              <w:rPr>
                <w:rFonts w:asciiTheme="majorBidi" w:eastAsia="Times New Roman" w:hAnsiTheme="majorBidi" w:cstheme="majorBidi"/>
                <w:sz w:val="24"/>
                <w:szCs w:val="24"/>
                <w:lang w:bidi="he-IL"/>
              </w:rPr>
              <w:t>144.0</w:t>
            </w:r>
          </w:p>
        </w:tc>
        <w:tc>
          <w:tcPr>
            <w:tcW w:w="1152" w:type="dxa"/>
            <w:shd w:val="clear" w:color="auto" w:fill="auto"/>
            <w:noWrap/>
            <w:vAlign w:val="center"/>
            <w:hideMark/>
          </w:tcPr>
          <w:p w:rsidR="00DE511D" w:rsidRPr="005A0841" w:rsidRDefault="00DE511D" w:rsidP="005A0841">
            <w:pPr>
              <w:spacing w:after="0"/>
              <w:jc w:val="center"/>
              <w:rPr>
                <w:rFonts w:asciiTheme="majorBidi" w:eastAsia="Times New Roman" w:hAnsiTheme="majorBidi" w:cstheme="majorBidi"/>
                <w:sz w:val="24"/>
                <w:szCs w:val="24"/>
                <w:lang w:bidi="he-IL"/>
              </w:rPr>
            </w:pPr>
            <w:r w:rsidRPr="005A0841">
              <w:rPr>
                <w:rFonts w:asciiTheme="majorBidi" w:eastAsia="Times New Roman" w:hAnsiTheme="majorBidi" w:cstheme="majorBidi"/>
                <w:sz w:val="24"/>
                <w:szCs w:val="24"/>
                <w:lang w:bidi="he-IL"/>
              </w:rPr>
              <w:t>40</w:t>
            </w:r>
          </w:p>
        </w:tc>
        <w:tc>
          <w:tcPr>
            <w:tcW w:w="1152" w:type="dxa"/>
            <w:shd w:val="clear" w:color="auto" w:fill="auto"/>
            <w:noWrap/>
            <w:vAlign w:val="center"/>
            <w:hideMark/>
          </w:tcPr>
          <w:p w:rsidR="00DE511D" w:rsidRPr="005A0841" w:rsidRDefault="00DE511D" w:rsidP="005A0841">
            <w:pPr>
              <w:spacing w:after="0"/>
              <w:jc w:val="center"/>
              <w:rPr>
                <w:rFonts w:asciiTheme="majorBidi" w:eastAsia="Times New Roman" w:hAnsiTheme="majorBidi" w:cstheme="majorBidi"/>
                <w:sz w:val="24"/>
                <w:szCs w:val="24"/>
                <w:lang w:bidi="he-IL"/>
              </w:rPr>
            </w:pPr>
            <w:r w:rsidRPr="005A0841">
              <w:rPr>
                <w:rFonts w:asciiTheme="majorBidi" w:eastAsia="Times New Roman" w:hAnsiTheme="majorBidi" w:cstheme="majorBidi"/>
                <w:sz w:val="24"/>
                <w:szCs w:val="24"/>
                <w:lang w:bidi="he-IL"/>
              </w:rPr>
              <w:t>27</w:t>
            </w:r>
          </w:p>
        </w:tc>
      </w:tr>
      <w:tr w:rsidR="00DE511D" w:rsidRPr="005A0841" w:rsidTr="00242B2E">
        <w:trPr>
          <w:trHeight w:val="525"/>
          <w:jc w:val="center"/>
        </w:trPr>
        <w:tc>
          <w:tcPr>
            <w:tcW w:w="723" w:type="dxa"/>
            <w:shd w:val="clear" w:color="auto" w:fill="auto"/>
            <w:noWrap/>
            <w:vAlign w:val="center"/>
            <w:hideMark/>
          </w:tcPr>
          <w:p w:rsidR="00DE511D" w:rsidRPr="005A0841" w:rsidRDefault="00DE511D" w:rsidP="005A0841">
            <w:pPr>
              <w:spacing w:after="0"/>
              <w:jc w:val="center"/>
              <w:rPr>
                <w:rFonts w:asciiTheme="majorBidi" w:eastAsia="Times New Roman" w:hAnsiTheme="majorBidi" w:cstheme="majorBidi"/>
                <w:sz w:val="24"/>
                <w:szCs w:val="24"/>
                <w:lang w:bidi="he-IL"/>
              </w:rPr>
            </w:pPr>
            <w:r w:rsidRPr="005A0841">
              <w:rPr>
                <w:rFonts w:asciiTheme="majorBidi" w:eastAsia="Times New Roman" w:hAnsiTheme="majorBidi" w:cstheme="majorBidi"/>
                <w:sz w:val="24"/>
                <w:szCs w:val="24"/>
                <w:lang w:bidi="he-IL"/>
              </w:rPr>
              <w:t>14</w:t>
            </w:r>
          </w:p>
        </w:tc>
        <w:tc>
          <w:tcPr>
            <w:tcW w:w="1584" w:type="dxa"/>
            <w:shd w:val="clear" w:color="auto" w:fill="auto"/>
            <w:noWrap/>
            <w:vAlign w:val="center"/>
            <w:hideMark/>
          </w:tcPr>
          <w:p w:rsidR="00DE511D" w:rsidRPr="005A0841" w:rsidRDefault="00DE511D" w:rsidP="005A0841">
            <w:pPr>
              <w:spacing w:after="0"/>
              <w:jc w:val="center"/>
              <w:rPr>
                <w:rFonts w:asciiTheme="majorBidi" w:eastAsia="Times New Roman" w:hAnsiTheme="majorBidi" w:cstheme="majorBidi"/>
                <w:sz w:val="24"/>
                <w:szCs w:val="24"/>
                <w:lang w:bidi="he-IL"/>
              </w:rPr>
            </w:pPr>
            <w:r w:rsidRPr="005A0841">
              <w:rPr>
                <w:rFonts w:asciiTheme="majorBidi" w:eastAsia="Times New Roman" w:hAnsiTheme="majorBidi" w:cstheme="majorBidi"/>
                <w:sz w:val="24"/>
                <w:szCs w:val="24"/>
                <w:lang w:bidi="he-IL"/>
              </w:rPr>
              <w:t>Indonesia</w:t>
            </w:r>
          </w:p>
        </w:tc>
        <w:tc>
          <w:tcPr>
            <w:tcW w:w="1584" w:type="dxa"/>
            <w:shd w:val="clear" w:color="auto" w:fill="auto"/>
            <w:noWrap/>
            <w:vAlign w:val="center"/>
            <w:hideMark/>
          </w:tcPr>
          <w:p w:rsidR="00DE511D" w:rsidRPr="005A0841" w:rsidRDefault="00DE511D" w:rsidP="005A0841">
            <w:pPr>
              <w:spacing w:after="0"/>
              <w:jc w:val="center"/>
              <w:rPr>
                <w:rFonts w:asciiTheme="majorBidi" w:eastAsia="Times New Roman" w:hAnsiTheme="majorBidi" w:cstheme="majorBidi"/>
                <w:sz w:val="24"/>
                <w:szCs w:val="24"/>
                <w:lang w:bidi="he-IL"/>
              </w:rPr>
            </w:pPr>
            <w:r w:rsidRPr="005A0841">
              <w:rPr>
                <w:rFonts w:asciiTheme="majorBidi" w:eastAsia="Times New Roman" w:hAnsiTheme="majorBidi" w:cstheme="majorBidi"/>
                <w:sz w:val="24"/>
                <w:szCs w:val="24"/>
                <w:lang w:bidi="he-IL"/>
              </w:rPr>
              <w:t>5,529</w:t>
            </w:r>
          </w:p>
        </w:tc>
        <w:tc>
          <w:tcPr>
            <w:tcW w:w="1584" w:type="dxa"/>
            <w:shd w:val="clear" w:color="auto" w:fill="auto"/>
            <w:noWrap/>
            <w:vAlign w:val="center"/>
            <w:hideMark/>
          </w:tcPr>
          <w:p w:rsidR="00DE511D" w:rsidRPr="005A0841" w:rsidRDefault="00DE511D" w:rsidP="005A0841">
            <w:pPr>
              <w:spacing w:after="0"/>
              <w:jc w:val="center"/>
              <w:rPr>
                <w:rFonts w:asciiTheme="majorBidi" w:eastAsia="Times New Roman" w:hAnsiTheme="majorBidi" w:cstheme="majorBidi"/>
                <w:sz w:val="24"/>
                <w:szCs w:val="24"/>
                <w:lang w:bidi="he-IL"/>
              </w:rPr>
            </w:pPr>
          </w:p>
        </w:tc>
        <w:tc>
          <w:tcPr>
            <w:tcW w:w="1584" w:type="dxa"/>
            <w:shd w:val="clear" w:color="auto" w:fill="auto"/>
            <w:vAlign w:val="center"/>
            <w:hideMark/>
          </w:tcPr>
          <w:p w:rsidR="00DE511D" w:rsidRPr="005A0841" w:rsidRDefault="00DE511D" w:rsidP="005A0841">
            <w:pPr>
              <w:spacing w:after="0"/>
              <w:jc w:val="center"/>
              <w:rPr>
                <w:rFonts w:asciiTheme="majorBidi" w:eastAsia="Times New Roman" w:hAnsiTheme="majorBidi" w:cstheme="majorBidi"/>
                <w:sz w:val="24"/>
                <w:szCs w:val="24"/>
                <w:lang w:bidi="he-IL"/>
              </w:rPr>
            </w:pPr>
            <w:r w:rsidRPr="005A0841">
              <w:rPr>
                <w:rFonts w:asciiTheme="majorBidi" w:eastAsia="Times New Roman" w:hAnsiTheme="majorBidi" w:cstheme="majorBidi"/>
                <w:sz w:val="24"/>
                <w:szCs w:val="24"/>
                <w:lang w:bidi="he-IL"/>
              </w:rPr>
              <w:t>240.2</w:t>
            </w:r>
          </w:p>
        </w:tc>
        <w:tc>
          <w:tcPr>
            <w:tcW w:w="1152" w:type="dxa"/>
            <w:shd w:val="clear" w:color="auto" w:fill="auto"/>
            <w:noWrap/>
            <w:vAlign w:val="center"/>
            <w:hideMark/>
          </w:tcPr>
          <w:p w:rsidR="00DE511D" w:rsidRPr="005A0841" w:rsidRDefault="00DE511D" w:rsidP="005A0841">
            <w:pPr>
              <w:spacing w:after="0"/>
              <w:jc w:val="center"/>
              <w:rPr>
                <w:rFonts w:asciiTheme="majorBidi" w:eastAsia="Times New Roman" w:hAnsiTheme="majorBidi" w:cstheme="majorBidi"/>
                <w:sz w:val="24"/>
                <w:szCs w:val="24"/>
                <w:lang w:bidi="he-IL"/>
              </w:rPr>
            </w:pPr>
            <w:r w:rsidRPr="005A0841">
              <w:rPr>
                <w:rFonts w:asciiTheme="majorBidi" w:eastAsia="Times New Roman" w:hAnsiTheme="majorBidi" w:cstheme="majorBidi"/>
                <w:sz w:val="24"/>
                <w:szCs w:val="24"/>
                <w:lang w:bidi="he-IL"/>
              </w:rPr>
              <w:t>23</w:t>
            </w:r>
          </w:p>
        </w:tc>
        <w:tc>
          <w:tcPr>
            <w:tcW w:w="1152" w:type="dxa"/>
            <w:shd w:val="clear" w:color="auto" w:fill="auto"/>
            <w:noWrap/>
            <w:vAlign w:val="center"/>
            <w:hideMark/>
          </w:tcPr>
          <w:p w:rsidR="00DE511D" w:rsidRPr="005A0841" w:rsidRDefault="00DE511D" w:rsidP="005A0841">
            <w:pPr>
              <w:spacing w:after="0"/>
              <w:jc w:val="center"/>
              <w:rPr>
                <w:rFonts w:asciiTheme="majorBidi" w:eastAsia="Times New Roman" w:hAnsiTheme="majorBidi" w:cstheme="majorBidi"/>
                <w:sz w:val="24"/>
                <w:szCs w:val="24"/>
                <w:lang w:bidi="he-IL"/>
              </w:rPr>
            </w:pPr>
            <w:r w:rsidRPr="005A0841">
              <w:rPr>
                <w:rFonts w:asciiTheme="majorBidi" w:eastAsia="Times New Roman" w:hAnsiTheme="majorBidi" w:cstheme="majorBidi"/>
                <w:sz w:val="24"/>
                <w:szCs w:val="24"/>
                <w:lang w:bidi="he-IL"/>
              </w:rPr>
              <w:t>18</w:t>
            </w:r>
          </w:p>
        </w:tc>
      </w:tr>
      <w:tr w:rsidR="00DE511D" w:rsidRPr="005A0841" w:rsidTr="00242B2E">
        <w:trPr>
          <w:trHeight w:val="525"/>
          <w:jc w:val="center"/>
        </w:trPr>
        <w:tc>
          <w:tcPr>
            <w:tcW w:w="723" w:type="dxa"/>
            <w:shd w:val="clear" w:color="auto" w:fill="auto"/>
            <w:noWrap/>
            <w:vAlign w:val="center"/>
            <w:hideMark/>
          </w:tcPr>
          <w:p w:rsidR="00DE511D" w:rsidRPr="005A0841" w:rsidRDefault="00DE511D" w:rsidP="005A0841">
            <w:pPr>
              <w:spacing w:after="0"/>
              <w:jc w:val="center"/>
              <w:rPr>
                <w:rFonts w:asciiTheme="majorBidi" w:eastAsia="Times New Roman" w:hAnsiTheme="majorBidi" w:cstheme="majorBidi"/>
                <w:sz w:val="24"/>
                <w:szCs w:val="24"/>
                <w:lang w:bidi="he-IL"/>
              </w:rPr>
            </w:pPr>
            <w:r w:rsidRPr="005A0841">
              <w:rPr>
                <w:rFonts w:asciiTheme="majorBidi" w:eastAsia="Times New Roman" w:hAnsiTheme="majorBidi" w:cstheme="majorBidi"/>
                <w:sz w:val="24"/>
                <w:szCs w:val="24"/>
                <w:lang w:bidi="he-IL"/>
              </w:rPr>
              <w:t>15</w:t>
            </w:r>
          </w:p>
        </w:tc>
        <w:tc>
          <w:tcPr>
            <w:tcW w:w="1584" w:type="dxa"/>
            <w:shd w:val="clear" w:color="auto" w:fill="auto"/>
            <w:noWrap/>
            <w:vAlign w:val="center"/>
            <w:hideMark/>
          </w:tcPr>
          <w:p w:rsidR="00DE511D" w:rsidRPr="005A0841" w:rsidRDefault="00DE511D" w:rsidP="005A0841">
            <w:pPr>
              <w:spacing w:after="0"/>
              <w:jc w:val="center"/>
              <w:rPr>
                <w:rFonts w:asciiTheme="majorBidi" w:eastAsia="Times New Roman" w:hAnsiTheme="majorBidi" w:cstheme="majorBidi"/>
                <w:sz w:val="24"/>
                <w:szCs w:val="24"/>
                <w:lang w:bidi="he-IL"/>
              </w:rPr>
            </w:pPr>
            <w:r w:rsidRPr="005A0841">
              <w:rPr>
                <w:rFonts w:asciiTheme="majorBidi" w:eastAsia="Times New Roman" w:hAnsiTheme="majorBidi" w:cstheme="majorBidi"/>
                <w:sz w:val="24"/>
                <w:szCs w:val="24"/>
                <w:lang w:bidi="he-IL"/>
              </w:rPr>
              <w:t>Brazil</w:t>
            </w:r>
          </w:p>
        </w:tc>
        <w:tc>
          <w:tcPr>
            <w:tcW w:w="1584" w:type="dxa"/>
            <w:shd w:val="clear" w:color="auto" w:fill="auto"/>
            <w:noWrap/>
            <w:vAlign w:val="center"/>
            <w:hideMark/>
          </w:tcPr>
          <w:p w:rsidR="00DE511D" w:rsidRPr="005A0841" w:rsidRDefault="00DE511D" w:rsidP="005A0841">
            <w:pPr>
              <w:spacing w:after="0"/>
              <w:jc w:val="center"/>
              <w:rPr>
                <w:rFonts w:asciiTheme="majorBidi" w:eastAsia="Times New Roman" w:hAnsiTheme="majorBidi" w:cstheme="majorBidi"/>
                <w:sz w:val="24"/>
                <w:szCs w:val="24"/>
                <w:lang w:bidi="he-IL"/>
              </w:rPr>
            </w:pPr>
            <w:r w:rsidRPr="005A0841">
              <w:rPr>
                <w:rFonts w:asciiTheme="majorBidi" w:eastAsia="Times New Roman" w:hAnsiTheme="majorBidi" w:cstheme="majorBidi"/>
                <w:sz w:val="24"/>
                <w:szCs w:val="24"/>
                <w:lang w:bidi="he-IL"/>
              </w:rPr>
              <w:t>4,559</w:t>
            </w:r>
          </w:p>
        </w:tc>
        <w:tc>
          <w:tcPr>
            <w:tcW w:w="1584" w:type="dxa"/>
            <w:shd w:val="clear" w:color="auto" w:fill="auto"/>
            <w:noWrap/>
            <w:vAlign w:val="center"/>
            <w:hideMark/>
          </w:tcPr>
          <w:p w:rsidR="00DE511D" w:rsidRPr="005A0841" w:rsidRDefault="00DE511D" w:rsidP="005A0841">
            <w:pPr>
              <w:spacing w:after="0"/>
              <w:jc w:val="center"/>
              <w:rPr>
                <w:rFonts w:asciiTheme="majorBidi" w:eastAsia="Times New Roman" w:hAnsiTheme="majorBidi" w:cstheme="majorBidi"/>
                <w:sz w:val="24"/>
                <w:szCs w:val="24"/>
                <w:lang w:bidi="he-IL"/>
              </w:rPr>
            </w:pPr>
          </w:p>
        </w:tc>
        <w:tc>
          <w:tcPr>
            <w:tcW w:w="1584" w:type="dxa"/>
            <w:shd w:val="clear" w:color="auto" w:fill="auto"/>
            <w:vAlign w:val="center"/>
            <w:hideMark/>
          </w:tcPr>
          <w:p w:rsidR="00DE511D" w:rsidRPr="005A0841" w:rsidRDefault="00DE511D" w:rsidP="005A0841">
            <w:pPr>
              <w:spacing w:after="0"/>
              <w:jc w:val="center"/>
              <w:rPr>
                <w:rFonts w:asciiTheme="majorBidi" w:eastAsia="Times New Roman" w:hAnsiTheme="majorBidi" w:cstheme="majorBidi"/>
                <w:sz w:val="24"/>
                <w:szCs w:val="24"/>
                <w:lang w:bidi="he-IL"/>
              </w:rPr>
            </w:pPr>
          </w:p>
        </w:tc>
        <w:tc>
          <w:tcPr>
            <w:tcW w:w="1152" w:type="dxa"/>
            <w:shd w:val="clear" w:color="auto" w:fill="auto"/>
            <w:noWrap/>
            <w:vAlign w:val="center"/>
            <w:hideMark/>
          </w:tcPr>
          <w:p w:rsidR="00DE511D" w:rsidRPr="005A0841" w:rsidRDefault="00DE511D" w:rsidP="005A0841">
            <w:pPr>
              <w:spacing w:after="0"/>
              <w:jc w:val="center"/>
              <w:rPr>
                <w:rFonts w:asciiTheme="majorBidi" w:eastAsia="Times New Roman" w:hAnsiTheme="majorBidi" w:cstheme="majorBidi"/>
                <w:sz w:val="24"/>
                <w:szCs w:val="24"/>
                <w:lang w:bidi="he-IL"/>
              </w:rPr>
            </w:pPr>
          </w:p>
        </w:tc>
        <w:tc>
          <w:tcPr>
            <w:tcW w:w="1152" w:type="dxa"/>
            <w:shd w:val="clear" w:color="auto" w:fill="auto"/>
            <w:noWrap/>
            <w:vAlign w:val="center"/>
            <w:hideMark/>
          </w:tcPr>
          <w:p w:rsidR="00DE511D" w:rsidRPr="005A0841" w:rsidRDefault="00DE511D" w:rsidP="005A0841">
            <w:pPr>
              <w:spacing w:after="0"/>
              <w:jc w:val="center"/>
              <w:rPr>
                <w:rFonts w:asciiTheme="majorBidi" w:eastAsia="Times New Roman" w:hAnsiTheme="majorBidi" w:cstheme="majorBidi"/>
                <w:sz w:val="24"/>
                <w:szCs w:val="24"/>
                <w:lang w:bidi="he-IL"/>
              </w:rPr>
            </w:pPr>
          </w:p>
        </w:tc>
      </w:tr>
      <w:tr w:rsidR="00DE511D" w:rsidRPr="005A0841" w:rsidTr="00242B2E">
        <w:trPr>
          <w:trHeight w:val="525"/>
          <w:jc w:val="center"/>
        </w:trPr>
        <w:tc>
          <w:tcPr>
            <w:tcW w:w="723" w:type="dxa"/>
            <w:shd w:val="clear" w:color="auto" w:fill="auto"/>
            <w:noWrap/>
            <w:vAlign w:val="center"/>
            <w:hideMark/>
          </w:tcPr>
          <w:p w:rsidR="00DE511D" w:rsidRPr="005A0841" w:rsidRDefault="00DE511D" w:rsidP="005A0841">
            <w:pPr>
              <w:spacing w:after="0"/>
              <w:jc w:val="center"/>
              <w:rPr>
                <w:rFonts w:asciiTheme="majorBidi" w:eastAsia="Times New Roman" w:hAnsiTheme="majorBidi" w:cstheme="majorBidi"/>
                <w:sz w:val="24"/>
                <w:szCs w:val="24"/>
                <w:lang w:bidi="he-IL"/>
              </w:rPr>
            </w:pPr>
            <w:r w:rsidRPr="005A0841">
              <w:rPr>
                <w:rFonts w:asciiTheme="majorBidi" w:eastAsia="Times New Roman" w:hAnsiTheme="majorBidi" w:cstheme="majorBidi"/>
                <w:sz w:val="24"/>
                <w:szCs w:val="24"/>
                <w:lang w:bidi="he-IL"/>
              </w:rPr>
              <w:t>16</w:t>
            </w:r>
          </w:p>
        </w:tc>
        <w:tc>
          <w:tcPr>
            <w:tcW w:w="1584" w:type="dxa"/>
            <w:shd w:val="clear" w:color="auto" w:fill="auto"/>
            <w:noWrap/>
            <w:vAlign w:val="center"/>
            <w:hideMark/>
          </w:tcPr>
          <w:p w:rsidR="00DE511D" w:rsidRPr="005A0841" w:rsidRDefault="00DE511D" w:rsidP="005A0841">
            <w:pPr>
              <w:spacing w:after="0"/>
              <w:jc w:val="center"/>
              <w:rPr>
                <w:rFonts w:asciiTheme="majorBidi" w:eastAsia="Times New Roman" w:hAnsiTheme="majorBidi" w:cstheme="majorBidi"/>
                <w:sz w:val="24"/>
                <w:szCs w:val="24"/>
                <w:lang w:bidi="he-IL"/>
              </w:rPr>
            </w:pPr>
            <w:r w:rsidRPr="005A0841">
              <w:rPr>
                <w:rFonts w:asciiTheme="majorBidi" w:eastAsia="Times New Roman" w:hAnsiTheme="majorBidi" w:cstheme="majorBidi"/>
                <w:sz w:val="24"/>
                <w:szCs w:val="24"/>
                <w:lang w:bidi="he-IL"/>
              </w:rPr>
              <w:t>Greece</w:t>
            </w:r>
          </w:p>
        </w:tc>
        <w:tc>
          <w:tcPr>
            <w:tcW w:w="1584" w:type="dxa"/>
            <w:shd w:val="clear" w:color="auto" w:fill="auto"/>
            <w:noWrap/>
            <w:vAlign w:val="center"/>
            <w:hideMark/>
          </w:tcPr>
          <w:p w:rsidR="00DE511D" w:rsidRPr="005A0841" w:rsidRDefault="00DE511D" w:rsidP="005A0841">
            <w:pPr>
              <w:spacing w:after="0"/>
              <w:jc w:val="center"/>
              <w:rPr>
                <w:rFonts w:asciiTheme="majorBidi" w:eastAsia="Times New Roman" w:hAnsiTheme="majorBidi" w:cstheme="majorBidi"/>
                <w:sz w:val="24"/>
                <w:szCs w:val="24"/>
                <w:lang w:bidi="he-IL"/>
              </w:rPr>
            </w:pPr>
            <w:r w:rsidRPr="005A0841">
              <w:rPr>
                <w:rFonts w:asciiTheme="majorBidi" w:eastAsia="Times New Roman" w:hAnsiTheme="majorBidi" w:cstheme="majorBidi"/>
                <w:sz w:val="24"/>
                <w:szCs w:val="24"/>
                <w:lang w:bidi="he-IL"/>
              </w:rPr>
              <w:t>3,020</w:t>
            </w:r>
          </w:p>
        </w:tc>
        <w:tc>
          <w:tcPr>
            <w:tcW w:w="1584" w:type="dxa"/>
            <w:shd w:val="clear" w:color="auto" w:fill="auto"/>
            <w:noWrap/>
            <w:vAlign w:val="center"/>
            <w:hideMark/>
          </w:tcPr>
          <w:p w:rsidR="00DE511D" w:rsidRPr="005A0841" w:rsidRDefault="00DE511D" w:rsidP="005A0841">
            <w:pPr>
              <w:spacing w:after="0"/>
              <w:jc w:val="center"/>
              <w:rPr>
                <w:rFonts w:asciiTheme="majorBidi" w:eastAsia="Times New Roman" w:hAnsiTheme="majorBidi" w:cstheme="majorBidi"/>
                <w:sz w:val="24"/>
                <w:szCs w:val="24"/>
                <w:lang w:bidi="he-IL"/>
              </w:rPr>
            </w:pPr>
          </w:p>
        </w:tc>
        <w:tc>
          <w:tcPr>
            <w:tcW w:w="1584" w:type="dxa"/>
            <w:shd w:val="clear" w:color="auto" w:fill="auto"/>
            <w:vAlign w:val="center"/>
            <w:hideMark/>
          </w:tcPr>
          <w:p w:rsidR="00DE511D" w:rsidRPr="005A0841" w:rsidRDefault="00DE511D" w:rsidP="005A0841">
            <w:pPr>
              <w:spacing w:after="0"/>
              <w:jc w:val="center"/>
              <w:rPr>
                <w:rFonts w:asciiTheme="majorBidi" w:eastAsia="Times New Roman" w:hAnsiTheme="majorBidi" w:cstheme="majorBidi"/>
                <w:sz w:val="24"/>
                <w:szCs w:val="24"/>
                <w:lang w:bidi="he-IL"/>
              </w:rPr>
            </w:pPr>
          </w:p>
        </w:tc>
        <w:tc>
          <w:tcPr>
            <w:tcW w:w="1152" w:type="dxa"/>
            <w:shd w:val="clear" w:color="auto" w:fill="auto"/>
            <w:noWrap/>
            <w:vAlign w:val="center"/>
            <w:hideMark/>
          </w:tcPr>
          <w:p w:rsidR="00DE511D" w:rsidRPr="005A0841" w:rsidRDefault="00DE511D" w:rsidP="005A0841">
            <w:pPr>
              <w:spacing w:after="0"/>
              <w:jc w:val="center"/>
              <w:rPr>
                <w:rFonts w:asciiTheme="majorBidi" w:eastAsia="Times New Roman" w:hAnsiTheme="majorBidi" w:cstheme="majorBidi"/>
                <w:sz w:val="24"/>
                <w:szCs w:val="24"/>
                <w:lang w:bidi="he-IL"/>
              </w:rPr>
            </w:pPr>
          </w:p>
        </w:tc>
        <w:tc>
          <w:tcPr>
            <w:tcW w:w="1152" w:type="dxa"/>
            <w:shd w:val="clear" w:color="auto" w:fill="auto"/>
            <w:noWrap/>
            <w:vAlign w:val="center"/>
            <w:hideMark/>
          </w:tcPr>
          <w:p w:rsidR="00DE511D" w:rsidRPr="005A0841" w:rsidRDefault="00DE511D" w:rsidP="005A0841">
            <w:pPr>
              <w:spacing w:after="0"/>
              <w:jc w:val="center"/>
              <w:rPr>
                <w:rFonts w:asciiTheme="majorBidi" w:eastAsia="Times New Roman" w:hAnsiTheme="majorBidi" w:cstheme="majorBidi"/>
                <w:sz w:val="24"/>
                <w:szCs w:val="24"/>
                <w:lang w:bidi="he-IL"/>
              </w:rPr>
            </w:pPr>
          </w:p>
        </w:tc>
      </w:tr>
      <w:tr w:rsidR="00DE511D" w:rsidRPr="005A0841" w:rsidTr="00242B2E">
        <w:trPr>
          <w:trHeight w:val="1050"/>
          <w:jc w:val="center"/>
        </w:trPr>
        <w:tc>
          <w:tcPr>
            <w:tcW w:w="723" w:type="dxa"/>
            <w:shd w:val="clear" w:color="auto" w:fill="auto"/>
            <w:noWrap/>
            <w:vAlign w:val="center"/>
            <w:hideMark/>
          </w:tcPr>
          <w:p w:rsidR="00DE511D" w:rsidRPr="005A0841" w:rsidRDefault="00DE511D" w:rsidP="005A0841">
            <w:pPr>
              <w:spacing w:after="0"/>
              <w:jc w:val="center"/>
              <w:rPr>
                <w:rFonts w:asciiTheme="majorBidi" w:eastAsia="Times New Roman" w:hAnsiTheme="majorBidi" w:cstheme="majorBidi"/>
                <w:sz w:val="24"/>
                <w:szCs w:val="24"/>
                <w:lang w:bidi="he-IL"/>
              </w:rPr>
            </w:pPr>
            <w:r w:rsidRPr="005A0841">
              <w:rPr>
                <w:rFonts w:asciiTheme="majorBidi" w:eastAsia="Times New Roman" w:hAnsiTheme="majorBidi" w:cstheme="majorBidi"/>
                <w:sz w:val="24"/>
                <w:szCs w:val="24"/>
                <w:lang w:bidi="he-IL"/>
              </w:rPr>
              <w:t>17</w:t>
            </w:r>
          </w:p>
        </w:tc>
        <w:tc>
          <w:tcPr>
            <w:tcW w:w="1584" w:type="dxa"/>
            <w:shd w:val="clear" w:color="auto" w:fill="auto"/>
            <w:vAlign w:val="center"/>
            <w:hideMark/>
          </w:tcPr>
          <w:p w:rsidR="00DE511D" w:rsidRPr="005A0841" w:rsidRDefault="00DE511D" w:rsidP="005A0841">
            <w:pPr>
              <w:spacing w:after="0"/>
              <w:jc w:val="center"/>
              <w:rPr>
                <w:rFonts w:asciiTheme="majorBidi" w:eastAsia="Times New Roman" w:hAnsiTheme="majorBidi" w:cstheme="majorBidi"/>
                <w:sz w:val="24"/>
                <w:szCs w:val="24"/>
                <w:lang w:bidi="he-IL"/>
              </w:rPr>
            </w:pPr>
            <w:r w:rsidRPr="005A0841">
              <w:rPr>
                <w:rFonts w:asciiTheme="majorBidi" w:eastAsia="Times New Roman" w:hAnsiTheme="majorBidi" w:cstheme="majorBidi"/>
                <w:sz w:val="24"/>
                <w:szCs w:val="24"/>
                <w:lang w:bidi="he-IL"/>
              </w:rPr>
              <w:t>Boznia Herzegovina</w:t>
            </w:r>
          </w:p>
        </w:tc>
        <w:tc>
          <w:tcPr>
            <w:tcW w:w="1584" w:type="dxa"/>
            <w:shd w:val="clear" w:color="auto" w:fill="auto"/>
            <w:noWrap/>
            <w:vAlign w:val="center"/>
            <w:hideMark/>
          </w:tcPr>
          <w:p w:rsidR="00DE511D" w:rsidRPr="005A0841" w:rsidRDefault="00DE511D" w:rsidP="005A0841">
            <w:pPr>
              <w:spacing w:after="0"/>
              <w:jc w:val="center"/>
              <w:rPr>
                <w:rFonts w:asciiTheme="majorBidi" w:eastAsia="Times New Roman" w:hAnsiTheme="majorBidi" w:cstheme="majorBidi"/>
                <w:sz w:val="24"/>
                <w:szCs w:val="24"/>
                <w:lang w:bidi="he-IL"/>
              </w:rPr>
            </w:pPr>
            <w:r w:rsidRPr="005A0841">
              <w:rPr>
                <w:rFonts w:asciiTheme="majorBidi" w:eastAsia="Times New Roman" w:hAnsiTheme="majorBidi" w:cstheme="majorBidi"/>
                <w:sz w:val="24"/>
                <w:szCs w:val="24"/>
                <w:lang w:bidi="he-IL"/>
              </w:rPr>
              <w:t>2,853</w:t>
            </w:r>
          </w:p>
        </w:tc>
        <w:tc>
          <w:tcPr>
            <w:tcW w:w="1584" w:type="dxa"/>
            <w:shd w:val="clear" w:color="auto" w:fill="auto"/>
            <w:noWrap/>
            <w:vAlign w:val="center"/>
            <w:hideMark/>
          </w:tcPr>
          <w:p w:rsidR="00DE511D" w:rsidRPr="005A0841" w:rsidRDefault="00DE511D" w:rsidP="005A0841">
            <w:pPr>
              <w:spacing w:after="0"/>
              <w:jc w:val="center"/>
              <w:rPr>
                <w:rFonts w:asciiTheme="majorBidi" w:eastAsia="Times New Roman" w:hAnsiTheme="majorBidi" w:cstheme="majorBidi"/>
                <w:sz w:val="24"/>
                <w:szCs w:val="24"/>
                <w:lang w:bidi="he-IL"/>
              </w:rPr>
            </w:pPr>
          </w:p>
        </w:tc>
        <w:tc>
          <w:tcPr>
            <w:tcW w:w="1584" w:type="dxa"/>
            <w:shd w:val="clear" w:color="auto" w:fill="auto"/>
            <w:vAlign w:val="center"/>
            <w:hideMark/>
          </w:tcPr>
          <w:p w:rsidR="00DE511D" w:rsidRPr="005A0841" w:rsidRDefault="00DE511D" w:rsidP="005A0841">
            <w:pPr>
              <w:spacing w:after="0"/>
              <w:jc w:val="center"/>
              <w:rPr>
                <w:rFonts w:asciiTheme="majorBidi" w:eastAsia="Times New Roman" w:hAnsiTheme="majorBidi" w:cstheme="majorBidi"/>
                <w:sz w:val="24"/>
                <w:szCs w:val="24"/>
                <w:lang w:bidi="he-IL"/>
              </w:rPr>
            </w:pPr>
          </w:p>
        </w:tc>
        <w:tc>
          <w:tcPr>
            <w:tcW w:w="1152" w:type="dxa"/>
            <w:shd w:val="clear" w:color="auto" w:fill="auto"/>
            <w:noWrap/>
            <w:vAlign w:val="center"/>
            <w:hideMark/>
          </w:tcPr>
          <w:p w:rsidR="00DE511D" w:rsidRPr="005A0841" w:rsidRDefault="00DE511D" w:rsidP="005A0841">
            <w:pPr>
              <w:spacing w:after="0"/>
              <w:jc w:val="center"/>
              <w:rPr>
                <w:rFonts w:asciiTheme="majorBidi" w:eastAsia="Times New Roman" w:hAnsiTheme="majorBidi" w:cstheme="majorBidi"/>
                <w:sz w:val="24"/>
                <w:szCs w:val="24"/>
                <w:lang w:bidi="he-IL"/>
              </w:rPr>
            </w:pPr>
          </w:p>
        </w:tc>
        <w:tc>
          <w:tcPr>
            <w:tcW w:w="1152" w:type="dxa"/>
            <w:shd w:val="clear" w:color="auto" w:fill="auto"/>
            <w:noWrap/>
            <w:vAlign w:val="center"/>
            <w:hideMark/>
          </w:tcPr>
          <w:p w:rsidR="00DE511D" w:rsidRPr="005A0841" w:rsidRDefault="00DE511D" w:rsidP="005A0841">
            <w:pPr>
              <w:spacing w:after="0"/>
              <w:jc w:val="center"/>
              <w:rPr>
                <w:rFonts w:asciiTheme="majorBidi" w:eastAsia="Times New Roman" w:hAnsiTheme="majorBidi" w:cstheme="majorBidi"/>
                <w:sz w:val="24"/>
                <w:szCs w:val="24"/>
                <w:lang w:bidi="he-IL"/>
              </w:rPr>
            </w:pPr>
          </w:p>
        </w:tc>
      </w:tr>
      <w:tr w:rsidR="00DE511D" w:rsidRPr="005A0841" w:rsidTr="00242B2E">
        <w:trPr>
          <w:trHeight w:val="525"/>
          <w:jc w:val="center"/>
        </w:trPr>
        <w:tc>
          <w:tcPr>
            <w:tcW w:w="723" w:type="dxa"/>
            <w:shd w:val="clear" w:color="auto" w:fill="auto"/>
            <w:noWrap/>
            <w:vAlign w:val="center"/>
            <w:hideMark/>
          </w:tcPr>
          <w:p w:rsidR="00DE511D" w:rsidRPr="005A0841" w:rsidRDefault="00DE511D" w:rsidP="005A0841">
            <w:pPr>
              <w:spacing w:after="0"/>
              <w:jc w:val="center"/>
              <w:rPr>
                <w:rFonts w:asciiTheme="majorBidi" w:eastAsia="Times New Roman" w:hAnsiTheme="majorBidi" w:cstheme="majorBidi"/>
                <w:sz w:val="24"/>
                <w:szCs w:val="24"/>
                <w:lang w:bidi="he-IL"/>
              </w:rPr>
            </w:pPr>
            <w:r w:rsidRPr="005A0841">
              <w:rPr>
                <w:rFonts w:asciiTheme="majorBidi" w:eastAsia="Times New Roman" w:hAnsiTheme="majorBidi" w:cstheme="majorBidi"/>
                <w:sz w:val="24"/>
                <w:szCs w:val="24"/>
                <w:lang w:bidi="he-IL"/>
              </w:rPr>
              <w:t>36</w:t>
            </w:r>
          </w:p>
        </w:tc>
        <w:tc>
          <w:tcPr>
            <w:tcW w:w="1584" w:type="dxa"/>
            <w:shd w:val="clear" w:color="auto" w:fill="auto"/>
            <w:noWrap/>
            <w:vAlign w:val="center"/>
            <w:hideMark/>
          </w:tcPr>
          <w:p w:rsidR="00DE511D" w:rsidRPr="005A0841" w:rsidRDefault="00DE511D" w:rsidP="005A0841">
            <w:pPr>
              <w:spacing w:after="0"/>
              <w:jc w:val="center"/>
              <w:rPr>
                <w:rFonts w:asciiTheme="majorBidi" w:eastAsia="Times New Roman" w:hAnsiTheme="majorBidi" w:cstheme="majorBidi"/>
                <w:sz w:val="24"/>
                <w:szCs w:val="24"/>
                <w:lang w:bidi="he-IL"/>
              </w:rPr>
            </w:pPr>
            <w:r w:rsidRPr="005A0841">
              <w:rPr>
                <w:rFonts w:asciiTheme="majorBidi" w:eastAsia="Times New Roman" w:hAnsiTheme="majorBidi" w:cstheme="majorBidi"/>
                <w:sz w:val="24"/>
                <w:szCs w:val="24"/>
                <w:lang w:bidi="he-IL"/>
              </w:rPr>
              <w:t>All Others</w:t>
            </w:r>
          </w:p>
        </w:tc>
        <w:tc>
          <w:tcPr>
            <w:tcW w:w="1584" w:type="dxa"/>
            <w:shd w:val="clear" w:color="auto" w:fill="auto"/>
            <w:noWrap/>
            <w:vAlign w:val="center"/>
            <w:hideMark/>
          </w:tcPr>
          <w:p w:rsidR="00DE511D" w:rsidRPr="005A0841" w:rsidRDefault="00DE511D" w:rsidP="005A0841">
            <w:pPr>
              <w:spacing w:after="0"/>
              <w:jc w:val="center"/>
              <w:rPr>
                <w:rFonts w:asciiTheme="majorBidi" w:eastAsia="Times New Roman" w:hAnsiTheme="majorBidi" w:cstheme="majorBidi"/>
                <w:sz w:val="24"/>
                <w:szCs w:val="24"/>
                <w:lang w:bidi="he-IL"/>
              </w:rPr>
            </w:pPr>
            <w:r w:rsidRPr="005A0841">
              <w:rPr>
                <w:rFonts w:asciiTheme="majorBidi" w:eastAsia="Times New Roman" w:hAnsiTheme="majorBidi" w:cstheme="majorBidi"/>
                <w:sz w:val="24"/>
                <w:szCs w:val="24"/>
                <w:lang w:bidi="he-IL"/>
              </w:rPr>
              <w:t>5,613</w:t>
            </w:r>
          </w:p>
        </w:tc>
        <w:tc>
          <w:tcPr>
            <w:tcW w:w="1584" w:type="dxa"/>
            <w:shd w:val="clear" w:color="auto" w:fill="auto"/>
            <w:noWrap/>
            <w:vAlign w:val="center"/>
            <w:hideMark/>
          </w:tcPr>
          <w:p w:rsidR="00DE511D" w:rsidRPr="005A0841" w:rsidRDefault="00DE511D" w:rsidP="005A0841">
            <w:pPr>
              <w:spacing w:after="0"/>
              <w:jc w:val="center"/>
              <w:rPr>
                <w:rFonts w:asciiTheme="majorBidi" w:eastAsia="Times New Roman" w:hAnsiTheme="majorBidi" w:cstheme="majorBidi"/>
                <w:sz w:val="24"/>
                <w:szCs w:val="24"/>
                <w:lang w:bidi="he-IL"/>
              </w:rPr>
            </w:pPr>
          </w:p>
        </w:tc>
        <w:tc>
          <w:tcPr>
            <w:tcW w:w="1584" w:type="dxa"/>
            <w:shd w:val="clear" w:color="auto" w:fill="auto"/>
            <w:noWrap/>
            <w:vAlign w:val="center"/>
            <w:hideMark/>
          </w:tcPr>
          <w:p w:rsidR="00DE511D" w:rsidRPr="005A0841" w:rsidRDefault="00DE511D" w:rsidP="005A0841">
            <w:pPr>
              <w:spacing w:after="0"/>
              <w:jc w:val="center"/>
              <w:rPr>
                <w:rFonts w:asciiTheme="majorBidi" w:eastAsia="Times New Roman" w:hAnsiTheme="majorBidi" w:cstheme="majorBidi"/>
                <w:sz w:val="24"/>
                <w:szCs w:val="24"/>
                <w:lang w:bidi="he-IL"/>
              </w:rPr>
            </w:pPr>
            <w:r w:rsidRPr="005A0841">
              <w:rPr>
                <w:rFonts w:asciiTheme="majorBidi" w:eastAsia="Times New Roman" w:hAnsiTheme="majorBidi" w:cstheme="majorBidi"/>
                <w:sz w:val="24"/>
                <w:szCs w:val="24"/>
                <w:lang w:bidi="he-IL"/>
              </w:rPr>
              <w:t>182</w:t>
            </w:r>
          </w:p>
        </w:tc>
        <w:tc>
          <w:tcPr>
            <w:tcW w:w="1152" w:type="dxa"/>
            <w:shd w:val="clear" w:color="auto" w:fill="auto"/>
            <w:noWrap/>
            <w:vAlign w:val="center"/>
            <w:hideMark/>
          </w:tcPr>
          <w:p w:rsidR="00DE511D" w:rsidRPr="005A0841" w:rsidRDefault="00DE511D" w:rsidP="005A0841">
            <w:pPr>
              <w:spacing w:after="0"/>
              <w:jc w:val="center"/>
              <w:rPr>
                <w:rFonts w:asciiTheme="majorBidi" w:eastAsia="Times New Roman" w:hAnsiTheme="majorBidi" w:cstheme="majorBidi"/>
                <w:sz w:val="24"/>
                <w:szCs w:val="24"/>
                <w:lang w:bidi="he-IL"/>
              </w:rPr>
            </w:pPr>
          </w:p>
        </w:tc>
        <w:tc>
          <w:tcPr>
            <w:tcW w:w="1152" w:type="dxa"/>
            <w:shd w:val="clear" w:color="auto" w:fill="auto"/>
            <w:noWrap/>
            <w:vAlign w:val="center"/>
            <w:hideMark/>
          </w:tcPr>
          <w:p w:rsidR="00DE511D" w:rsidRPr="005A0841" w:rsidRDefault="00DE511D" w:rsidP="005A0841">
            <w:pPr>
              <w:spacing w:after="0"/>
              <w:jc w:val="center"/>
              <w:rPr>
                <w:rFonts w:asciiTheme="majorBidi" w:eastAsia="Times New Roman" w:hAnsiTheme="majorBidi" w:cstheme="majorBidi"/>
                <w:sz w:val="24"/>
                <w:szCs w:val="24"/>
                <w:lang w:bidi="he-IL"/>
              </w:rPr>
            </w:pPr>
          </w:p>
        </w:tc>
      </w:tr>
      <w:tr w:rsidR="00DE511D" w:rsidRPr="005A0841" w:rsidTr="00242B2E">
        <w:trPr>
          <w:trHeight w:val="525"/>
          <w:jc w:val="center"/>
        </w:trPr>
        <w:tc>
          <w:tcPr>
            <w:tcW w:w="723" w:type="dxa"/>
            <w:shd w:val="clear" w:color="auto" w:fill="auto"/>
            <w:noWrap/>
            <w:vAlign w:val="center"/>
            <w:hideMark/>
          </w:tcPr>
          <w:p w:rsidR="00DE511D" w:rsidRPr="005A0841" w:rsidRDefault="00DE511D" w:rsidP="005A0841">
            <w:pPr>
              <w:spacing w:after="0"/>
              <w:jc w:val="center"/>
              <w:rPr>
                <w:rFonts w:asciiTheme="majorBidi" w:eastAsia="Times New Roman" w:hAnsiTheme="majorBidi" w:cstheme="majorBidi"/>
                <w:sz w:val="24"/>
                <w:szCs w:val="24"/>
                <w:lang w:bidi="he-IL"/>
              </w:rPr>
            </w:pPr>
          </w:p>
        </w:tc>
        <w:tc>
          <w:tcPr>
            <w:tcW w:w="1584" w:type="dxa"/>
            <w:shd w:val="clear" w:color="auto" w:fill="auto"/>
            <w:noWrap/>
            <w:vAlign w:val="center"/>
            <w:hideMark/>
          </w:tcPr>
          <w:p w:rsidR="00DE511D" w:rsidRPr="005A0841" w:rsidRDefault="00DE511D" w:rsidP="005A0841">
            <w:pPr>
              <w:spacing w:after="0"/>
              <w:jc w:val="center"/>
              <w:rPr>
                <w:rFonts w:asciiTheme="majorBidi" w:eastAsia="Times New Roman" w:hAnsiTheme="majorBidi" w:cstheme="majorBidi"/>
                <w:sz w:val="24"/>
                <w:szCs w:val="24"/>
                <w:lang w:bidi="he-IL"/>
              </w:rPr>
            </w:pPr>
            <w:r>
              <w:rPr>
                <w:rFonts w:eastAsia="Times New Roman" w:cs="Times New Roman"/>
                <w:sz w:val="24"/>
                <w:szCs w:val="24"/>
                <w:lang w:bidi="he-IL"/>
              </w:rPr>
              <w:t>Calculated World Total</w:t>
            </w:r>
          </w:p>
        </w:tc>
        <w:tc>
          <w:tcPr>
            <w:tcW w:w="1584" w:type="dxa"/>
            <w:shd w:val="clear" w:color="auto" w:fill="auto"/>
            <w:vAlign w:val="center"/>
            <w:hideMark/>
          </w:tcPr>
          <w:p w:rsidR="00DE511D" w:rsidRPr="005A0841" w:rsidRDefault="00DE511D" w:rsidP="005A0841">
            <w:pPr>
              <w:spacing w:after="0"/>
              <w:jc w:val="center"/>
              <w:rPr>
                <w:rFonts w:asciiTheme="majorBidi" w:eastAsia="Times New Roman" w:hAnsiTheme="majorBidi" w:cstheme="majorBidi"/>
                <w:sz w:val="24"/>
                <w:szCs w:val="24"/>
                <w:lang w:bidi="he-IL"/>
              </w:rPr>
            </w:pPr>
            <w:r w:rsidRPr="005A0841">
              <w:rPr>
                <w:rFonts w:asciiTheme="majorBidi" w:eastAsia="Times New Roman" w:hAnsiTheme="majorBidi" w:cstheme="majorBidi"/>
                <w:sz w:val="24"/>
                <w:szCs w:val="24"/>
                <w:lang w:bidi="he-IL"/>
              </w:rPr>
              <w:t>860,884</w:t>
            </w:r>
          </w:p>
        </w:tc>
        <w:tc>
          <w:tcPr>
            <w:tcW w:w="1584" w:type="dxa"/>
            <w:shd w:val="clear" w:color="auto" w:fill="auto"/>
            <w:vAlign w:val="center"/>
            <w:hideMark/>
          </w:tcPr>
          <w:p w:rsidR="00DE511D" w:rsidRPr="005A0841" w:rsidRDefault="00DE511D" w:rsidP="005A0841">
            <w:pPr>
              <w:spacing w:after="0"/>
              <w:jc w:val="center"/>
              <w:rPr>
                <w:rFonts w:asciiTheme="majorBidi" w:eastAsia="Times New Roman" w:hAnsiTheme="majorBidi" w:cstheme="majorBidi"/>
                <w:sz w:val="24"/>
                <w:szCs w:val="24"/>
                <w:lang w:bidi="he-IL"/>
              </w:rPr>
            </w:pPr>
          </w:p>
        </w:tc>
        <w:tc>
          <w:tcPr>
            <w:tcW w:w="1584" w:type="dxa"/>
            <w:shd w:val="clear" w:color="auto" w:fill="auto"/>
            <w:vAlign w:val="center"/>
            <w:hideMark/>
          </w:tcPr>
          <w:p w:rsidR="00DE511D" w:rsidRPr="005A0841" w:rsidRDefault="00DE511D" w:rsidP="005A0841">
            <w:pPr>
              <w:spacing w:after="0"/>
              <w:jc w:val="center"/>
              <w:rPr>
                <w:rFonts w:asciiTheme="majorBidi" w:eastAsia="Times New Roman" w:hAnsiTheme="majorBidi" w:cstheme="majorBidi"/>
                <w:sz w:val="24"/>
                <w:szCs w:val="24"/>
                <w:lang w:bidi="he-IL"/>
              </w:rPr>
            </w:pPr>
            <w:r w:rsidRPr="005A0841">
              <w:rPr>
                <w:rFonts w:asciiTheme="majorBidi" w:eastAsia="Times New Roman" w:hAnsiTheme="majorBidi" w:cstheme="majorBidi"/>
                <w:sz w:val="24"/>
                <w:szCs w:val="24"/>
                <w:lang w:bidi="he-IL"/>
              </w:rPr>
              <w:t>6,869</w:t>
            </w:r>
          </w:p>
        </w:tc>
        <w:tc>
          <w:tcPr>
            <w:tcW w:w="1152" w:type="dxa"/>
            <w:shd w:val="clear" w:color="auto" w:fill="auto"/>
            <w:noWrap/>
            <w:vAlign w:val="center"/>
            <w:hideMark/>
          </w:tcPr>
          <w:p w:rsidR="00DE511D" w:rsidRPr="005A0841" w:rsidRDefault="00DE511D" w:rsidP="005A0841">
            <w:pPr>
              <w:spacing w:after="0"/>
              <w:jc w:val="center"/>
              <w:rPr>
                <w:rFonts w:asciiTheme="majorBidi" w:eastAsia="Times New Roman" w:hAnsiTheme="majorBidi" w:cstheme="majorBidi"/>
                <w:sz w:val="24"/>
                <w:szCs w:val="24"/>
                <w:lang w:bidi="he-IL"/>
              </w:rPr>
            </w:pPr>
            <w:r w:rsidRPr="005A0841">
              <w:rPr>
                <w:rFonts w:asciiTheme="majorBidi" w:eastAsia="Times New Roman" w:hAnsiTheme="majorBidi" w:cstheme="majorBidi"/>
                <w:sz w:val="24"/>
                <w:szCs w:val="24"/>
                <w:lang w:bidi="he-IL"/>
              </w:rPr>
              <w:t>125</w:t>
            </w:r>
          </w:p>
        </w:tc>
        <w:tc>
          <w:tcPr>
            <w:tcW w:w="1152" w:type="dxa"/>
            <w:shd w:val="clear" w:color="auto" w:fill="auto"/>
            <w:noWrap/>
            <w:vAlign w:val="center"/>
            <w:hideMark/>
          </w:tcPr>
          <w:p w:rsidR="00DE511D" w:rsidRPr="005A0841" w:rsidRDefault="00DE511D" w:rsidP="005A0841">
            <w:pPr>
              <w:spacing w:after="0"/>
              <w:jc w:val="center"/>
              <w:rPr>
                <w:rFonts w:asciiTheme="majorBidi" w:eastAsia="Times New Roman" w:hAnsiTheme="majorBidi" w:cstheme="majorBidi"/>
                <w:sz w:val="24"/>
                <w:szCs w:val="24"/>
                <w:lang w:bidi="he-IL"/>
              </w:rPr>
            </w:pPr>
            <w:r>
              <w:rPr>
                <w:rFonts w:asciiTheme="majorBidi" w:eastAsia="Times New Roman" w:hAnsiTheme="majorBidi" w:cstheme="majorBidi"/>
                <w:sz w:val="24"/>
                <w:szCs w:val="24"/>
                <w:lang w:bidi="he-IL"/>
              </w:rPr>
              <w:t>55</w:t>
            </w:r>
          </w:p>
        </w:tc>
      </w:tr>
      <w:tr w:rsidR="00DE511D" w:rsidRPr="005A0841" w:rsidTr="00242B2E">
        <w:trPr>
          <w:trHeight w:val="525"/>
          <w:jc w:val="center"/>
        </w:trPr>
        <w:tc>
          <w:tcPr>
            <w:tcW w:w="723" w:type="dxa"/>
            <w:shd w:val="clear" w:color="auto" w:fill="auto"/>
            <w:noWrap/>
            <w:vAlign w:val="center"/>
            <w:hideMark/>
          </w:tcPr>
          <w:p w:rsidR="00DE511D" w:rsidRPr="005A0841" w:rsidRDefault="00DE511D" w:rsidP="005A0841">
            <w:pPr>
              <w:spacing w:after="0"/>
              <w:jc w:val="center"/>
              <w:rPr>
                <w:rFonts w:asciiTheme="majorBidi" w:eastAsia="Times New Roman" w:hAnsiTheme="majorBidi" w:cstheme="majorBidi"/>
                <w:sz w:val="24"/>
                <w:szCs w:val="24"/>
                <w:lang w:bidi="he-IL"/>
              </w:rPr>
            </w:pPr>
          </w:p>
        </w:tc>
        <w:tc>
          <w:tcPr>
            <w:tcW w:w="1584" w:type="dxa"/>
            <w:shd w:val="clear" w:color="auto" w:fill="auto"/>
            <w:noWrap/>
            <w:vAlign w:val="center"/>
            <w:hideMark/>
          </w:tcPr>
          <w:p w:rsidR="00DE511D" w:rsidRPr="005A0841" w:rsidRDefault="00DE511D" w:rsidP="005A0841">
            <w:pPr>
              <w:spacing w:after="0"/>
              <w:jc w:val="center"/>
              <w:rPr>
                <w:rFonts w:asciiTheme="majorBidi" w:eastAsia="Times New Roman" w:hAnsiTheme="majorBidi" w:cstheme="majorBidi"/>
                <w:sz w:val="24"/>
                <w:szCs w:val="24"/>
                <w:lang w:bidi="he-IL"/>
              </w:rPr>
            </w:pPr>
            <w:r w:rsidRPr="005A0841">
              <w:rPr>
                <w:rFonts w:asciiTheme="majorBidi" w:eastAsia="Times New Roman" w:hAnsiTheme="majorBidi" w:cstheme="majorBidi"/>
                <w:sz w:val="24"/>
                <w:szCs w:val="24"/>
                <w:lang w:bidi="he-IL"/>
              </w:rPr>
              <w:t>2011</w:t>
            </w:r>
            <w:r>
              <w:rPr>
                <w:rFonts w:asciiTheme="majorBidi" w:eastAsia="Times New Roman" w:hAnsiTheme="majorBidi" w:cstheme="majorBidi"/>
                <w:sz w:val="24"/>
                <w:szCs w:val="24"/>
                <w:lang w:bidi="he-IL"/>
              </w:rPr>
              <w:t xml:space="preserve"> Report</w:t>
            </w:r>
          </w:p>
        </w:tc>
        <w:tc>
          <w:tcPr>
            <w:tcW w:w="1584" w:type="dxa"/>
            <w:shd w:val="clear" w:color="auto" w:fill="auto"/>
            <w:noWrap/>
            <w:vAlign w:val="center"/>
            <w:hideMark/>
          </w:tcPr>
          <w:p w:rsidR="00DE511D" w:rsidRPr="005A0841" w:rsidRDefault="00DE511D" w:rsidP="005A0841">
            <w:pPr>
              <w:spacing w:after="0"/>
              <w:jc w:val="center"/>
              <w:rPr>
                <w:rFonts w:asciiTheme="majorBidi" w:eastAsia="Times New Roman" w:hAnsiTheme="majorBidi" w:cstheme="majorBidi"/>
                <w:sz w:val="24"/>
                <w:szCs w:val="24"/>
                <w:lang w:bidi="he-IL"/>
              </w:rPr>
            </w:pPr>
            <w:r w:rsidRPr="005A0841">
              <w:rPr>
                <w:rFonts w:asciiTheme="majorBidi" w:eastAsia="Times New Roman" w:hAnsiTheme="majorBidi" w:cstheme="majorBidi"/>
                <w:sz w:val="24"/>
                <w:szCs w:val="24"/>
                <w:lang w:bidi="he-IL"/>
              </w:rPr>
              <w:t>860,884</w:t>
            </w:r>
          </w:p>
        </w:tc>
        <w:tc>
          <w:tcPr>
            <w:tcW w:w="1584" w:type="dxa"/>
            <w:shd w:val="clear" w:color="auto" w:fill="auto"/>
            <w:noWrap/>
            <w:vAlign w:val="center"/>
            <w:hideMark/>
          </w:tcPr>
          <w:p w:rsidR="00DE511D" w:rsidRPr="005A0841" w:rsidRDefault="00DE511D" w:rsidP="005A0841">
            <w:pPr>
              <w:spacing w:after="0"/>
              <w:jc w:val="center"/>
              <w:rPr>
                <w:rFonts w:asciiTheme="majorBidi" w:eastAsia="Times New Roman" w:hAnsiTheme="majorBidi" w:cstheme="majorBidi"/>
                <w:sz w:val="24"/>
                <w:szCs w:val="24"/>
                <w:lang w:bidi="he-IL"/>
              </w:rPr>
            </w:pPr>
          </w:p>
        </w:tc>
        <w:tc>
          <w:tcPr>
            <w:tcW w:w="1584" w:type="dxa"/>
            <w:shd w:val="clear" w:color="auto" w:fill="auto"/>
            <w:noWrap/>
            <w:vAlign w:val="center"/>
            <w:hideMark/>
          </w:tcPr>
          <w:p w:rsidR="00DE511D" w:rsidRPr="005A0841" w:rsidRDefault="00DE511D" w:rsidP="005A0841">
            <w:pPr>
              <w:spacing w:after="0"/>
              <w:jc w:val="center"/>
              <w:rPr>
                <w:rFonts w:asciiTheme="majorBidi" w:eastAsia="Times New Roman" w:hAnsiTheme="majorBidi" w:cstheme="majorBidi"/>
                <w:sz w:val="24"/>
                <w:szCs w:val="24"/>
                <w:lang w:bidi="he-IL"/>
              </w:rPr>
            </w:pPr>
            <w:r w:rsidRPr="005A0841">
              <w:rPr>
                <w:rFonts w:asciiTheme="majorBidi" w:eastAsia="Times New Roman" w:hAnsiTheme="majorBidi" w:cstheme="majorBidi"/>
                <w:sz w:val="24"/>
                <w:szCs w:val="24"/>
                <w:lang w:bidi="he-IL"/>
              </w:rPr>
              <w:t>7,695</w:t>
            </w:r>
          </w:p>
        </w:tc>
        <w:tc>
          <w:tcPr>
            <w:tcW w:w="1152" w:type="dxa"/>
            <w:shd w:val="clear" w:color="auto" w:fill="auto"/>
            <w:noWrap/>
            <w:vAlign w:val="center"/>
            <w:hideMark/>
          </w:tcPr>
          <w:p w:rsidR="00DE511D" w:rsidRPr="005A0841" w:rsidRDefault="00DE511D" w:rsidP="005A0841">
            <w:pPr>
              <w:spacing w:after="0"/>
              <w:jc w:val="center"/>
              <w:rPr>
                <w:rFonts w:asciiTheme="majorBidi" w:eastAsia="Times New Roman" w:hAnsiTheme="majorBidi" w:cstheme="majorBidi"/>
                <w:sz w:val="24"/>
                <w:szCs w:val="24"/>
                <w:lang w:bidi="he-IL"/>
              </w:rPr>
            </w:pPr>
            <w:r w:rsidRPr="005A0841">
              <w:rPr>
                <w:rFonts w:asciiTheme="majorBidi" w:eastAsia="Times New Roman" w:hAnsiTheme="majorBidi" w:cstheme="majorBidi"/>
                <w:sz w:val="24"/>
                <w:szCs w:val="24"/>
                <w:lang w:bidi="he-IL"/>
              </w:rPr>
              <w:t>112</w:t>
            </w:r>
          </w:p>
        </w:tc>
        <w:tc>
          <w:tcPr>
            <w:tcW w:w="1152" w:type="dxa"/>
            <w:shd w:val="clear" w:color="auto" w:fill="auto"/>
            <w:noWrap/>
            <w:vAlign w:val="center"/>
            <w:hideMark/>
          </w:tcPr>
          <w:p w:rsidR="00DE511D" w:rsidRPr="005A0841" w:rsidRDefault="00DE511D" w:rsidP="005A0841">
            <w:pPr>
              <w:spacing w:after="0"/>
              <w:jc w:val="center"/>
              <w:rPr>
                <w:rFonts w:asciiTheme="majorBidi" w:eastAsia="Times New Roman" w:hAnsiTheme="majorBidi" w:cstheme="majorBidi"/>
                <w:sz w:val="24"/>
                <w:szCs w:val="24"/>
                <w:lang w:bidi="he-IL"/>
              </w:rPr>
            </w:pPr>
            <w:r>
              <w:rPr>
                <w:rFonts w:asciiTheme="majorBidi" w:eastAsia="Times New Roman" w:hAnsiTheme="majorBidi" w:cstheme="majorBidi"/>
                <w:sz w:val="24"/>
                <w:szCs w:val="24"/>
                <w:lang w:bidi="he-IL"/>
              </w:rPr>
              <w:t>52</w:t>
            </w:r>
          </w:p>
        </w:tc>
      </w:tr>
    </w:tbl>
    <w:p w:rsidR="00DE511D" w:rsidRDefault="00DE511D" w:rsidP="00796936"/>
    <w:p w:rsidR="00DE511D" w:rsidRPr="00796936" w:rsidRDefault="00DE511D" w:rsidP="00515F1D">
      <w:r>
        <w:t>The USGS area plot suggests that there is another 1,721,000 M-tons of undiscovered coal that is recoverable; and 2,583,000</w:t>
      </w:r>
      <w:r w:rsidRPr="00193D34">
        <w:t xml:space="preserve"> </w:t>
      </w:r>
      <w:r>
        <w:t xml:space="preserve">M-tons of undiscovered </w:t>
      </w:r>
      <w:r>
        <w:lastRenderedPageBreak/>
        <w:t>coal</w:t>
      </w:r>
      <w:r w:rsidRPr="00193D34">
        <w:t xml:space="preserve"> </w:t>
      </w:r>
      <w:r>
        <w:t>that is not recoverable without significant technological advancements, and financial inducements.  Here are the worldwide approximations:</w:t>
      </w:r>
    </w:p>
    <w:p w:rsidR="00DE511D" w:rsidRDefault="00DE511D" w:rsidP="00796936"/>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1440"/>
        <w:gridCol w:w="1549"/>
        <w:gridCol w:w="1440"/>
        <w:gridCol w:w="1440"/>
        <w:gridCol w:w="1440"/>
      </w:tblGrid>
      <w:tr w:rsidR="00DE511D" w:rsidRPr="00193D34" w:rsidTr="00242B2E">
        <w:trPr>
          <w:trHeight w:val="1296"/>
          <w:tblHeader/>
          <w:jc w:val="center"/>
        </w:trPr>
        <w:tc>
          <w:tcPr>
            <w:tcW w:w="2160" w:type="dxa"/>
            <w:shd w:val="clear" w:color="auto" w:fill="auto"/>
            <w:noWrap/>
            <w:vAlign w:val="center"/>
            <w:hideMark/>
          </w:tcPr>
          <w:p w:rsidR="00DE511D" w:rsidRPr="00193D34" w:rsidRDefault="00DE511D" w:rsidP="00193D34">
            <w:pPr>
              <w:spacing w:after="0"/>
              <w:jc w:val="center"/>
              <w:rPr>
                <w:rFonts w:eastAsia="Times New Roman" w:cs="Times New Roman"/>
                <w:sz w:val="24"/>
                <w:szCs w:val="24"/>
                <w:lang w:bidi="he-IL"/>
              </w:rPr>
            </w:pPr>
            <w:r w:rsidRPr="00193D34">
              <w:rPr>
                <w:rFonts w:eastAsia="Times New Roman" w:cs="Times New Roman"/>
                <w:sz w:val="24"/>
                <w:szCs w:val="24"/>
                <w:lang w:bidi="he-IL"/>
              </w:rPr>
              <w:t>Status</w:t>
            </w:r>
          </w:p>
        </w:tc>
        <w:tc>
          <w:tcPr>
            <w:tcW w:w="1440" w:type="dxa"/>
            <w:shd w:val="clear" w:color="auto" w:fill="auto"/>
            <w:vAlign w:val="center"/>
            <w:hideMark/>
          </w:tcPr>
          <w:p w:rsidR="00DE511D" w:rsidRPr="00193D34" w:rsidRDefault="00DE511D" w:rsidP="00E43E58">
            <w:pPr>
              <w:spacing w:after="0"/>
              <w:jc w:val="center"/>
              <w:rPr>
                <w:rFonts w:eastAsia="Times New Roman" w:cs="Times New Roman"/>
                <w:sz w:val="24"/>
                <w:szCs w:val="24"/>
                <w:lang w:bidi="he-IL"/>
              </w:rPr>
            </w:pPr>
            <w:r w:rsidRPr="00193D34">
              <w:rPr>
                <w:rFonts w:eastAsia="Times New Roman" w:cs="Times New Roman"/>
                <w:sz w:val="24"/>
                <w:szCs w:val="24"/>
                <w:lang w:bidi="he-IL"/>
              </w:rPr>
              <w:t xml:space="preserve">Reserves </w:t>
            </w:r>
            <w:r>
              <w:rPr>
                <w:rFonts w:eastAsia="Times New Roman" w:cs="Times New Roman"/>
                <w:sz w:val="24"/>
                <w:szCs w:val="24"/>
                <w:lang w:bidi="he-IL"/>
              </w:rPr>
              <w:br/>
            </w:r>
            <w:r w:rsidRPr="00193D34">
              <w:rPr>
                <w:rFonts w:eastAsia="Times New Roman" w:cs="Times New Roman"/>
                <w:sz w:val="24"/>
                <w:szCs w:val="24"/>
                <w:lang w:bidi="he-IL"/>
              </w:rPr>
              <w:t>(M-tons)</w:t>
            </w:r>
          </w:p>
        </w:tc>
        <w:tc>
          <w:tcPr>
            <w:tcW w:w="1440" w:type="dxa"/>
            <w:shd w:val="clear" w:color="auto" w:fill="auto"/>
            <w:vAlign w:val="center"/>
            <w:hideMark/>
          </w:tcPr>
          <w:p w:rsidR="00DE511D" w:rsidRPr="00193D34" w:rsidRDefault="00DE511D" w:rsidP="00E43E58">
            <w:pPr>
              <w:spacing w:after="0"/>
              <w:jc w:val="center"/>
              <w:rPr>
                <w:rFonts w:eastAsia="Times New Roman" w:cs="Times New Roman"/>
                <w:sz w:val="24"/>
                <w:szCs w:val="24"/>
                <w:lang w:bidi="he-IL"/>
              </w:rPr>
            </w:pPr>
            <w:r w:rsidRPr="00193D34">
              <w:rPr>
                <w:rFonts w:eastAsia="Times New Roman" w:cs="Times New Roman"/>
                <w:sz w:val="24"/>
                <w:szCs w:val="24"/>
                <w:lang w:bidi="he-IL"/>
              </w:rPr>
              <w:t xml:space="preserve">Undiscovered </w:t>
            </w:r>
            <w:r>
              <w:rPr>
                <w:rFonts w:eastAsia="Times New Roman" w:cs="Times New Roman"/>
                <w:sz w:val="24"/>
                <w:szCs w:val="24"/>
                <w:lang w:bidi="he-IL"/>
              </w:rPr>
              <w:br/>
            </w:r>
            <w:r w:rsidRPr="00193D34">
              <w:rPr>
                <w:rFonts w:eastAsia="Times New Roman" w:cs="Times New Roman"/>
                <w:sz w:val="24"/>
                <w:szCs w:val="24"/>
                <w:lang w:bidi="he-IL"/>
              </w:rPr>
              <w:t>(M-tons)</w:t>
            </w:r>
          </w:p>
        </w:tc>
        <w:tc>
          <w:tcPr>
            <w:tcW w:w="1440" w:type="dxa"/>
            <w:shd w:val="clear" w:color="auto" w:fill="auto"/>
            <w:vAlign w:val="center"/>
            <w:hideMark/>
          </w:tcPr>
          <w:p w:rsidR="00DE511D" w:rsidRPr="00193D34" w:rsidRDefault="00DE511D" w:rsidP="00E43E58">
            <w:pPr>
              <w:spacing w:after="0"/>
              <w:jc w:val="center"/>
              <w:rPr>
                <w:rFonts w:eastAsia="Times New Roman" w:cs="Times New Roman"/>
                <w:sz w:val="24"/>
                <w:szCs w:val="24"/>
                <w:lang w:bidi="he-IL"/>
              </w:rPr>
            </w:pPr>
            <w:r>
              <w:rPr>
                <w:rFonts w:eastAsia="Times New Roman" w:cs="Times New Roman"/>
                <w:sz w:val="24"/>
                <w:szCs w:val="24"/>
                <w:lang w:bidi="he-IL"/>
              </w:rPr>
              <w:t>2011</w:t>
            </w:r>
            <w:r w:rsidRPr="00193D34">
              <w:rPr>
                <w:rFonts w:eastAsia="Times New Roman" w:cs="Times New Roman"/>
                <w:sz w:val="24"/>
                <w:szCs w:val="24"/>
                <w:lang w:bidi="he-IL"/>
              </w:rPr>
              <w:t xml:space="preserve"> Production (M-tons/yr)</w:t>
            </w:r>
            <w:r>
              <w:rPr>
                <w:rStyle w:val="FootnoteReference"/>
                <w:rFonts w:eastAsia="Times New Roman" w:cs="Times New Roman"/>
                <w:sz w:val="24"/>
                <w:szCs w:val="24"/>
                <w:lang w:bidi="he-IL"/>
              </w:rPr>
              <w:footnoteReference w:id="13"/>
            </w:r>
          </w:p>
        </w:tc>
        <w:tc>
          <w:tcPr>
            <w:tcW w:w="1440" w:type="dxa"/>
            <w:shd w:val="clear" w:color="auto" w:fill="auto"/>
            <w:noWrap/>
            <w:vAlign w:val="center"/>
            <w:hideMark/>
          </w:tcPr>
          <w:p w:rsidR="00DE511D" w:rsidRPr="00193D34" w:rsidRDefault="00DE511D" w:rsidP="00193D34">
            <w:pPr>
              <w:spacing w:after="0"/>
              <w:jc w:val="center"/>
              <w:rPr>
                <w:rFonts w:eastAsia="Times New Roman" w:cs="Times New Roman"/>
                <w:sz w:val="24"/>
                <w:szCs w:val="24"/>
                <w:lang w:bidi="he-IL"/>
              </w:rPr>
            </w:pPr>
            <w:r w:rsidRPr="005A0841">
              <w:rPr>
                <w:rFonts w:asciiTheme="majorBidi" w:eastAsia="Times New Roman" w:hAnsiTheme="majorBidi" w:cstheme="majorBidi"/>
                <w:sz w:val="24"/>
                <w:szCs w:val="24"/>
                <w:lang w:bidi="he-IL"/>
              </w:rPr>
              <w:t>Years</w:t>
            </w:r>
            <w:r>
              <w:rPr>
                <w:rFonts w:asciiTheme="majorBidi" w:eastAsia="Times New Roman" w:hAnsiTheme="majorBidi" w:cstheme="majorBidi"/>
                <w:sz w:val="24"/>
                <w:szCs w:val="24"/>
                <w:lang w:bidi="he-IL"/>
              </w:rPr>
              <w:t xml:space="preserve"> at Zero Growth</w:t>
            </w:r>
          </w:p>
        </w:tc>
        <w:tc>
          <w:tcPr>
            <w:tcW w:w="1440" w:type="dxa"/>
            <w:shd w:val="clear" w:color="auto" w:fill="auto"/>
            <w:vAlign w:val="center"/>
            <w:hideMark/>
          </w:tcPr>
          <w:p w:rsidR="00DE511D" w:rsidRPr="00193D34" w:rsidRDefault="00DE511D" w:rsidP="00193D34">
            <w:pPr>
              <w:spacing w:after="0"/>
              <w:jc w:val="center"/>
              <w:rPr>
                <w:rFonts w:eastAsia="Times New Roman" w:cs="Times New Roman"/>
                <w:sz w:val="24"/>
                <w:szCs w:val="24"/>
                <w:lang w:bidi="he-IL"/>
              </w:rPr>
            </w:pPr>
            <w:r w:rsidRPr="00193D34">
              <w:rPr>
                <w:rFonts w:eastAsia="Times New Roman" w:cs="Times New Roman"/>
                <w:sz w:val="24"/>
                <w:szCs w:val="24"/>
                <w:lang w:bidi="he-IL"/>
              </w:rPr>
              <w:t>Years at 2.69% Growth</w:t>
            </w:r>
          </w:p>
        </w:tc>
      </w:tr>
      <w:tr w:rsidR="00DE511D" w:rsidRPr="00193D34" w:rsidTr="00242B2E">
        <w:trPr>
          <w:trHeight w:val="525"/>
          <w:jc w:val="center"/>
        </w:trPr>
        <w:tc>
          <w:tcPr>
            <w:tcW w:w="2160" w:type="dxa"/>
            <w:shd w:val="clear" w:color="auto" w:fill="auto"/>
            <w:noWrap/>
            <w:vAlign w:val="center"/>
          </w:tcPr>
          <w:p w:rsidR="00DE511D" w:rsidRPr="00193D34" w:rsidRDefault="00DE511D" w:rsidP="007B5237">
            <w:pPr>
              <w:spacing w:after="0"/>
              <w:jc w:val="center"/>
              <w:rPr>
                <w:rFonts w:eastAsia="Times New Roman" w:cs="Times New Roman"/>
                <w:sz w:val="24"/>
                <w:szCs w:val="24"/>
                <w:lang w:bidi="he-IL"/>
              </w:rPr>
            </w:pPr>
            <w:r w:rsidRPr="007B5237">
              <w:rPr>
                <w:rFonts w:eastAsia="Times New Roman" w:cs="Times New Roman"/>
                <w:sz w:val="24"/>
                <w:szCs w:val="24"/>
                <w:lang w:bidi="he-IL"/>
              </w:rPr>
              <w:t>Reserve</w:t>
            </w:r>
          </w:p>
        </w:tc>
        <w:tc>
          <w:tcPr>
            <w:tcW w:w="1440" w:type="dxa"/>
            <w:shd w:val="clear" w:color="auto" w:fill="auto"/>
            <w:noWrap/>
            <w:vAlign w:val="center"/>
          </w:tcPr>
          <w:p w:rsidR="00DE511D" w:rsidRPr="00193D34" w:rsidRDefault="00DE511D" w:rsidP="00193D34">
            <w:pPr>
              <w:spacing w:after="0"/>
              <w:jc w:val="center"/>
              <w:rPr>
                <w:rFonts w:eastAsia="Times New Roman" w:cs="Times New Roman"/>
                <w:sz w:val="24"/>
                <w:szCs w:val="24"/>
                <w:lang w:bidi="he-IL"/>
              </w:rPr>
            </w:pPr>
            <w:r w:rsidRPr="00193D34">
              <w:rPr>
                <w:rFonts w:eastAsia="Times New Roman" w:cs="Times New Roman"/>
                <w:sz w:val="24"/>
                <w:szCs w:val="24"/>
                <w:lang w:bidi="he-IL"/>
              </w:rPr>
              <w:t>860,884</w:t>
            </w:r>
          </w:p>
        </w:tc>
        <w:tc>
          <w:tcPr>
            <w:tcW w:w="1440" w:type="dxa"/>
            <w:shd w:val="clear" w:color="auto" w:fill="auto"/>
            <w:noWrap/>
            <w:vAlign w:val="center"/>
          </w:tcPr>
          <w:p w:rsidR="00DE511D" w:rsidRPr="00193D34" w:rsidRDefault="00DE511D" w:rsidP="00193D34">
            <w:pPr>
              <w:spacing w:after="0"/>
              <w:jc w:val="center"/>
              <w:rPr>
                <w:rFonts w:eastAsia="Times New Roman" w:cs="Times New Roman"/>
                <w:sz w:val="24"/>
                <w:szCs w:val="24"/>
                <w:lang w:bidi="he-IL"/>
              </w:rPr>
            </w:pPr>
          </w:p>
        </w:tc>
        <w:tc>
          <w:tcPr>
            <w:tcW w:w="1440" w:type="dxa"/>
            <w:shd w:val="clear" w:color="auto" w:fill="auto"/>
            <w:noWrap/>
            <w:vAlign w:val="center"/>
          </w:tcPr>
          <w:p w:rsidR="00DE511D" w:rsidRPr="00193D34" w:rsidRDefault="00DE511D" w:rsidP="00193D34">
            <w:pPr>
              <w:spacing w:after="0"/>
              <w:jc w:val="center"/>
              <w:rPr>
                <w:rFonts w:eastAsia="Times New Roman" w:cs="Times New Roman"/>
                <w:sz w:val="24"/>
                <w:szCs w:val="24"/>
                <w:lang w:bidi="he-IL"/>
              </w:rPr>
            </w:pPr>
            <w:r w:rsidRPr="00193D34">
              <w:rPr>
                <w:rFonts w:eastAsia="Times New Roman" w:cs="Times New Roman"/>
                <w:sz w:val="24"/>
                <w:szCs w:val="24"/>
                <w:lang w:bidi="he-IL"/>
              </w:rPr>
              <w:t>7,695</w:t>
            </w:r>
          </w:p>
        </w:tc>
        <w:tc>
          <w:tcPr>
            <w:tcW w:w="1440" w:type="dxa"/>
            <w:shd w:val="clear" w:color="auto" w:fill="auto"/>
            <w:noWrap/>
            <w:vAlign w:val="center"/>
          </w:tcPr>
          <w:p w:rsidR="00DE511D" w:rsidRPr="00193D34" w:rsidRDefault="00DE511D" w:rsidP="00193D34">
            <w:pPr>
              <w:spacing w:after="0"/>
              <w:jc w:val="center"/>
              <w:rPr>
                <w:rFonts w:eastAsia="Times New Roman" w:cs="Times New Roman"/>
                <w:sz w:val="24"/>
                <w:szCs w:val="24"/>
                <w:lang w:bidi="he-IL"/>
              </w:rPr>
            </w:pPr>
            <w:r>
              <w:rPr>
                <w:rFonts w:eastAsia="Times New Roman" w:cs="Times New Roman"/>
                <w:sz w:val="24"/>
                <w:szCs w:val="24"/>
                <w:lang w:bidi="he-IL"/>
              </w:rPr>
              <w:t>112</w:t>
            </w:r>
          </w:p>
        </w:tc>
        <w:tc>
          <w:tcPr>
            <w:tcW w:w="1440" w:type="dxa"/>
            <w:shd w:val="clear" w:color="auto" w:fill="auto"/>
            <w:noWrap/>
            <w:vAlign w:val="center"/>
          </w:tcPr>
          <w:p w:rsidR="00DE511D" w:rsidRPr="00193D34" w:rsidRDefault="00DE511D" w:rsidP="00193D34">
            <w:pPr>
              <w:spacing w:after="0"/>
              <w:jc w:val="center"/>
              <w:rPr>
                <w:rFonts w:eastAsia="Times New Roman" w:cs="Times New Roman"/>
                <w:sz w:val="24"/>
                <w:szCs w:val="24"/>
                <w:lang w:bidi="he-IL"/>
              </w:rPr>
            </w:pPr>
            <w:r>
              <w:rPr>
                <w:rFonts w:eastAsia="Times New Roman" w:cs="Times New Roman"/>
                <w:sz w:val="24"/>
                <w:szCs w:val="24"/>
                <w:lang w:bidi="he-IL"/>
              </w:rPr>
              <w:t>52</w:t>
            </w:r>
          </w:p>
        </w:tc>
      </w:tr>
      <w:tr w:rsidR="00DE511D" w:rsidRPr="00193D34" w:rsidTr="00242B2E">
        <w:trPr>
          <w:trHeight w:val="525"/>
          <w:jc w:val="center"/>
        </w:trPr>
        <w:tc>
          <w:tcPr>
            <w:tcW w:w="2160" w:type="dxa"/>
            <w:shd w:val="clear" w:color="auto" w:fill="auto"/>
            <w:noWrap/>
            <w:vAlign w:val="center"/>
            <w:hideMark/>
          </w:tcPr>
          <w:p w:rsidR="00DE511D" w:rsidRPr="00193D34" w:rsidRDefault="00DE511D" w:rsidP="00193D34">
            <w:pPr>
              <w:spacing w:after="0"/>
              <w:jc w:val="center"/>
              <w:rPr>
                <w:rFonts w:eastAsia="Times New Roman" w:cs="Times New Roman"/>
                <w:sz w:val="24"/>
                <w:szCs w:val="24"/>
                <w:lang w:bidi="he-IL"/>
              </w:rPr>
            </w:pPr>
            <w:r>
              <w:rPr>
                <w:rFonts w:eastAsia="Times New Roman" w:cs="Times New Roman"/>
                <w:sz w:val="24"/>
                <w:szCs w:val="24"/>
                <w:lang w:bidi="he-IL"/>
              </w:rPr>
              <w:t xml:space="preserve">+ </w:t>
            </w:r>
            <w:r w:rsidRPr="00193D34">
              <w:rPr>
                <w:rFonts w:eastAsia="Times New Roman" w:cs="Times New Roman"/>
                <w:sz w:val="24"/>
                <w:szCs w:val="24"/>
                <w:lang w:bidi="he-IL"/>
              </w:rPr>
              <w:t>Recoverable</w:t>
            </w:r>
          </w:p>
        </w:tc>
        <w:tc>
          <w:tcPr>
            <w:tcW w:w="1440" w:type="dxa"/>
            <w:shd w:val="clear" w:color="auto" w:fill="auto"/>
            <w:noWrap/>
            <w:vAlign w:val="center"/>
            <w:hideMark/>
          </w:tcPr>
          <w:p w:rsidR="00DE511D" w:rsidRPr="00193D34" w:rsidRDefault="00DE511D" w:rsidP="00193D34">
            <w:pPr>
              <w:spacing w:after="0"/>
              <w:jc w:val="center"/>
              <w:rPr>
                <w:rFonts w:eastAsia="Times New Roman" w:cs="Times New Roman"/>
                <w:sz w:val="24"/>
                <w:szCs w:val="24"/>
                <w:lang w:bidi="he-IL"/>
              </w:rPr>
            </w:pPr>
            <w:r w:rsidRPr="00193D34">
              <w:rPr>
                <w:rFonts w:eastAsia="Times New Roman" w:cs="Times New Roman"/>
                <w:sz w:val="24"/>
                <w:szCs w:val="24"/>
                <w:lang w:bidi="he-IL"/>
              </w:rPr>
              <w:t>860,884</w:t>
            </w:r>
          </w:p>
        </w:tc>
        <w:tc>
          <w:tcPr>
            <w:tcW w:w="1440" w:type="dxa"/>
            <w:shd w:val="clear" w:color="auto" w:fill="auto"/>
            <w:noWrap/>
            <w:vAlign w:val="center"/>
            <w:hideMark/>
          </w:tcPr>
          <w:p w:rsidR="00DE511D" w:rsidRPr="00193D34" w:rsidRDefault="00DE511D" w:rsidP="00193D34">
            <w:pPr>
              <w:spacing w:after="0"/>
              <w:jc w:val="center"/>
              <w:rPr>
                <w:rFonts w:eastAsia="Times New Roman" w:cs="Times New Roman"/>
                <w:sz w:val="24"/>
                <w:szCs w:val="24"/>
                <w:lang w:bidi="he-IL"/>
              </w:rPr>
            </w:pPr>
            <w:r w:rsidRPr="00193D34">
              <w:rPr>
                <w:rFonts w:eastAsia="Times New Roman" w:cs="Times New Roman"/>
                <w:sz w:val="24"/>
                <w:szCs w:val="24"/>
                <w:lang w:bidi="he-IL"/>
              </w:rPr>
              <w:t>1,721,768</w:t>
            </w:r>
          </w:p>
        </w:tc>
        <w:tc>
          <w:tcPr>
            <w:tcW w:w="1440" w:type="dxa"/>
            <w:shd w:val="clear" w:color="auto" w:fill="auto"/>
            <w:noWrap/>
            <w:vAlign w:val="center"/>
            <w:hideMark/>
          </w:tcPr>
          <w:p w:rsidR="00DE511D" w:rsidRPr="00193D34" w:rsidRDefault="00DE511D" w:rsidP="00193D34">
            <w:pPr>
              <w:spacing w:after="0"/>
              <w:jc w:val="center"/>
              <w:rPr>
                <w:rFonts w:eastAsia="Times New Roman" w:cs="Times New Roman"/>
                <w:sz w:val="24"/>
                <w:szCs w:val="24"/>
                <w:lang w:bidi="he-IL"/>
              </w:rPr>
            </w:pPr>
            <w:r w:rsidRPr="00193D34">
              <w:rPr>
                <w:rFonts w:eastAsia="Times New Roman" w:cs="Times New Roman"/>
                <w:sz w:val="24"/>
                <w:szCs w:val="24"/>
                <w:lang w:bidi="he-IL"/>
              </w:rPr>
              <w:t>7,695</w:t>
            </w:r>
          </w:p>
        </w:tc>
        <w:tc>
          <w:tcPr>
            <w:tcW w:w="1440" w:type="dxa"/>
            <w:shd w:val="clear" w:color="auto" w:fill="auto"/>
            <w:noWrap/>
            <w:vAlign w:val="center"/>
            <w:hideMark/>
          </w:tcPr>
          <w:p w:rsidR="00DE511D" w:rsidRPr="00193D34" w:rsidRDefault="00DE511D" w:rsidP="00193D34">
            <w:pPr>
              <w:spacing w:after="0"/>
              <w:jc w:val="center"/>
              <w:rPr>
                <w:rFonts w:eastAsia="Times New Roman" w:cs="Times New Roman"/>
                <w:sz w:val="24"/>
                <w:szCs w:val="24"/>
                <w:lang w:bidi="he-IL"/>
              </w:rPr>
            </w:pPr>
            <w:r w:rsidRPr="00193D34">
              <w:rPr>
                <w:rFonts w:eastAsia="Times New Roman" w:cs="Times New Roman"/>
                <w:sz w:val="24"/>
                <w:szCs w:val="24"/>
                <w:lang w:bidi="he-IL"/>
              </w:rPr>
              <w:t>336</w:t>
            </w:r>
          </w:p>
        </w:tc>
        <w:tc>
          <w:tcPr>
            <w:tcW w:w="1440" w:type="dxa"/>
            <w:shd w:val="clear" w:color="auto" w:fill="auto"/>
            <w:noWrap/>
            <w:vAlign w:val="center"/>
            <w:hideMark/>
          </w:tcPr>
          <w:p w:rsidR="00DE511D" w:rsidRPr="00193D34" w:rsidRDefault="00DE511D" w:rsidP="00193D34">
            <w:pPr>
              <w:spacing w:after="0"/>
              <w:jc w:val="center"/>
              <w:rPr>
                <w:rFonts w:eastAsia="Times New Roman" w:cs="Times New Roman"/>
                <w:sz w:val="24"/>
                <w:szCs w:val="24"/>
                <w:lang w:bidi="he-IL"/>
              </w:rPr>
            </w:pPr>
            <w:r w:rsidRPr="00193D34">
              <w:rPr>
                <w:rFonts w:eastAsia="Times New Roman" w:cs="Times New Roman"/>
                <w:sz w:val="24"/>
                <w:szCs w:val="24"/>
                <w:lang w:bidi="he-IL"/>
              </w:rPr>
              <w:t>86</w:t>
            </w:r>
          </w:p>
        </w:tc>
      </w:tr>
      <w:tr w:rsidR="00DE511D" w:rsidRPr="00193D34" w:rsidTr="00242B2E">
        <w:trPr>
          <w:trHeight w:val="525"/>
          <w:jc w:val="center"/>
        </w:trPr>
        <w:tc>
          <w:tcPr>
            <w:tcW w:w="2160" w:type="dxa"/>
            <w:shd w:val="clear" w:color="auto" w:fill="auto"/>
            <w:noWrap/>
            <w:vAlign w:val="center"/>
            <w:hideMark/>
          </w:tcPr>
          <w:p w:rsidR="00DE511D" w:rsidRPr="00193D34" w:rsidRDefault="00DE511D" w:rsidP="00193D34">
            <w:pPr>
              <w:spacing w:after="0"/>
              <w:jc w:val="center"/>
              <w:rPr>
                <w:rFonts w:eastAsia="Times New Roman" w:cs="Times New Roman"/>
                <w:sz w:val="24"/>
                <w:szCs w:val="24"/>
                <w:lang w:bidi="he-IL"/>
              </w:rPr>
            </w:pPr>
            <w:r>
              <w:rPr>
                <w:rFonts w:eastAsia="Times New Roman" w:cs="Times New Roman"/>
                <w:sz w:val="24"/>
                <w:szCs w:val="24"/>
                <w:lang w:bidi="he-IL"/>
              </w:rPr>
              <w:t xml:space="preserve">+ </w:t>
            </w:r>
            <w:r w:rsidRPr="00193D34">
              <w:rPr>
                <w:rFonts w:eastAsia="Times New Roman" w:cs="Times New Roman"/>
                <w:sz w:val="24"/>
                <w:szCs w:val="24"/>
                <w:lang w:bidi="he-IL"/>
              </w:rPr>
              <w:t>Not-Recoverable</w:t>
            </w:r>
          </w:p>
        </w:tc>
        <w:tc>
          <w:tcPr>
            <w:tcW w:w="1440" w:type="dxa"/>
            <w:shd w:val="clear" w:color="auto" w:fill="auto"/>
            <w:noWrap/>
            <w:vAlign w:val="center"/>
            <w:hideMark/>
          </w:tcPr>
          <w:p w:rsidR="00DE511D" w:rsidRPr="00193D34" w:rsidRDefault="00DE511D" w:rsidP="00193D34">
            <w:pPr>
              <w:spacing w:after="0"/>
              <w:jc w:val="center"/>
              <w:rPr>
                <w:rFonts w:eastAsia="Times New Roman" w:cs="Times New Roman"/>
                <w:sz w:val="24"/>
                <w:szCs w:val="24"/>
                <w:lang w:bidi="he-IL"/>
              </w:rPr>
            </w:pPr>
            <w:r w:rsidRPr="00193D34">
              <w:rPr>
                <w:rFonts w:eastAsia="Times New Roman" w:cs="Times New Roman"/>
                <w:sz w:val="24"/>
                <w:szCs w:val="24"/>
                <w:lang w:bidi="he-IL"/>
              </w:rPr>
              <w:t>860,884</w:t>
            </w:r>
          </w:p>
        </w:tc>
        <w:tc>
          <w:tcPr>
            <w:tcW w:w="1440" w:type="dxa"/>
            <w:shd w:val="clear" w:color="auto" w:fill="auto"/>
            <w:noWrap/>
            <w:vAlign w:val="center"/>
            <w:hideMark/>
          </w:tcPr>
          <w:p w:rsidR="00DE511D" w:rsidRPr="00193D34" w:rsidRDefault="00DE511D" w:rsidP="00193D34">
            <w:pPr>
              <w:spacing w:after="0"/>
              <w:jc w:val="center"/>
              <w:rPr>
                <w:rFonts w:eastAsia="Times New Roman" w:cs="Times New Roman"/>
                <w:sz w:val="24"/>
                <w:szCs w:val="24"/>
                <w:lang w:bidi="he-IL"/>
              </w:rPr>
            </w:pPr>
            <w:r>
              <w:rPr>
                <w:rFonts w:eastAsia="Times New Roman" w:cs="Times New Roman"/>
                <w:sz w:val="24"/>
                <w:szCs w:val="24"/>
                <w:lang w:bidi="he-IL"/>
              </w:rPr>
              <w:t>4,304,420</w:t>
            </w:r>
          </w:p>
        </w:tc>
        <w:tc>
          <w:tcPr>
            <w:tcW w:w="1440" w:type="dxa"/>
            <w:shd w:val="clear" w:color="auto" w:fill="auto"/>
            <w:noWrap/>
            <w:vAlign w:val="center"/>
            <w:hideMark/>
          </w:tcPr>
          <w:p w:rsidR="00DE511D" w:rsidRPr="00193D34" w:rsidRDefault="00DE511D" w:rsidP="00193D34">
            <w:pPr>
              <w:spacing w:after="0"/>
              <w:jc w:val="center"/>
              <w:rPr>
                <w:rFonts w:eastAsia="Times New Roman" w:cs="Times New Roman"/>
                <w:sz w:val="24"/>
                <w:szCs w:val="24"/>
                <w:lang w:bidi="he-IL"/>
              </w:rPr>
            </w:pPr>
            <w:r w:rsidRPr="00193D34">
              <w:rPr>
                <w:rFonts w:eastAsia="Times New Roman" w:cs="Times New Roman"/>
                <w:sz w:val="24"/>
                <w:szCs w:val="24"/>
                <w:lang w:bidi="he-IL"/>
              </w:rPr>
              <w:t>7,695</w:t>
            </w:r>
          </w:p>
        </w:tc>
        <w:tc>
          <w:tcPr>
            <w:tcW w:w="1440" w:type="dxa"/>
            <w:shd w:val="clear" w:color="auto" w:fill="auto"/>
            <w:noWrap/>
            <w:vAlign w:val="center"/>
            <w:hideMark/>
          </w:tcPr>
          <w:p w:rsidR="00DE511D" w:rsidRPr="00193D34" w:rsidRDefault="00DE511D" w:rsidP="00193D34">
            <w:pPr>
              <w:spacing w:after="0"/>
              <w:jc w:val="center"/>
              <w:rPr>
                <w:rFonts w:eastAsia="Times New Roman" w:cs="Times New Roman"/>
                <w:sz w:val="24"/>
                <w:szCs w:val="24"/>
                <w:lang w:bidi="he-IL"/>
              </w:rPr>
            </w:pPr>
            <w:r w:rsidRPr="00193D34">
              <w:rPr>
                <w:rFonts w:eastAsia="Times New Roman" w:cs="Times New Roman"/>
                <w:sz w:val="24"/>
                <w:szCs w:val="24"/>
                <w:lang w:bidi="he-IL"/>
              </w:rPr>
              <w:t>671</w:t>
            </w:r>
          </w:p>
        </w:tc>
        <w:tc>
          <w:tcPr>
            <w:tcW w:w="1440" w:type="dxa"/>
            <w:shd w:val="clear" w:color="auto" w:fill="auto"/>
            <w:noWrap/>
            <w:vAlign w:val="center"/>
            <w:hideMark/>
          </w:tcPr>
          <w:p w:rsidR="00DE511D" w:rsidRPr="00193D34" w:rsidRDefault="00DE511D" w:rsidP="00193D34">
            <w:pPr>
              <w:spacing w:after="0"/>
              <w:jc w:val="center"/>
              <w:rPr>
                <w:rFonts w:eastAsia="Times New Roman" w:cs="Times New Roman"/>
                <w:sz w:val="24"/>
                <w:szCs w:val="24"/>
                <w:lang w:bidi="he-IL"/>
              </w:rPr>
            </w:pPr>
            <w:r w:rsidRPr="00193D34">
              <w:rPr>
                <w:rFonts w:eastAsia="Times New Roman" w:cs="Times New Roman"/>
                <w:sz w:val="24"/>
                <w:szCs w:val="24"/>
                <w:lang w:bidi="he-IL"/>
              </w:rPr>
              <w:t>111</w:t>
            </w:r>
          </w:p>
        </w:tc>
      </w:tr>
    </w:tbl>
    <w:p w:rsidR="00DE511D" w:rsidRDefault="00DE511D" w:rsidP="00796936"/>
    <w:p w:rsidR="00DE511D" w:rsidRDefault="00DE511D" w:rsidP="00796936">
      <w:r>
        <w:t>Here are the United States approximations:</w:t>
      </w:r>
    </w:p>
    <w:p w:rsidR="00DE511D" w:rsidRDefault="00DE511D" w:rsidP="00796936"/>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1440"/>
        <w:gridCol w:w="1549"/>
        <w:gridCol w:w="1440"/>
        <w:gridCol w:w="1440"/>
        <w:gridCol w:w="1440"/>
      </w:tblGrid>
      <w:tr w:rsidR="00DE511D" w:rsidRPr="00E43E58" w:rsidTr="00242B2E">
        <w:trPr>
          <w:trHeight w:val="1296"/>
          <w:tblHeader/>
          <w:jc w:val="center"/>
        </w:trPr>
        <w:tc>
          <w:tcPr>
            <w:tcW w:w="2160" w:type="dxa"/>
            <w:shd w:val="clear" w:color="auto" w:fill="auto"/>
            <w:noWrap/>
            <w:vAlign w:val="center"/>
            <w:hideMark/>
          </w:tcPr>
          <w:p w:rsidR="00DE511D" w:rsidRPr="00E43E58" w:rsidRDefault="00DE511D" w:rsidP="00E43E58">
            <w:pPr>
              <w:spacing w:after="0"/>
              <w:jc w:val="center"/>
              <w:rPr>
                <w:rFonts w:eastAsia="Times New Roman" w:cs="Times New Roman"/>
                <w:sz w:val="24"/>
                <w:szCs w:val="24"/>
                <w:lang w:bidi="he-IL"/>
              </w:rPr>
            </w:pPr>
            <w:r w:rsidRPr="00E43E58">
              <w:rPr>
                <w:rFonts w:eastAsia="Times New Roman" w:cs="Times New Roman"/>
                <w:sz w:val="24"/>
                <w:szCs w:val="24"/>
                <w:lang w:bidi="he-IL"/>
              </w:rPr>
              <w:t>Status</w:t>
            </w:r>
          </w:p>
        </w:tc>
        <w:tc>
          <w:tcPr>
            <w:tcW w:w="1440" w:type="dxa"/>
            <w:shd w:val="clear" w:color="auto" w:fill="auto"/>
            <w:vAlign w:val="center"/>
            <w:hideMark/>
          </w:tcPr>
          <w:p w:rsidR="00DE511D" w:rsidRPr="00E43E58" w:rsidRDefault="00DE511D" w:rsidP="00E43E58">
            <w:pPr>
              <w:spacing w:after="0"/>
              <w:jc w:val="center"/>
              <w:rPr>
                <w:rFonts w:eastAsia="Times New Roman" w:cs="Times New Roman"/>
                <w:sz w:val="24"/>
                <w:szCs w:val="24"/>
                <w:lang w:bidi="he-IL"/>
              </w:rPr>
            </w:pPr>
            <w:r w:rsidRPr="00E43E58">
              <w:rPr>
                <w:rFonts w:eastAsia="Times New Roman" w:cs="Times New Roman"/>
                <w:sz w:val="24"/>
                <w:szCs w:val="24"/>
                <w:lang w:bidi="he-IL"/>
              </w:rPr>
              <w:t>Reserves                            (M-tons)</w:t>
            </w:r>
          </w:p>
        </w:tc>
        <w:tc>
          <w:tcPr>
            <w:tcW w:w="1440" w:type="dxa"/>
            <w:shd w:val="clear" w:color="auto" w:fill="auto"/>
            <w:vAlign w:val="center"/>
            <w:hideMark/>
          </w:tcPr>
          <w:p w:rsidR="00DE511D" w:rsidRPr="00E43E58" w:rsidRDefault="00DE511D" w:rsidP="00D72141">
            <w:pPr>
              <w:spacing w:after="0"/>
              <w:jc w:val="center"/>
              <w:rPr>
                <w:rFonts w:eastAsia="Times New Roman" w:cs="Times New Roman"/>
                <w:sz w:val="24"/>
                <w:szCs w:val="24"/>
                <w:lang w:bidi="he-IL"/>
              </w:rPr>
            </w:pPr>
            <w:r w:rsidRPr="00E43E58">
              <w:rPr>
                <w:rFonts w:eastAsia="Times New Roman" w:cs="Times New Roman"/>
                <w:sz w:val="24"/>
                <w:szCs w:val="24"/>
                <w:lang w:bidi="he-IL"/>
              </w:rPr>
              <w:t>Undiscovered (M-tons)</w:t>
            </w:r>
          </w:p>
        </w:tc>
        <w:tc>
          <w:tcPr>
            <w:tcW w:w="1440" w:type="dxa"/>
            <w:shd w:val="clear" w:color="auto" w:fill="auto"/>
            <w:vAlign w:val="center"/>
            <w:hideMark/>
          </w:tcPr>
          <w:p w:rsidR="00DE511D" w:rsidRPr="00E43E58" w:rsidRDefault="00DE511D" w:rsidP="00D72141">
            <w:pPr>
              <w:spacing w:after="0"/>
              <w:jc w:val="center"/>
              <w:rPr>
                <w:rFonts w:eastAsia="Times New Roman" w:cs="Times New Roman"/>
                <w:sz w:val="24"/>
                <w:szCs w:val="24"/>
                <w:lang w:bidi="he-IL"/>
              </w:rPr>
            </w:pPr>
            <w:r w:rsidRPr="00E43E58">
              <w:rPr>
                <w:rFonts w:eastAsia="Times New Roman" w:cs="Times New Roman"/>
                <w:sz w:val="24"/>
                <w:szCs w:val="24"/>
                <w:lang w:bidi="he-IL"/>
              </w:rPr>
              <w:t>2008 Production (M-tons/yr)</w:t>
            </w:r>
          </w:p>
        </w:tc>
        <w:tc>
          <w:tcPr>
            <w:tcW w:w="1440" w:type="dxa"/>
            <w:shd w:val="clear" w:color="auto" w:fill="auto"/>
            <w:noWrap/>
            <w:vAlign w:val="center"/>
            <w:hideMark/>
          </w:tcPr>
          <w:p w:rsidR="00DE511D" w:rsidRPr="00E43E58" w:rsidRDefault="00DE511D" w:rsidP="00E43E58">
            <w:pPr>
              <w:spacing w:after="0"/>
              <w:jc w:val="center"/>
              <w:rPr>
                <w:rFonts w:eastAsia="Times New Roman" w:cs="Times New Roman"/>
                <w:sz w:val="24"/>
                <w:szCs w:val="24"/>
                <w:lang w:bidi="he-IL"/>
              </w:rPr>
            </w:pPr>
            <w:r w:rsidRPr="005A0841">
              <w:rPr>
                <w:rFonts w:asciiTheme="majorBidi" w:eastAsia="Times New Roman" w:hAnsiTheme="majorBidi" w:cstheme="majorBidi"/>
                <w:sz w:val="24"/>
                <w:szCs w:val="24"/>
                <w:lang w:bidi="he-IL"/>
              </w:rPr>
              <w:t>Years</w:t>
            </w:r>
            <w:r>
              <w:rPr>
                <w:rFonts w:asciiTheme="majorBidi" w:eastAsia="Times New Roman" w:hAnsiTheme="majorBidi" w:cstheme="majorBidi"/>
                <w:sz w:val="24"/>
                <w:szCs w:val="24"/>
                <w:lang w:bidi="he-IL"/>
              </w:rPr>
              <w:t xml:space="preserve"> at Zero Growth</w:t>
            </w:r>
          </w:p>
        </w:tc>
        <w:tc>
          <w:tcPr>
            <w:tcW w:w="1440" w:type="dxa"/>
            <w:shd w:val="clear" w:color="auto" w:fill="auto"/>
            <w:vAlign w:val="center"/>
            <w:hideMark/>
          </w:tcPr>
          <w:p w:rsidR="00DE511D" w:rsidRPr="00E43E58" w:rsidRDefault="00DE511D" w:rsidP="00E43E58">
            <w:pPr>
              <w:spacing w:after="0"/>
              <w:jc w:val="center"/>
              <w:rPr>
                <w:rFonts w:eastAsia="Times New Roman" w:cs="Times New Roman"/>
                <w:sz w:val="24"/>
                <w:szCs w:val="24"/>
                <w:lang w:bidi="he-IL"/>
              </w:rPr>
            </w:pPr>
            <w:r w:rsidRPr="00E43E58">
              <w:rPr>
                <w:rFonts w:eastAsia="Times New Roman" w:cs="Times New Roman"/>
                <w:sz w:val="24"/>
                <w:szCs w:val="24"/>
                <w:lang w:bidi="he-IL"/>
              </w:rPr>
              <w:t>Years at 2.69% Growth</w:t>
            </w:r>
          </w:p>
        </w:tc>
      </w:tr>
      <w:tr w:rsidR="00DE511D" w:rsidRPr="00E43E58" w:rsidTr="00242B2E">
        <w:trPr>
          <w:trHeight w:val="525"/>
          <w:jc w:val="center"/>
        </w:trPr>
        <w:tc>
          <w:tcPr>
            <w:tcW w:w="2160" w:type="dxa"/>
            <w:shd w:val="clear" w:color="auto" w:fill="auto"/>
            <w:noWrap/>
            <w:vAlign w:val="center"/>
          </w:tcPr>
          <w:p w:rsidR="00DE511D" w:rsidRPr="00E43E58" w:rsidRDefault="00DE511D" w:rsidP="00E43E58">
            <w:pPr>
              <w:spacing w:after="0"/>
              <w:jc w:val="center"/>
              <w:rPr>
                <w:rFonts w:eastAsia="Times New Roman" w:cs="Times New Roman"/>
                <w:sz w:val="24"/>
                <w:szCs w:val="24"/>
                <w:lang w:bidi="he-IL"/>
              </w:rPr>
            </w:pPr>
            <w:r w:rsidRPr="007B5237">
              <w:rPr>
                <w:rFonts w:eastAsia="Times New Roman" w:cs="Times New Roman"/>
                <w:sz w:val="24"/>
                <w:szCs w:val="24"/>
                <w:lang w:bidi="he-IL"/>
              </w:rPr>
              <w:t>Reserve</w:t>
            </w:r>
          </w:p>
        </w:tc>
        <w:tc>
          <w:tcPr>
            <w:tcW w:w="1440" w:type="dxa"/>
            <w:shd w:val="clear" w:color="auto" w:fill="auto"/>
            <w:noWrap/>
            <w:vAlign w:val="center"/>
          </w:tcPr>
          <w:p w:rsidR="00DE511D" w:rsidRPr="00E43E58" w:rsidRDefault="00DE511D" w:rsidP="00E43E58">
            <w:pPr>
              <w:spacing w:after="0"/>
              <w:jc w:val="center"/>
              <w:rPr>
                <w:rFonts w:eastAsia="Times New Roman" w:cs="Times New Roman"/>
                <w:sz w:val="24"/>
                <w:szCs w:val="24"/>
                <w:lang w:bidi="he-IL"/>
              </w:rPr>
            </w:pPr>
            <w:r w:rsidRPr="00E43E58">
              <w:rPr>
                <w:rFonts w:eastAsia="Times New Roman" w:cs="Times New Roman"/>
                <w:sz w:val="24"/>
                <w:szCs w:val="24"/>
                <w:lang w:bidi="he-IL"/>
              </w:rPr>
              <w:t>237,295</w:t>
            </w:r>
          </w:p>
        </w:tc>
        <w:tc>
          <w:tcPr>
            <w:tcW w:w="1440" w:type="dxa"/>
            <w:shd w:val="clear" w:color="auto" w:fill="auto"/>
            <w:noWrap/>
            <w:vAlign w:val="center"/>
          </w:tcPr>
          <w:p w:rsidR="00DE511D" w:rsidRPr="00E43E58" w:rsidRDefault="00DE511D" w:rsidP="00E43E58">
            <w:pPr>
              <w:spacing w:after="0"/>
              <w:jc w:val="center"/>
              <w:rPr>
                <w:rFonts w:eastAsia="Times New Roman" w:cs="Times New Roman"/>
                <w:sz w:val="24"/>
                <w:szCs w:val="24"/>
                <w:lang w:bidi="he-IL"/>
              </w:rPr>
            </w:pPr>
          </w:p>
        </w:tc>
        <w:tc>
          <w:tcPr>
            <w:tcW w:w="1440" w:type="dxa"/>
            <w:shd w:val="clear" w:color="auto" w:fill="auto"/>
            <w:noWrap/>
            <w:vAlign w:val="center"/>
          </w:tcPr>
          <w:p w:rsidR="00DE511D" w:rsidRPr="00E43E58" w:rsidRDefault="00DE511D" w:rsidP="00E43E58">
            <w:pPr>
              <w:spacing w:after="0"/>
              <w:jc w:val="center"/>
              <w:rPr>
                <w:rFonts w:eastAsia="Times New Roman" w:cs="Times New Roman"/>
                <w:sz w:val="24"/>
                <w:szCs w:val="24"/>
                <w:lang w:bidi="he-IL"/>
              </w:rPr>
            </w:pPr>
            <w:r w:rsidRPr="00E43E58">
              <w:rPr>
                <w:rFonts w:eastAsia="Times New Roman" w:cs="Times New Roman"/>
                <w:sz w:val="24"/>
                <w:szCs w:val="24"/>
                <w:lang w:bidi="he-IL"/>
              </w:rPr>
              <w:t>1,063</w:t>
            </w:r>
          </w:p>
        </w:tc>
        <w:tc>
          <w:tcPr>
            <w:tcW w:w="1440" w:type="dxa"/>
            <w:shd w:val="clear" w:color="auto" w:fill="auto"/>
            <w:noWrap/>
            <w:vAlign w:val="center"/>
          </w:tcPr>
          <w:p w:rsidR="00DE511D" w:rsidRPr="00E43E58" w:rsidRDefault="00DE511D" w:rsidP="00E43E58">
            <w:pPr>
              <w:spacing w:after="0"/>
              <w:jc w:val="center"/>
              <w:rPr>
                <w:rFonts w:eastAsia="Times New Roman" w:cs="Times New Roman"/>
                <w:sz w:val="24"/>
                <w:szCs w:val="24"/>
                <w:lang w:bidi="he-IL"/>
              </w:rPr>
            </w:pPr>
            <w:r>
              <w:rPr>
                <w:rFonts w:eastAsia="Times New Roman" w:cs="Times New Roman"/>
                <w:sz w:val="24"/>
                <w:szCs w:val="24"/>
                <w:lang w:bidi="he-IL"/>
              </w:rPr>
              <w:t>223</w:t>
            </w:r>
          </w:p>
        </w:tc>
        <w:tc>
          <w:tcPr>
            <w:tcW w:w="1440" w:type="dxa"/>
            <w:shd w:val="clear" w:color="auto" w:fill="auto"/>
            <w:noWrap/>
            <w:vAlign w:val="center"/>
          </w:tcPr>
          <w:p w:rsidR="00DE511D" w:rsidRPr="00E43E58" w:rsidRDefault="00DE511D" w:rsidP="00E43E58">
            <w:pPr>
              <w:spacing w:after="0"/>
              <w:jc w:val="center"/>
              <w:rPr>
                <w:rFonts w:eastAsia="Times New Roman" w:cs="Times New Roman"/>
                <w:sz w:val="24"/>
                <w:szCs w:val="24"/>
                <w:lang w:bidi="he-IL"/>
              </w:rPr>
            </w:pPr>
            <w:r>
              <w:rPr>
                <w:rFonts w:eastAsia="Times New Roman" w:cs="Times New Roman"/>
                <w:sz w:val="24"/>
                <w:szCs w:val="24"/>
                <w:lang w:bidi="he-IL"/>
              </w:rPr>
              <w:t>73</w:t>
            </w:r>
          </w:p>
        </w:tc>
      </w:tr>
      <w:tr w:rsidR="00DE511D" w:rsidRPr="00E43E58" w:rsidTr="00242B2E">
        <w:trPr>
          <w:trHeight w:val="525"/>
          <w:jc w:val="center"/>
        </w:trPr>
        <w:tc>
          <w:tcPr>
            <w:tcW w:w="2160" w:type="dxa"/>
            <w:shd w:val="clear" w:color="auto" w:fill="auto"/>
            <w:noWrap/>
            <w:vAlign w:val="center"/>
            <w:hideMark/>
          </w:tcPr>
          <w:p w:rsidR="00DE511D" w:rsidRPr="00E43E58" w:rsidRDefault="00DE511D" w:rsidP="00E43E58">
            <w:pPr>
              <w:spacing w:after="0"/>
              <w:jc w:val="center"/>
              <w:rPr>
                <w:rFonts w:eastAsia="Times New Roman" w:cs="Times New Roman"/>
                <w:sz w:val="24"/>
                <w:szCs w:val="24"/>
                <w:lang w:bidi="he-IL"/>
              </w:rPr>
            </w:pPr>
            <w:r>
              <w:rPr>
                <w:rFonts w:eastAsia="Times New Roman" w:cs="Times New Roman"/>
                <w:sz w:val="24"/>
                <w:szCs w:val="24"/>
                <w:lang w:bidi="he-IL"/>
              </w:rPr>
              <w:t xml:space="preserve">+ </w:t>
            </w:r>
            <w:r w:rsidRPr="00E43E58">
              <w:rPr>
                <w:rFonts w:eastAsia="Times New Roman" w:cs="Times New Roman"/>
                <w:sz w:val="24"/>
                <w:szCs w:val="24"/>
                <w:lang w:bidi="he-IL"/>
              </w:rPr>
              <w:t>Recoverable</w:t>
            </w:r>
          </w:p>
        </w:tc>
        <w:tc>
          <w:tcPr>
            <w:tcW w:w="1440" w:type="dxa"/>
            <w:shd w:val="clear" w:color="auto" w:fill="auto"/>
            <w:noWrap/>
            <w:vAlign w:val="center"/>
            <w:hideMark/>
          </w:tcPr>
          <w:p w:rsidR="00DE511D" w:rsidRPr="00E43E58" w:rsidRDefault="00DE511D" w:rsidP="00E43E58">
            <w:pPr>
              <w:spacing w:after="0"/>
              <w:jc w:val="center"/>
              <w:rPr>
                <w:rFonts w:eastAsia="Times New Roman" w:cs="Times New Roman"/>
                <w:sz w:val="24"/>
                <w:szCs w:val="24"/>
                <w:lang w:bidi="he-IL"/>
              </w:rPr>
            </w:pPr>
            <w:r w:rsidRPr="00E43E58">
              <w:rPr>
                <w:rFonts w:eastAsia="Times New Roman" w:cs="Times New Roman"/>
                <w:sz w:val="24"/>
                <w:szCs w:val="24"/>
                <w:lang w:bidi="he-IL"/>
              </w:rPr>
              <w:t>237,295</w:t>
            </w:r>
          </w:p>
        </w:tc>
        <w:tc>
          <w:tcPr>
            <w:tcW w:w="1440" w:type="dxa"/>
            <w:shd w:val="clear" w:color="auto" w:fill="auto"/>
            <w:noWrap/>
            <w:vAlign w:val="center"/>
            <w:hideMark/>
          </w:tcPr>
          <w:p w:rsidR="00DE511D" w:rsidRPr="00E43E58" w:rsidRDefault="00DE511D" w:rsidP="00E43E58">
            <w:pPr>
              <w:spacing w:after="0"/>
              <w:jc w:val="center"/>
              <w:rPr>
                <w:rFonts w:eastAsia="Times New Roman" w:cs="Times New Roman"/>
                <w:sz w:val="24"/>
                <w:szCs w:val="24"/>
                <w:lang w:bidi="he-IL"/>
              </w:rPr>
            </w:pPr>
            <w:r>
              <w:rPr>
                <w:rFonts w:eastAsia="Times New Roman" w:cs="Times New Roman"/>
                <w:sz w:val="24"/>
                <w:szCs w:val="24"/>
                <w:lang w:bidi="he-IL"/>
              </w:rPr>
              <w:t>474,590</w:t>
            </w:r>
          </w:p>
        </w:tc>
        <w:tc>
          <w:tcPr>
            <w:tcW w:w="1440" w:type="dxa"/>
            <w:shd w:val="clear" w:color="auto" w:fill="auto"/>
            <w:noWrap/>
            <w:vAlign w:val="center"/>
            <w:hideMark/>
          </w:tcPr>
          <w:p w:rsidR="00DE511D" w:rsidRPr="00E43E58" w:rsidRDefault="00DE511D" w:rsidP="00E43E58">
            <w:pPr>
              <w:spacing w:after="0"/>
              <w:jc w:val="center"/>
              <w:rPr>
                <w:rFonts w:eastAsia="Times New Roman" w:cs="Times New Roman"/>
                <w:sz w:val="24"/>
                <w:szCs w:val="24"/>
                <w:lang w:bidi="he-IL"/>
              </w:rPr>
            </w:pPr>
            <w:r w:rsidRPr="00E43E58">
              <w:rPr>
                <w:rFonts w:eastAsia="Times New Roman" w:cs="Times New Roman"/>
                <w:sz w:val="24"/>
                <w:szCs w:val="24"/>
                <w:lang w:bidi="he-IL"/>
              </w:rPr>
              <w:t>1,063</w:t>
            </w:r>
          </w:p>
        </w:tc>
        <w:tc>
          <w:tcPr>
            <w:tcW w:w="1440" w:type="dxa"/>
            <w:shd w:val="clear" w:color="auto" w:fill="auto"/>
            <w:noWrap/>
            <w:vAlign w:val="center"/>
            <w:hideMark/>
          </w:tcPr>
          <w:p w:rsidR="00DE511D" w:rsidRPr="00E43E58" w:rsidRDefault="00DE511D" w:rsidP="00E43E58">
            <w:pPr>
              <w:spacing w:after="0"/>
              <w:jc w:val="center"/>
              <w:rPr>
                <w:rFonts w:eastAsia="Times New Roman" w:cs="Times New Roman"/>
                <w:sz w:val="24"/>
                <w:szCs w:val="24"/>
                <w:lang w:bidi="he-IL"/>
              </w:rPr>
            </w:pPr>
            <w:r>
              <w:rPr>
                <w:rFonts w:eastAsia="Times New Roman" w:cs="Times New Roman"/>
                <w:sz w:val="24"/>
                <w:szCs w:val="24"/>
                <w:lang w:bidi="he-IL"/>
              </w:rPr>
              <w:t>670</w:t>
            </w:r>
          </w:p>
        </w:tc>
        <w:tc>
          <w:tcPr>
            <w:tcW w:w="1440" w:type="dxa"/>
            <w:shd w:val="clear" w:color="auto" w:fill="auto"/>
            <w:noWrap/>
            <w:vAlign w:val="center"/>
            <w:hideMark/>
          </w:tcPr>
          <w:p w:rsidR="00DE511D" w:rsidRPr="00E43E58" w:rsidRDefault="00DE511D" w:rsidP="00E43E58">
            <w:pPr>
              <w:spacing w:after="0"/>
              <w:jc w:val="center"/>
              <w:rPr>
                <w:rFonts w:eastAsia="Times New Roman" w:cs="Times New Roman"/>
                <w:sz w:val="24"/>
                <w:szCs w:val="24"/>
                <w:lang w:bidi="he-IL"/>
              </w:rPr>
            </w:pPr>
            <w:r>
              <w:rPr>
                <w:rFonts w:eastAsia="Times New Roman" w:cs="Times New Roman"/>
                <w:sz w:val="24"/>
                <w:szCs w:val="24"/>
                <w:lang w:bidi="he-IL"/>
              </w:rPr>
              <w:t>110</w:t>
            </w:r>
          </w:p>
        </w:tc>
      </w:tr>
      <w:tr w:rsidR="00DE511D" w:rsidRPr="00E43E58" w:rsidTr="00242B2E">
        <w:trPr>
          <w:trHeight w:val="525"/>
          <w:jc w:val="center"/>
        </w:trPr>
        <w:tc>
          <w:tcPr>
            <w:tcW w:w="2160" w:type="dxa"/>
            <w:shd w:val="clear" w:color="auto" w:fill="auto"/>
            <w:noWrap/>
            <w:vAlign w:val="center"/>
            <w:hideMark/>
          </w:tcPr>
          <w:p w:rsidR="00DE511D" w:rsidRPr="00E43E58" w:rsidRDefault="00DE511D" w:rsidP="00E43E58">
            <w:pPr>
              <w:spacing w:after="0"/>
              <w:jc w:val="center"/>
              <w:rPr>
                <w:rFonts w:eastAsia="Times New Roman" w:cs="Times New Roman"/>
                <w:sz w:val="24"/>
                <w:szCs w:val="24"/>
                <w:lang w:bidi="he-IL"/>
              </w:rPr>
            </w:pPr>
            <w:r>
              <w:rPr>
                <w:rFonts w:eastAsia="Times New Roman" w:cs="Times New Roman"/>
                <w:sz w:val="24"/>
                <w:szCs w:val="24"/>
                <w:lang w:bidi="he-IL"/>
              </w:rPr>
              <w:t xml:space="preserve">+ </w:t>
            </w:r>
            <w:r w:rsidRPr="00E43E58">
              <w:rPr>
                <w:rFonts w:eastAsia="Times New Roman" w:cs="Times New Roman"/>
                <w:sz w:val="24"/>
                <w:szCs w:val="24"/>
                <w:lang w:bidi="he-IL"/>
              </w:rPr>
              <w:t>Not-Recoverable</w:t>
            </w:r>
          </w:p>
        </w:tc>
        <w:tc>
          <w:tcPr>
            <w:tcW w:w="1440" w:type="dxa"/>
            <w:shd w:val="clear" w:color="auto" w:fill="auto"/>
            <w:noWrap/>
            <w:vAlign w:val="center"/>
            <w:hideMark/>
          </w:tcPr>
          <w:p w:rsidR="00DE511D" w:rsidRPr="00E43E58" w:rsidRDefault="00DE511D" w:rsidP="00E43E58">
            <w:pPr>
              <w:spacing w:after="0"/>
              <w:jc w:val="center"/>
              <w:rPr>
                <w:rFonts w:eastAsia="Times New Roman" w:cs="Times New Roman"/>
                <w:sz w:val="24"/>
                <w:szCs w:val="24"/>
                <w:lang w:bidi="he-IL"/>
              </w:rPr>
            </w:pPr>
            <w:r w:rsidRPr="00E43E58">
              <w:rPr>
                <w:rFonts w:eastAsia="Times New Roman" w:cs="Times New Roman"/>
                <w:sz w:val="24"/>
                <w:szCs w:val="24"/>
                <w:lang w:bidi="he-IL"/>
              </w:rPr>
              <w:t>237,295</w:t>
            </w:r>
          </w:p>
        </w:tc>
        <w:tc>
          <w:tcPr>
            <w:tcW w:w="1440" w:type="dxa"/>
            <w:shd w:val="clear" w:color="auto" w:fill="auto"/>
            <w:noWrap/>
            <w:vAlign w:val="center"/>
            <w:hideMark/>
          </w:tcPr>
          <w:p w:rsidR="00DE511D" w:rsidRPr="00E43E58" w:rsidRDefault="00DE511D" w:rsidP="00E43E58">
            <w:pPr>
              <w:spacing w:after="0"/>
              <w:jc w:val="center"/>
              <w:rPr>
                <w:rFonts w:eastAsia="Times New Roman" w:cs="Times New Roman"/>
                <w:sz w:val="24"/>
                <w:szCs w:val="24"/>
                <w:lang w:bidi="he-IL"/>
              </w:rPr>
            </w:pPr>
            <w:r>
              <w:rPr>
                <w:rFonts w:eastAsia="Times New Roman" w:cs="Times New Roman"/>
                <w:sz w:val="24"/>
                <w:szCs w:val="24"/>
                <w:lang w:bidi="he-IL"/>
              </w:rPr>
              <w:t>1,186,475</w:t>
            </w:r>
          </w:p>
        </w:tc>
        <w:tc>
          <w:tcPr>
            <w:tcW w:w="1440" w:type="dxa"/>
            <w:shd w:val="clear" w:color="auto" w:fill="auto"/>
            <w:noWrap/>
            <w:vAlign w:val="center"/>
            <w:hideMark/>
          </w:tcPr>
          <w:p w:rsidR="00DE511D" w:rsidRPr="00E43E58" w:rsidRDefault="00DE511D" w:rsidP="00E43E58">
            <w:pPr>
              <w:spacing w:after="0"/>
              <w:jc w:val="center"/>
              <w:rPr>
                <w:rFonts w:eastAsia="Times New Roman" w:cs="Times New Roman"/>
                <w:sz w:val="24"/>
                <w:szCs w:val="24"/>
                <w:lang w:bidi="he-IL"/>
              </w:rPr>
            </w:pPr>
            <w:r w:rsidRPr="00E43E58">
              <w:rPr>
                <w:rFonts w:eastAsia="Times New Roman" w:cs="Times New Roman"/>
                <w:sz w:val="24"/>
                <w:szCs w:val="24"/>
                <w:lang w:bidi="he-IL"/>
              </w:rPr>
              <w:t>1,063</w:t>
            </w:r>
          </w:p>
        </w:tc>
        <w:tc>
          <w:tcPr>
            <w:tcW w:w="1440" w:type="dxa"/>
            <w:shd w:val="clear" w:color="auto" w:fill="auto"/>
            <w:noWrap/>
            <w:vAlign w:val="center"/>
            <w:hideMark/>
          </w:tcPr>
          <w:p w:rsidR="00DE511D" w:rsidRPr="00E43E58" w:rsidRDefault="00DE511D" w:rsidP="00E43E58">
            <w:pPr>
              <w:spacing w:after="0"/>
              <w:jc w:val="center"/>
              <w:rPr>
                <w:rFonts w:eastAsia="Times New Roman" w:cs="Times New Roman"/>
                <w:sz w:val="24"/>
                <w:szCs w:val="24"/>
                <w:lang w:bidi="he-IL"/>
              </w:rPr>
            </w:pPr>
            <w:r>
              <w:rPr>
                <w:rFonts w:eastAsia="Times New Roman" w:cs="Times New Roman"/>
                <w:sz w:val="24"/>
                <w:szCs w:val="24"/>
                <w:lang w:bidi="he-IL"/>
              </w:rPr>
              <w:t>1,786</w:t>
            </w:r>
          </w:p>
        </w:tc>
        <w:tc>
          <w:tcPr>
            <w:tcW w:w="1440" w:type="dxa"/>
            <w:shd w:val="clear" w:color="auto" w:fill="auto"/>
            <w:noWrap/>
            <w:vAlign w:val="center"/>
            <w:hideMark/>
          </w:tcPr>
          <w:p w:rsidR="00DE511D" w:rsidRPr="00E43E58" w:rsidRDefault="00DE511D" w:rsidP="00E43E58">
            <w:pPr>
              <w:spacing w:after="0"/>
              <w:jc w:val="center"/>
              <w:rPr>
                <w:rFonts w:eastAsia="Times New Roman" w:cs="Times New Roman"/>
                <w:sz w:val="24"/>
                <w:szCs w:val="24"/>
                <w:lang w:bidi="he-IL"/>
              </w:rPr>
            </w:pPr>
            <w:r>
              <w:rPr>
                <w:rFonts w:eastAsia="Times New Roman" w:cs="Times New Roman"/>
                <w:sz w:val="24"/>
                <w:szCs w:val="24"/>
                <w:lang w:bidi="he-IL"/>
              </w:rPr>
              <w:t>146</w:t>
            </w:r>
          </w:p>
        </w:tc>
      </w:tr>
    </w:tbl>
    <w:p w:rsidR="00DE511D" w:rsidRDefault="00DE511D" w:rsidP="00796936"/>
    <w:p w:rsidR="00DE511D" w:rsidRDefault="00DE511D" w:rsidP="001818D5">
      <w:r>
        <w:t xml:space="preserve">Before we start crowing about a 1,786 year supply of coal, and coal running out of our ears, we should consider a few sobering facts: One.  More than 1,000 years-worth of that coal is presently not-recoverable.  Two.  At a minuscule 2.69% growth, even these gigantic time spans are whittled down to less than 146 years of coal left.  More realistically, we might have between 73 and </w:t>
      </w:r>
      <w:r>
        <w:lastRenderedPageBreak/>
        <w:t>110 years of coal left.  Once natural gas, natural gas liquids, and oil are gone, no one will be able to restrain massive and sudden coal production increases.  Here is the same chart based on modest 8% growth.</w:t>
      </w:r>
    </w:p>
    <w:p w:rsidR="00DE511D" w:rsidRDefault="00DE511D" w:rsidP="00A130D4"/>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1440"/>
        <w:gridCol w:w="1549"/>
        <w:gridCol w:w="1440"/>
        <w:gridCol w:w="1440"/>
        <w:gridCol w:w="1440"/>
      </w:tblGrid>
      <w:tr w:rsidR="00DE511D" w:rsidRPr="00D72141" w:rsidTr="00242B2E">
        <w:trPr>
          <w:trHeight w:val="1575"/>
          <w:jc w:val="center"/>
        </w:trPr>
        <w:tc>
          <w:tcPr>
            <w:tcW w:w="2160" w:type="dxa"/>
            <w:shd w:val="clear" w:color="auto" w:fill="auto"/>
            <w:noWrap/>
            <w:vAlign w:val="center"/>
            <w:hideMark/>
          </w:tcPr>
          <w:p w:rsidR="00DE511D" w:rsidRPr="00D72141" w:rsidRDefault="00DE511D" w:rsidP="00D72141">
            <w:pPr>
              <w:spacing w:after="0"/>
              <w:jc w:val="center"/>
              <w:rPr>
                <w:rFonts w:eastAsia="Times New Roman" w:cs="Times New Roman"/>
                <w:sz w:val="24"/>
                <w:szCs w:val="24"/>
                <w:lang w:bidi="he-IL"/>
              </w:rPr>
            </w:pPr>
            <w:r w:rsidRPr="00D72141">
              <w:rPr>
                <w:rFonts w:eastAsia="Times New Roman" w:cs="Times New Roman"/>
                <w:sz w:val="24"/>
                <w:szCs w:val="24"/>
                <w:lang w:bidi="he-IL"/>
              </w:rPr>
              <w:t>Status</w:t>
            </w:r>
          </w:p>
        </w:tc>
        <w:tc>
          <w:tcPr>
            <w:tcW w:w="1440" w:type="dxa"/>
            <w:shd w:val="clear" w:color="auto" w:fill="auto"/>
            <w:vAlign w:val="center"/>
            <w:hideMark/>
          </w:tcPr>
          <w:p w:rsidR="00DE511D" w:rsidRPr="00D72141" w:rsidRDefault="00DE511D" w:rsidP="00D72141">
            <w:pPr>
              <w:spacing w:after="0"/>
              <w:jc w:val="center"/>
              <w:rPr>
                <w:rFonts w:eastAsia="Times New Roman" w:cs="Times New Roman"/>
                <w:sz w:val="24"/>
                <w:szCs w:val="24"/>
                <w:lang w:bidi="he-IL"/>
              </w:rPr>
            </w:pPr>
            <w:r w:rsidRPr="00D72141">
              <w:rPr>
                <w:rFonts w:eastAsia="Times New Roman" w:cs="Times New Roman"/>
                <w:sz w:val="24"/>
                <w:szCs w:val="24"/>
                <w:lang w:bidi="he-IL"/>
              </w:rPr>
              <w:t>Reserves (M-tons)</w:t>
            </w:r>
          </w:p>
        </w:tc>
        <w:tc>
          <w:tcPr>
            <w:tcW w:w="1440" w:type="dxa"/>
            <w:shd w:val="clear" w:color="auto" w:fill="auto"/>
            <w:vAlign w:val="center"/>
            <w:hideMark/>
          </w:tcPr>
          <w:p w:rsidR="00DE511D" w:rsidRPr="00D72141" w:rsidRDefault="00DE511D" w:rsidP="00D72141">
            <w:pPr>
              <w:spacing w:after="0"/>
              <w:jc w:val="center"/>
              <w:rPr>
                <w:rFonts w:eastAsia="Times New Roman" w:cs="Times New Roman"/>
                <w:sz w:val="24"/>
                <w:szCs w:val="24"/>
                <w:lang w:bidi="he-IL"/>
              </w:rPr>
            </w:pPr>
            <w:r w:rsidRPr="00D72141">
              <w:rPr>
                <w:rFonts w:eastAsia="Times New Roman" w:cs="Times New Roman"/>
                <w:sz w:val="24"/>
                <w:szCs w:val="24"/>
                <w:lang w:bidi="he-IL"/>
              </w:rPr>
              <w:t>Undiscovered (M-tons)</w:t>
            </w:r>
          </w:p>
        </w:tc>
        <w:tc>
          <w:tcPr>
            <w:tcW w:w="1440" w:type="dxa"/>
            <w:shd w:val="clear" w:color="auto" w:fill="auto"/>
            <w:vAlign w:val="center"/>
            <w:hideMark/>
          </w:tcPr>
          <w:p w:rsidR="00DE511D" w:rsidRPr="00D72141" w:rsidRDefault="00DE511D" w:rsidP="00D72141">
            <w:pPr>
              <w:spacing w:after="0"/>
              <w:jc w:val="center"/>
              <w:rPr>
                <w:rFonts w:eastAsia="Times New Roman" w:cs="Times New Roman"/>
                <w:sz w:val="24"/>
                <w:szCs w:val="24"/>
                <w:lang w:bidi="he-IL"/>
              </w:rPr>
            </w:pPr>
            <w:r w:rsidRPr="00D72141">
              <w:rPr>
                <w:rFonts w:eastAsia="Times New Roman" w:cs="Times New Roman"/>
                <w:sz w:val="24"/>
                <w:szCs w:val="24"/>
                <w:lang w:bidi="he-IL"/>
              </w:rPr>
              <w:t>2008 Production (M-tons/yr)</w:t>
            </w:r>
          </w:p>
        </w:tc>
        <w:tc>
          <w:tcPr>
            <w:tcW w:w="1440" w:type="dxa"/>
            <w:shd w:val="clear" w:color="auto" w:fill="auto"/>
            <w:vAlign w:val="center"/>
            <w:hideMark/>
          </w:tcPr>
          <w:p w:rsidR="00DE511D" w:rsidRPr="00D72141" w:rsidRDefault="00DE511D" w:rsidP="00D72141">
            <w:pPr>
              <w:spacing w:after="0"/>
              <w:jc w:val="center"/>
              <w:rPr>
                <w:rFonts w:eastAsia="Times New Roman" w:cs="Times New Roman"/>
                <w:sz w:val="24"/>
                <w:szCs w:val="24"/>
                <w:lang w:bidi="he-IL"/>
              </w:rPr>
            </w:pPr>
            <w:r w:rsidRPr="00D72141">
              <w:rPr>
                <w:rFonts w:eastAsia="Times New Roman" w:cs="Times New Roman"/>
                <w:sz w:val="24"/>
                <w:szCs w:val="24"/>
                <w:lang w:bidi="he-IL"/>
              </w:rPr>
              <w:t>Years at Zero Growth</w:t>
            </w:r>
          </w:p>
        </w:tc>
        <w:tc>
          <w:tcPr>
            <w:tcW w:w="1440" w:type="dxa"/>
            <w:shd w:val="clear" w:color="auto" w:fill="auto"/>
            <w:vAlign w:val="center"/>
            <w:hideMark/>
          </w:tcPr>
          <w:p w:rsidR="00DE511D" w:rsidRPr="00D72141" w:rsidRDefault="00DE511D" w:rsidP="00D72141">
            <w:pPr>
              <w:spacing w:after="0"/>
              <w:jc w:val="center"/>
              <w:rPr>
                <w:rFonts w:eastAsia="Times New Roman" w:cs="Times New Roman"/>
                <w:sz w:val="24"/>
                <w:szCs w:val="24"/>
                <w:lang w:bidi="he-IL"/>
              </w:rPr>
            </w:pPr>
            <w:r w:rsidRPr="00D72141">
              <w:rPr>
                <w:rFonts w:eastAsia="Times New Roman" w:cs="Times New Roman"/>
                <w:sz w:val="24"/>
                <w:szCs w:val="24"/>
                <w:lang w:bidi="he-IL"/>
              </w:rPr>
              <w:t>Years at 8% Growth</w:t>
            </w:r>
          </w:p>
        </w:tc>
      </w:tr>
      <w:tr w:rsidR="00DE511D" w:rsidRPr="00D72141" w:rsidTr="00242B2E">
        <w:trPr>
          <w:trHeight w:val="525"/>
          <w:jc w:val="center"/>
        </w:trPr>
        <w:tc>
          <w:tcPr>
            <w:tcW w:w="2160" w:type="dxa"/>
            <w:shd w:val="clear" w:color="auto" w:fill="auto"/>
            <w:noWrap/>
            <w:vAlign w:val="center"/>
            <w:hideMark/>
          </w:tcPr>
          <w:p w:rsidR="00DE511D" w:rsidRPr="00D72141" w:rsidRDefault="00DE511D" w:rsidP="00D72141">
            <w:pPr>
              <w:spacing w:after="0"/>
              <w:jc w:val="center"/>
              <w:rPr>
                <w:rFonts w:eastAsia="Times New Roman" w:cs="Times New Roman"/>
                <w:sz w:val="24"/>
                <w:szCs w:val="24"/>
                <w:lang w:bidi="he-IL"/>
              </w:rPr>
            </w:pPr>
            <w:r w:rsidRPr="00D72141">
              <w:rPr>
                <w:rFonts w:eastAsia="Times New Roman" w:cs="Times New Roman"/>
                <w:sz w:val="24"/>
                <w:szCs w:val="24"/>
                <w:lang w:bidi="he-IL"/>
              </w:rPr>
              <w:t>Reserve</w:t>
            </w:r>
          </w:p>
        </w:tc>
        <w:tc>
          <w:tcPr>
            <w:tcW w:w="1440" w:type="dxa"/>
            <w:shd w:val="clear" w:color="auto" w:fill="auto"/>
            <w:noWrap/>
            <w:vAlign w:val="center"/>
            <w:hideMark/>
          </w:tcPr>
          <w:p w:rsidR="00DE511D" w:rsidRPr="00D72141" w:rsidRDefault="00DE511D" w:rsidP="00D72141">
            <w:pPr>
              <w:spacing w:after="0"/>
              <w:jc w:val="center"/>
              <w:rPr>
                <w:rFonts w:eastAsia="Times New Roman" w:cs="Times New Roman"/>
                <w:sz w:val="24"/>
                <w:szCs w:val="24"/>
                <w:lang w:bidi="he-IL"/>
              </w:rPr>
            </w:pPr>
            <w:r w:rsidRPr="00D72141">
              <w:rPr>
                <w:rFonts w:eastAsia="Times New Roman" w:cs="Times New Roman"/>
                <w:sz w:val="24"/>
                <w:szCs w:val="24"/>
                <w:lang w:bidi="he-IL"/>
              </w:rPr>
              <w:t>237,295</w:t>
            </w:r>
          </w:p>
        </w:tc>
        <w:tc>
          <w:tcPr>
            <w:tcW w:w="1440" w:type="dxa"/>
            <w:shd w:val="clear" w:color="auto" w:fill="auto"/>
            <w:vAlign w:val="center"/>
            <w:hideMark/>
          </w:tcPr>
          <w:p w:rsidR="00DE511D" w:rsidRPr="00D72141" w:rsidRDefault="00DE511D" w:rsidP="00D72141">
            <w:pPr>
              <w:spacing w:after="0"/>
              <w:jc w:val="center"/>
              <w:rPr>
                <w:rFonts w:eastAsia="Times New Roman" w:cs="Times New Roman"/>
                <w:sz w:val="24"/>
                <w:szCs w:val="24"/>
                <w:lang w:bidi="he-IL"/>
              </w:rPr>
            </w:pPr>
          </w:p>
        </w:tc>
        <w:tc>
          <w:tcPr>
            <w:tcW w:w="1440" w:type="dxa"/>
            <w:shd w:val="clear" w:color="auto" w:fill="auto"/>
            <w:vAlign w:val="center"/>
            <w:hideMark/>
          </w:tcPr>
          <w:p w:rsidR="00DE511D" w:rsidRPr="00D72141" w:rsidRDefault="00DE511D" w:rsidP="00D72141">
            <w:pPr>
              <w:spacing w:after="0"/>
              <w:jc w:val="center"/>
              <w:rPr>
                <w:rFonts w:eastAsia="Times New Roman" w:cs="Times New Roman"/>
                <w:sz w:val="24"/>
                <w:szCs w:val="24"/>
                <w:lang w:bidi="he-IL"/>
              </w:rPr>
            </w:pPr>
            <w:r w:rsidRPr="00D72141">
              <w:rPr>
                <w:rFonts w:eastAsia="Times New Roman" w:cs="Times New Roman"/>
                <w:sz w:val="24"/>
                <w:szCs w:val="24"/>
                <w:lang w:bidi="he-IL"/>
              </w:rPr>
              <w:t>1,063</w:t>
            </w:r>
          </w:p>
        </w:tc>
        <w:tc>
          <w:tcPr>
            <w:tcW w:w="1440" w:type="dxa"/>
            <w:shd w:val="clear" w:color="auto" w:fill="auto"/>
            <w:noWrap/>
            <w:vAlign w:val="center"/>
            <w:hideMark/>
          </w:tcPr>
          <w:p w:rsidR="00DE511D" w:rsidRPr="00D72141" w:rsidRDefault="00DE511D" w:rsidP="00D72141">
            <w:pPr>
              <w:spacing w:after="0"/>
              <w:jc w:val="center"/>
              <w:rPr>
                <w:rFonts w:eastAsia="Times New Roman" w:cs="Times New Roman"/>
                <w:sz w:val="24"/>
                <w:szCs w:val="24"/>
                <w:lang w:bidi="he-IL"/>
              </w:rPr>
            </w:pPr>
            <w:r w:rsidRPr="00D72141">
              <w:rPr>
                <w:rFonts w:eastAsia="Times New Roman" w:cs="Times New Roman"/>
                <w:sz w:val="24"/>
                <w:szCs w:val="24"/>
                <w:lang w:bidi="he-IL"/>
              </w:rPr>
              <w:t>223</w:t>
            </w:r>
          </w:p>
        </w:tc>
        <w:tc>
          <w:tcPr>
            <w:tcW w:w="1440" w:type="dxa"/>
            <w:shd w:val="clear" w:color="auto" w:fill="auto"/>
            <w:noWrap/>
            <w:vAlign w:val="center"/>
            <w:hideMark/>
          </w:tcPr>
          <w:p w:rsidR="00DE511D" w:rsidRPr="00D72141" w:rsidRDefault="00DE511D" w:rsidP="00D72141">
            <w:pPr>
              <w:spacing w:after="0"/>
              <w:jc w:val="center"/>
              <w:rPr>
                <w:rFonts w:eastAsia="Times New Roman" w:cs="Times New Roman"/>
                <w:sz w:val="24"/>
                <w:szCs w:val="24"/>
                <w:lang w:bidi="he-IL"/>
              </w:rPr>
            </w:pPr>
            <w:r w:rsidRPr="00D72141">
              <w:rPr>
                <w:rFonts w:eastAsia="Times New Roman" w:cs="Times New Roman"/>
                <w:sz w:val="24"/>
                <w:szCs w:val="24"/>
                <w:lang w:bidi="he-IL"/>
              </w:rPr>
              <w:t>38</w:t>
            </w:r>
          </w:p>
        </w:tc>
      </w:tr>
      <w:tr w:rsidR="00DE511D" w:rsidRPr="00D72141" w:rsidTr="00242B2E">
        <w:trPr>
          <w:trHeight w:val="525"/>
          <w:jc w:val="center"/>
        </w:trPr>
        <w:tc>
          <w:tcPr>
            <w:tcW w:w="2160" w:type="dxa"/>
            <w:shd w:val="clear" w:color="auto" w:fill="auto"/>
            <w:noWrap/>
            <w:vAlign w:val="center"/>
            <w:hideMark/>
          </w:tcPr>
          <w:p w:rsidR="00DE511D" w:rsidRPr="00D72141" w:rsidRDefault="00DE511D" w:rsidP="00D72141">
            <w:pPr>
              <w:spacing w:after="0"/>
              <w:jc w:val="center"/>
              <w:rPr>
                <w:rFonts w:eastAsia="Times New Roman" w:cs="Times New Roman"/>
                <w:sz w:val="24"/>
                <w:szCs w:val="24"/>
                <w:lang w:bidi="he-IL"/>
              </w:rPr>
            </w:pPr>
            <w:r w:rsidRPr="00D72141">
              <w:rPr>
                <w:rFonts w:eastAsia="Times New Roman" w:cs="Times New Roman"/>
                <w:sz w:val="24"/>
                <w:szCs w:val="24"/>
                <w:lang w:bidi="he-IL"/>
              </w:rPr>
              <w:t>+ Recoverable</w:t>
            </w:r>
          </w:p>
        </w:tc>
        <w:tc>
          <w:tcPr>
            <w:tcW w:w="1440" w:type="dxa"/>
            <w:shd w:val="clear" w:color="auto" w:fill="auto"/>
            <w:noWrap/>
            <w:vAlign w:val="center"/>
            <w:hideMark/>
          </w:tcPr>
          <w:p w:rsidR="00DE511D" w:rsidRPr="00D72141" w:rsidRDefault="00DE511D" w:rsidP="00D72141">
            <w:pPr>
              <w:spacing w:after="0"/>
              <w:jc w:val="center"/>
              <w:rPr>
                <w:rFonts w:eastAsia="Times New Roman" w:cs="Times New Roman"/>
                <w:sz w:val="24"/>
                <w:szCs w:val="24"/>
                <w:lang w:bidi="he-IL"/>
              </w:rPr>
            </w:pPr>
            <w:r w:rsidRPr="00D72141">
              <w:rPr>
                <w:rFonts w:eastAsia="Times New Roman" w:cs="Times New Roman"/>
                <w:sz w:val="24"/>
                <w:szCs w:val="24"/>
                <w:lang w:bidi="he-IL"/>
              </w:rPr>
              <w:t>237,295</w:t>
            </w:r>
          </w:p>
        </w:tc>
        <w:tc>
          <w:tcPr>
            <w:tcW w:w="1440" w:type="dxa"/>
            <w:shd w:val="clear" w:color="auto" w:fill="auto"/>
            <w:vAlign w:val="center"/>
            <w:hideMark/>
          </w:tcPr>
          <w:p w:rsidR="00DE511D" w:rsidRPr="00D72141" w:rsidRDefault="00DE511D" w:rsidP="00D72141">
            <w:pPr>
              <w:spacing w:after="0"/>
              <w:jc w:val="center"/>
              <w:rPr>
                <w:rFonts w:eastAsia="Times New Roman" w:cs="Times New Roman"/>
                <w:sz w:val="24"/>
                <w:szCs w:val="24"/>
                <w:lang w:bidi="he-IL"/>
              </w:rPr>
            </w:pPr>
            <w:r w:rsidRPr="00D72141">
              <w:rPr>
                <w:rFonts w:eastAsia="Times New Roman" w:cs="Times New Roman"/>
                <w:sz w:val="24"/>
                <w:szCs w:val="24"/>
                <w:lang w:bidi="he-IL"/>
              </w:rPr>
              <w:t>474,590</w:t>
            </w:r>
          </w:p>
        </w:tc>
        <w:tc>
          <w:tcPr>
            <w:tcW w:w="1440" w:type="dxa"/>
            <w:shd w:val="clear" w:color="auto" w:fill="auto"/>
            <w:noWrap/>
            <w:vAlign w:val="center"/>
            <w:hideMark/>
          </w:tcPr>
          <w:p w:rsidR="00DE511D" w:rsidRPr="00D72141" w:rsidRDefault="00DE511D" w:rsidP="00D72141">
            <w:pPr>
              <w:spacing w:after="0"/>
              <w:jc w:val="center"/>
              <w:rPr>
                <w:rFonts w:eastAsia="Times New Roman" w:cs="Times New Roman"/>
                <w:sz w:val="24"/>
                <w:szCs w:val="24"/>
                <w:lang w:bidi="he-IL"/>
              </w:rPr>
            </w:pPr>
            <w:r w:rsidRPr="00D72141">
              <w:rPr>
                <w:rFonts w:eastAsia="Times New Roman" w:cs="Times New Roman"/>
                <w:sz w:val="24"/>
                <w:szCs w:val="24"/>
                <w:lang w:bidi="he-IL"/>
              </w:rPr>
              <w:t>1,063</w:t>
            </w:r>
          </w:p>
        </w:tc>
        <w:tc>
          <w:tcPr>
            <w:tcW w:w="1440" w:type="dxa"/>
            <w:shd w:val="clear" w:color="auto" w:fill="auto"/>
            <w:noWrap/>
            <w:vAlign w:val="center"/>
            <w:hideMark/>
          </w:tcPr>
          <w:p w:rsidR="00DE511D" w:rsidRPr="00D72141" w:rsidRDefault="00DE511D" w:rsidP="00D72141">
            <w:pPr>
              <w:spacing w:after="0"/>
              <w:jc w:val="center"/>
              <w:rPr>
                <w:rFonts w:eastAsia="Times New Roman" w:cs="Times New Roman"/>
                <w:sz w:val="24"/>
                <w:szCs w:val="24"/>
                <w:lang w:bidi="he-IL"/>
              </w:rPr>
            </w:pPr>
            <w:r w:rsidRPr="00D72141">
              <w:rPr>
                <w:rFonts w:eastAsia="Times New Roman" w:cs="Times New Roman"/>
                <w:sz w:val="24"/>
                <w:szCs w:val="24"/>
                <w:lang w:bidi="he-IL"/>
              </w:rPr>
              <w:t>670</w:t>
            </w:r>
          </w:p>
        </w:tc>
        <w:tc>
          <w:tcPr>
            <w:tcW w:w="1440" w:type="dxa"/>
            <w:shd w:val="clear" w:color="auto" w:fill="auto"/>
            <w:noWrap/>
            <w:vAlign w:val="center"/>
            <w:hideMark/>
          </w:tcPr>
          <w:p w:rsidR="00DE511D" w:rsidRPr="00D72141" w:rsidRDefault="00DE511D" w:rsidP="00D72141">
            <w:pPr>
              <w:spacing w:after="0"/>
              <w:jc w:val="center"/>
              <w:rPr>
                <w:rFonts w:eastAsia="Times New Roman" w:cs="Times New Roman"/>
                <w:sz w:val="24"/>
                <w:szCs w:val="24"/>
                <w:lang w:bidi="he-IL"/>
              </w:rPr>
            </w:pPr>
            <w:r w:rsidRPr="00D72141">
              <w:rPr>
                <w:rFonts w:eastAsia="Times New Roman" w:cs="Times New Roman"/>
                <w:sz w:val="24"/>
                <w:szCs w:val="24"/>
                <w:lang w:bidi="he-IL"/>
              </w:rPr>
              <w:t>51</w:t>
            </w:r>
          </w:p>
        </w:tc>
      </w:tr>
      <w:tr w:rsidR="00DE511D" w:rsidRPr="00D72141" w:rsidTr="00242B2E">
        <w:trPr>
          <w:trHeight w:val="525"/>
          <w:jc w:val="center"/>
        </w:trPr>
        <w:tc>
          <w:tcPr>
            <w:tcW w:w="2160" w:type="dxa"/>
            <w:shd w:val="clear" w:color="auto" w:fill="auto"/>
            <w:noWrap/>
            <w:vAlign w:val="center"/>
            <w:hideMark/>
          </w:tcPr>
          <w:p w:rsidR="00DE511D" w:rsidRPr="00D72141" w:rsidRDefault="00DE511D" w:rsidP="00D72141">
            <w:pPr>
              <w:spacing w:after="0"/>
              <w:jc w:val="center"/>
              <w:rPr>
                <w:rFonts w:eastAsia="Times New Roman" w:cs="Times New Roman"/>
                <w:sz w:val="24"/>
                <w:szCs w:val="24"/>
                <w:lang w:bidi="he-IL"/>
              </w:rPr>
            </w:pPr>
            <w:r w:rsidRPr="00D72141">
              <w:rPr>
                <w:rFonts w:eastAsia="Times New Roman" w:cs="Times New Roman"/>
                <w:sz w:val="24"/>
                <w:szCs w:val="24"/>
                <w:lang w:bidi="he-IL"/>
              </w:rPr>
              <w:t>+ Not-Recoverable</w:t>
            </w:r>
          </w:p>
        </w:tc>
        <w:tc>
          <w:tcPr>
            <w:tcW w:w="1440" w:type="dxa"/>
            <w:shd w:val="clear" w:color="auto" w:fill="auto"/>
            <w:noWrap/>
            <w:vAlign w:val="center"/>
            <w:hideMark/>
          </w:tcPr>
          <w:p w:rsidR="00DE511D" w:rsidRPr="00D72141" w:rsidRDefault="00DE511D" w:rsidP="00D72141">
            <w:pPr>
              <w:spacing w:after="0"/>
              <w:jc w:val="center"/>
              <w:rPr>
                <w:rFonts w:eastAsia="Times New Roman" w:cs="Times New Roman"/>
                <w:sz w:val="24"/>
                <w:szCs w:val="24"/>
                <w:lang w:bidi="he-IL"/>
              </w:rPr>
            </w:pPr>
            <w:r w:rsidRPr="00D72141">
              <w:rPr>
                <w:rFonts w:eastAsia="Times New Roman" w:cs="Times New Roman"/>
                <w:sz w:val="24"/>
                <w:szCs w:val="24"/>
                <w:lang w:bidi="he-IL"/>
              </w:rPr>
              <w:t>237,295</w:t>
            </w:r>
          </w:p>
        </w:tc>
        <w:tc>
          <w:tcPr>
            <w:tcW w:w="1440" w:type="dxa"/>
            <w:shd w:val="clear" w:color="auto" w:fill="auto"/>
            <w:noWrap/>
            <w:vAlign w:val="center"/>
            <w:hideMark/>
          </w:tcPr>
          <w:p w:rsidR="00DE511D" w:rsidRPr="00D72141" w:rsidRDefault="00DE511D" w:rsidP="00D72141">
            <w:pPr>
              <w:spacing w:after="0"/>
              <w:jc w:val="center"/>
              <w:rPr>
                <w:rFonts w:eastAsia="Times New Roman" w:cs="Times New Roman"/>
                <w:sz w:val="24"/>
                <w:szCs w:val="24"/>
                <w:lang w:bidi="he-IL"/>
              </w:rPr>
            </w:pPr>
            <w:r w:rsidRPr="00D72141">
              <w:rPr>
                <w:rFonts w:eastAsia="Times New Roman" w:cs="Times New Roman"/>
                <w:sz w:val="24"/>
                <w:szCs w:val="24"/>
                <w:lang w:bidi="he-IL"/>
              </w:rPr>
              <w:t>1,186,475</w:t>
            </w:r>
          </w:p>
        </w:tc>
        <w:tc>
          <w:tcPr>
            <w:tcW w:w="1440" w:type="dxa"/>
            <w:shd w:val="clear" w:color="auto" w:fill="auto"/>
            <w:noWrap/>
            <w:vAlign w:val="center"/>
            <w:hideMark/>
          </w:tcPr>
          <w:p w:rsidR="00DE511D" w:rsidRPr="00D72141" w:rsidRDefault="00DE511D" w:rsidP="00D72141">
            <w:pPr>
              <w:spacing w:after="0"/>
              <w:jc w:val="center"/>
              <w:rPr>
                <w:rFonts w:eastAsia="Times New Roman" w:cs="Times New Roman"/>
                <w:sz w:val="24"/>
                <w:szCs w:val="24"/>
                <w:lang w:bidi="he-IL"/>
              </w:rPr>
            </w:pPr>
            <w:r w:rsidRPr="00D72141">
              <w:rPr>
                <w:rFonts w:eastAsia="Times New Roman" w:cs="Times New Roman"/>
                <w:sz w:val="24"/>
                <w:szCs w:val="24"/>
                <w:lang w:bidi="he-IL"/>
              </w:rPr>
              <w:t>1,063</w:t>
            </w:r>
          </w:p>
        </w:tc>
        <w:tc>
          <w:tcPr>
            <w:tcW w:w="1440" w:type="dxa"/>
            <w:shd w:val="clear" w:color="auto" w:fill="auto"/>
            <w:noWrap/>
            <w:vAlign w:val="center"/>
            <w:hideMark/>
          </w:tcPr>
          <w:p w:rsidR="00DE511D" w:rsidRPr="00D72141" w:rsidRDefault="00DE511D" w:rsidP="00D72141">
            <w:pPr>
              <w:spacing w:after="0"/>
              <w:jc w:val="center"/>
              <w:rPr>
                <w:rFonts w:eastAsia="Times New Roman" w:cs="Times New Roman"/>
                <w:sz w:val="24"/>
                <w:szCs w:val="24"/>
                <w:lang w:bidi="he-IL"/>
              </w:rPr>
            </w:pPr>
            <w:r w:rsidRPr="00D72141">
              <w:rPr>
                <w:rFonts w:eastAsia="Times New Roman" w:cs="Times New Roman"/>
                <w:sz w:val="24"/>
                <w:szCs w:val="24"/>
                <w:lang w:bidi="he-IL"/>
              </w:rPr>
              <w:t>1,786</w:t>
            </w:r>
          </w:p>
        </w:tc>
        <w:tc>
          <w:tcPr>
            <w:tcW w:w="1440" w:type="dxa"/>
            <w:shd w:val="clear" w:color="auto" w:fill="auto"/>
            <w:noWrap/>
            <w:vAlign w:val="center"/>
            <w:hideMark/>
          </w:tcPr>
          <w:p w:rsidR="00DE511D" w:rsidRPr="00D72141" w:rsidRDefault="00DE511D" w:rsidP="00D72141">
            <w:pPr>
              <w:spacing w:after="0"/>
              <w:jc w:val="center"/>
              <w:rPr>
                <w:rFonts w:eastAsia="Times New Roman" w:cs="Times New Roman"/>
                <w:sz w:val="24"/>
                <w:szCs w:val="24"/>
                <w:lang w:bidi="he-IL"/>
              </w:rPr>
            </w:pPr>
            <w:r w:rsidRPr="00D72141">
              <w:rPr>
                <w:rFonts w:eastAsia="Times New Roman" w:cs="Times New Roman"/>
                <w:sz w:val="24"/>
                <w:szCs w:val="24"/>
                <w:lang w:bidi="he-IL"/>
              </w:rPr>
              <w:t>64</w:t>
            </w:r>
          </w:p>
        </w:tc>
      </w:tr>
    </w:tbl>
    <w:p w:rsidR="00DE511D" w:rsidRDefault="00DE511D" w:rsidP="00796936"/>
    <w:p w:rsidR="00DE511D" w:rsidRDefault="00DE511D" w:rsidP="00796936">
      <w:r>
        <w:t>Now we are able to project a 38 to 51 year supply of coal remaining: up to 64 years if our technology improves greatly.</w:t>
      </w:r>
    </w:p>
    <w:p w:rsidR="00DE511D" w:rsidRDefault="00DE511D" w:rsidP="00795B34">
      <w:r>
        <w:t>The human ability to destroy and devour is without bounds.</w:t>
      </w:r>
    </w:p>
    <w:p w:rsidR="00DE511D" w:rsidRDefault="00DE511D" w:rsidP="00795B34"/>
    <w:p w:rsidR="00DE511D" w:rsidRPr="00DE511D" w:rsidRDefault="00DE511D" w:rsidP="00DE511D">
      <w:pPr>
        <w:pStyle w:val="Heading3"/>
        <w:keepNext/>
        <w:shd w:val="clear" w:color="auto" w:fill="auto"/>
        <w:jc w:val="center"/>
        <w:rPr>
          <w:rFonts w:asciiTheme="minorBidi" w:hAnsiTheme="minorBidi" w:cstheme="minorBidi"/>
          <w:b w:val="0"/>
          <w:bCs w:val="0"/>
          <w:i w:val="0"/>
          <w:iCs/>
          <w:color w:val="auto"/>
        </w:rPr>
      </w:pPr>
      <w:r w:rsidRPr="00DE511D">
        <w:rPr>
          <w:rFonts w:asciiTheme="minorBidi" w:hAnsiTheme="minorBidi" w:cstheme="minorBidi"/>
          <w:b w:val="0"/>
          <w:bCs w:val="0"/>
          <w:i w:val="0"/>
          <w:iCs/>
          <w:color w:val="auto"/>
        </w:rPr>
        <w:t>Population</w:t>
      </w:r>
    </w:p>
    <w:p w:rsidR="00DE511D" w:rsidRDefault="00DE511D" w:rsidP="00431AD5">
      <w:r>
        <w:t>Our population data showed a current world population of 7 billion, 162 million people, and a United States population of 317 million people.  Of course these numbers change every day, so we arbitrarily froze the numbers at what we hope are reasonable values: but in a year or so, they will be hopelessly out of date.</w:t>
      </w:r>
    </w:p>
    <w:p w:rsidR="00DE511D" w:rsidRDefault="00DE511D" w:rsidP="00431AD5">
      <w:r>
        <w:lastRenderedPageBreak/>
        <w:t>The world has over 4 billion acres under cultivation, and another 10</w:t>
      </w:r>
      <w:r w:rsidRPr="0018763D">
        <w:t xml:space="preserve"> </w:t>
      </w:r>
      <w:r>
        <w:t>billion acres in fixed crops, such as forests, fruit trees, bushes, etc.: an aggregate in excess of 14 billion acres of useable land worldwide.  The United States has over 1 billion acres of useable land.</w:t>
      </w:r>
    </w:p>
    <w:p w:rsidR="00DE511D" w:rsidRDefault="00DE511D" w:rsidP="00431AD5">
      <w:r>
        <w:t>Dividing the usable acres by the population yields the number of acres per person: the world average is 2.01 acres per person; the United States, 3.67; India, 0.45; China, 0.66; Russia, 16.04; Brazil, 7.49.  We collected data for nearly every country imaginable.</w:t>
      </w:r>
    </w:p>
    <w:p w:rsidR="00DE511D" w:rsidRDefault="00DE511D" w:rsidP="00795B34">
      <w:r>
        <w:t>With the total depletion of fossil fuels, the ability to do work will be greatly diminished.  Replacement of internal combustion engines with animal and human power sources will be accomplished at magnitudes of hundreds and thousands.  We do not know what the population saturation point for earth is.  It may well be that the population will need to increase, but be better distributed.</w:t>
      </w:r>
    </w:p>
    <w:p w:rsidR="00DE511D" w:rsidRDefault="00DE511D" w:rsidP="00795B34"/>
    <w:p w:rsidR="00DE511D" w:rsidRPr="00DE511D" w:rsidRDefault="00DE511D" w:rsidP="00DE511D">
      <w:pPr>
        <w:pStyle w:val="Heading3"/>
        <w:keepNext/>
        <w:shd w:val="clear" w:color="auto" w:fill="auto"/>
        <w:jc w:val="center"/>
        <w:rPr>
          <w:rFonts w:asciiTheme="minorBidi" w:hAnsiTheme="minorBidi" w:cstheme="minorBidi"/>
          <w:b w:val="0"/>
          <w:bCs w:val="0"/>
          <w:i w:val="0"/>
          <w:iCs/>
          <w:color w:val="auto"/>
        </w:rPr>
      </w:pPr>
      <w:r w:rsidRPr="00DE511D">
        <w:rPr>
          <w:rFonts w:asciiTheme="minorBidi" w:hAnsiTheme="minorBidi" w:cstheme="minorBidi"/>
          <w:b w:val="0"/>
          <w:bCs w:val="0"/>
          <w:i w:val="0"/>
          <w:iCs/>
          <w:color w:val="auto"/>
        </w:rPr>
        <w:t>Electricity</w:t>
      </w:r>
      <w:r w:rsidRPr="00DE511D">
        <w:rPr>
          <w:rFonts w:asciiTheme="majorBidi" w:hAnsiTheme="majorBidi" w:cstheme="majorBidi"/>
          <w:b w:val="0"/>
          <w:bCs w:val="0"/>
          <w:i w:val="0"/>
          <w:iCs/>
          <w:color w:val="auto"/>
          <w:sz w:val="32"/>
          <w:szCs w:val="32"/>
          <w:vertAlign w:val="superscript"/>
        </w:rPr>
        <w:footnoteReference w:id="14"/>
      </w:r>
    </w:p>
    <w:p w:rsidR="000C671A" w:rsidRDefault="000C671A" w:rsidP="000C671A">
      <w:r>
        <w:t>According to the Wiki report world electricity production looks like this:</w:t>
      </w:r>
    </w:p>
    <w:p w:rsidR="00D900BE" w:rsidRDefault="00D900BE" w:rsidP="000C671A">
      <w:pPr>
        <w:pStyle w:val="ListParagraph"/>
        <w:numPr>
          <w:ilvl w:val="0"/>
          <w:numId w:val="19"/>
        </w:numPr>
        <w:tabs>
          <w:tab w:val="right" w:pos="4320"/>
        </w:tabs>
        <w:sectPr w:rsidR="00D900BE" w:rsidSect="005F4C8E">
          <w:endnotePr>
            <w:numFmt w:val="decimal"/>
          </w:endnotePr>
          <w:pgSz w:w="12240" w:h="15840"/>
          <w:pgMar w:top="1440" w:right="1440" w:bottom="1440" w:left="1440" w:header="720" w:footer="720" w:gutter="0"/>
          <w:cols w:space="720"/>
          <w:docGrid w:linePitch="360"/>
        </w:sectPr>
      </w:pPr>
    </w:p>
    <w:p w:rsidR="000C671A" w:rsidRDefault="000C671A" w:rsidP="000C671A">
      <w:pPr>
        <w:pStyle w:val="ListParagraph"/>
        <w:numPr>
          <w:ilvl w:val="0"/>
          <w:numId w:val="19"/>
        </w:numPr>
        <w:tabs>
          <w:tab w:val="right" w:pos="4320"/>
        </w:tabs>
      </w:pPr>
      <w:r>
        <w:t>Coal</w:t>
      </w:r>
      <w:r>
        <w:tab/>
        <w:t>41%</w:t>
      </w:r>
    </w:p>
    <w:p w:rsidR="000C671A" w:rsidRDefault="000C671A" w:rsidP="000C671A">
      <w:pPr>
        <w:pStyle w:val="ListParagraph"/>
        <w:numPr>
          <w:ilvl w:val="0"/>
          <w:numId w:val="19"/>
        </w:numPr>
        <w:tabs>
          <w:tab w:val="right" w:pos="4320"/>
        </w:tabs>
      </w:pPr>
      <w:r>
        <w:lastRenderedPageBreak/>
        <w:t>Oil</w:t>
      </w:r>
      <w:r>
        <w:tab/>
        <w:t>5%</w:t>
      </w:r>
    </w:p>
    <w:p w:rsidR="000C671A" w:rsidRDefault="000C671A" w:rsidP="000C671A">
      <w:pPr>
        <w:pStyle w:val="ListParagraph"/>
        <w:numPr>
          <w:ilvl w:val="0"/>
          <w:numId w:val="19"/>
        </w:numPr>
        <w:tabs>
          <w:tab w:val="right" w:pos="4320"/>
        </w:tabs>
      </w:pPr>
      <w:r>
        <w:t>Gas</w:t>
      </w:r>
      <w:r>
        <w:tab/>
        <w:t>21%</w:t>
      </w:r>
    </w:p>
    <w:p w:rsidR="000C671A" w:rsidRDefault="000C671A" w:rsidP="000C671A">
      <w:pPr>
        <w:pStyle w:val="ListParagraph"/>
        <w:numPr>
          <w:ilvl w:val="0"/>
          <w:numId w:val="19"/>
        </w:numPr>
        <w:tabs>
          <w:tab w:val="right" w:pos="4320"/>
        </w:tabs>
      </w:pPr>
      <w:r>
        <w:t>Sum of Fossil Fuels</w:t>
      </w:r>
      <w:r>
        <w:tab/>
        <w:t>67%</w:t>
      </w:r>
      <w:r w:rsidR="00D900BE">
        <w:br/>
      </w:r>
    </w:p>
    <w:p w:rsidR="000C671A" w:rsidRDefault="00D900BE" w:rsidP="000C671A">
      <w:pPr>
        <w:pStyle w:val="ListParagraph"/>
        <w:numPr>
          <w:ilvl w:val="0"/>
          <w:numId w:val="19"/>
        </w:numPr>
        <w:tabs>
          <w:tab w:val="right" w:pos="4320"/>
        </w:tabs>
      </w:pPr>
      <w:r>
        <w:t>Nuclear</w:t>
      </w:r>
      <w:r>
        <w:tab/>
        <w:t>13%</w:t>
      </w:r>
    </w:p>
    <w:p w:rsidR="00D900BE" w:rsidRDefault="00D900BE" w:rsidP="000C671A">
      <w:pPr>
        <w:pStyle w:val="ListParagraph"/>
        <w:numPr>
          <w:ilvl w:val="0"/>
          <w:numId w:val="19"/>
        </w:numPr>
        <w:tabs>
          <w:tab w:val="right" w:pos="4320"/>
        </w:tabs>
      </w:pPr>
      <w:r>
        <w:t>Hydroelectric</w:t>
      </w:r>
      <w:r>
        <w:tab/>
        <w:t>16%</w:t>
      </w:r>
    </w:p>
    <w:p w:rsidR="00D900BE" w:rsidRDefault="00D900BE" w:rsidP="000C671A">
      <w:pPr>
        <w:pStyle w:val="ListParagraph"/>
        <w:numPr>
          <w:ilvl w:val="0"/>
          <w:numId w:val="19"/>
        </w:numPr>
        <w:tabs>
          <w:tab w:val="right" w:pos="4320"/>
        </w:tabs>
      </w:pPr>
      <w:r>
        <w:t>Wind</w:t>
      </w:r>
      <w:r>
        <w:tab/>
        <w:t>1%</w:t>
      </w:r>
    </w:p>
    <w:p w:rsidR="00D900BE" w:rsidRDefault="00D900BE" w:rsidP="000C671A">
      <w:pPr>
        <w:pStyle w:val="ListParagraph"/>
        <w:numPr>
          <w:ilvl w:val="0"/>
          <w:numId w:val="19"/>
        </w:numPr>
        <w:tabs>
          <w:tab w:val="right" w:pos="4320"/>
        </w:tabs>
      </w:pPr>
      <w:r>
        <w:t>Sum of Renewable</w:t>
      </w:r>
      <w:r>
        <w:tab/>
        <w:t>18%</w:t>
      </w:r>
    </w:p>
    <w:p w:rsidR="00D900BE" w:rsidRDefault="00D900BE" w:rsidP="000C671A">
      <w:pPr>
        <w:pStyle w:val="ListParagraph"/>
        <w:numPr>
          <w:ilvl w:val="0"/>
          <w:numId w:val="19"/>
        </w:numPr>
        <w:tabs>
          <w:tab w:val="right" w:pos="4320"/>
        </w:tabs>
      </w:pPr>
      <w:r>
        <w:t>Bio other</w:t>
      </w:r>
      <w:r>
        <w:tab/>
        <w:t>1%</w:t>
      </w:r>
    </w:p>
    <w:p w:rsidR="00D900BE" w:rsidRDefault="00D900BE" w:rsidP="00D900BE">
      <w:pPr>
        <w:tabs>
          <w:tab w:val="right" w:pos="4320"/>
        </w:tabs>
        <w:sectPr w:rsidR="00D900BE" w:rsidSect="00D900BE">
          <w:endnotePr>
            <w:numFmt w:val="decimal"/>
          </w:endnotePr>
          <w:type w:val="continuous"/>
          <w:pgSz w:w="12240" w:h="15840"/>
          <w:pgMar w:top="1440" w:right="1440" w:bottom="1440" w:left="1440" w:header="720" w:footer="720" w:gutter="0"/>
          <w:cols w:num="2" w:space="720"/>
          <w:docGrid w:linePitch="360"/>
        </w:sectPr>
      </w:pPr>
    </w:p>
    <w:p w:rsidR="00D900BE" w:rsidRDefault="00D900BE" w:rsidP="00D900BE">
      <w:pPr>
        <w:tabs>
          <w:tab w:val="right" w:pos="4320"/>
        </w:tabs>
      </w:pPr>
      <w:r>
        <w:t>United States (the world’s largest user) production looks like this:</w:t>
      </w:r>
    </w:p>
    <w:p w:rsidR="00635223" w:rsidRDefault="00635223" w:rsidP="00D900BE">
      <w:pPr>
        <w:pStyle w:val="ListParagraph"/>
        <w:numPr>
          <w:ilvl w:val="0"/>
          <w:numId w:val="19"/>
        </w:numPr>
        <w:tabs>
          <w:tab w:val="right" w:pos="4320"/>
        </w:tabs>
        <w:sectPr w:rsidR="00635223" w:rsidSect="00D900BE">
          <w:endnotePr>
            <w:numFmt w:val="decimal"/>
          </w:endnotePr>
          <w:type w:val="continuous"/>
          <w:pgSz w:w="12240" w:h="15840"/>
          <w:pgMar w:top="1440" w:right="1440" w:bottom="1440" w:left="1440" w:header="720" w:footer="720" w:gutter="0"/>
          <w:cols w:space="720"/>
          <w:docGrid w:linePitch="360"/>
        </w:sectPr>
      </w:pPr>
    </w:p>
    <w:p w:rsidR="00D900BE" w:rsidRDefault="00D900BE" w:rsidP="00D900BE">
      <w:pPr>
        <w:pStyle w:val="ListParagraph"/>
        <w:numPr>
          <w:ilvl w:val="0"/>
          <w:numId w:val="19"/>
        </w:numPr>
        <w:tabs>
          <w:tab w:val="right" w:pos="4320"/>
        </w:tabs>
      </w:pPr>
      <w:r>
        <w:t>Coal</w:t>
      </w:r>
      <w:r>
        <w:tab/>
        <w:t>49%</w:t>
      </w:r>
    </w:p>
    <w:p w:rsidR="00D900BE" w:rsidRDefault="00D900BE" w:rsidP="00D900BE">
      <w:pPr>
        <w:pStyle w:val="ListParagraph"/>
        <w:numPr>
          <w:ilvl w:val="0"/>
          <w:numId w:val="19"/>
        </w:numPr>
        <w:tabs>
          <w:tab w:val="right" w:pos="4320"/>
        </w:tabs>
      </w:pPr>
      <w:r>
        <w:t>Oil</w:t>
      </w:r>
      <w:r>
        <w:tab/>
        <w:t>1%</w:t>
      </w:r>
    </w:p>
    <w:p w:rsidR="00D900BE" w:rsidRDefault="00D900BE" w:rsidP="00D900BE">
      <w:pPr>
        <w:pStyle w:val="ListParagraph"/>
        <w:numPr>
          <w:ilvl w:val="0"/>
          <w:numId w:val="19"/>
        </w:numPr>
        <w:tabs>
          <w:tab w:val="right" w:pos="4320"/>
        </w:tabs>
      </w:pPr>
      <w:r>
        <w:t>Gas</w:t>
      </w:r>
      <w:r>
        <w:tab/>
        <w:t>21%</w:t>
      </w:r>
    </w:p>
    <w:p w:rsidR="00D900BE" w:rsidRDefault="00D900BE" w:rsidP="00D900BE">
      <w:pPr>
        <w:pStyle w:val="ListParagraph"/>
        <w:numPr>
          <w:ilvl w:val="0"/>
          <w:numId w:val="19"/>
        </w:numPr>
        <w:tabs>
          <w:tab w:val="right" w:pos="4320"/>
        </w:tabs>
      </w:pPr>
      <w:r>
        <w:t>Sum of Fossil Fuels</w:t>
      </w:r>
      <w:r>
        <w:tab/>
        <w:t>71%</w:t>
      </w:r>
      <w:r w:rsidR="00635223">
        <w:br/>
      </w:r>
    </w:p>
    <w:p w:rsidR="00D900BE" w:rsidRDefault="00D900BE" w:rsidP="00D900BE">
      <w:pPr>
        <w:pStyle w:val="ListParagraph"/>
        <w:numPr>
          <w:ilvl w:val="0"/>
          <w:numId w:val="19"/>
        </w:numPr>
        <w:tabs>
          <w:tab w:val="right" w:pos="4320"/>
        </w:tabs>
      </w:pPr>
      <w:r>
        <w:t>Nuclear</w:t>
      </w:r>
      <w:r>
        <w:tab/>
        <w:t>19%</w:t>
      </w:r>
    </w:p>
    <w:p w:rsidR="00D900BE" w:rsidRDefault="00D900BE" w:rsidP="00D900BE">
      <w:pPr>
        <w:pStyle w:val="ListParagraph"/>
        <w:numPr>
          <w:ilvl w:val="0"/>
          <w:numId w:val="19"/>
        </w:numPr>
        <w:tabs>
          <w:tab w:val="right" w:pos="4320"/>
        </w:tabs>
      </w:pPr>
      <w:r>
        <w:t>Hydroelectric</w:t>
      </w:r>
      <w:r>
        <w:tab/>
        <w:t>6%</w:t>
      </w:r>
    </w:p>
    <w:p w:rsidR="00D900BE" w:rsidRDefault="00D900BE" w:rsidP="00D900BE">
      <w:pPr>
        <w:pStyle w:val="ListParagraph"/>
        <w:numPr>
          <w:ilvl w:val="0"/>
          <w:numId w:val="19"/>
        </w:numPr>
        <w:tabs>
          <w:tab w:val="right" w:pos="4320"/>
        </w:tabs>
      </w:pPr>
      <w:r>
        <w:t>Wind</w:t>
      </w:r>
      <w:r>
        <w:tab/>
        <w:t>1%</w:t>
      </w:r>
    </w:p>
    <w:p w:rsidR="00D900BE" w:rsidRDefault="00D900BE" w:rsidP="00D900BE">
      <w:pPr>
        <w:pStyle w:val="ListParagraph"/>
        <w:numPr>
          <w:ilvl w:val="0"/>
          <w:numId w:val="19"/>
        </w:numPr>
        <w:tabs>
          <w:tab w:val="right" w:pos="4320"/>
        </w:tabs>
      </w:pPr>
      <w:r>
        <w:t>Sum of Renewable</w:t>
      </w:r>
      <w:r>
        <w:tab/>
        <w:t>8%</w:t>
      </w:r>
    </w:p>
    <w:p w:rsidR="00D900BE" w:rsidRDefault="00D900BE" w:rsidP="00D900BE">
      <w:pPr>
        <w:pStyle w:val="ListParagraph"/>
        <w:numPr>
          <w:ilvl w:val="0"/>
          <w:numId w:val="19"/>
        </w:numPr>
        <w:tabs>
          <w:tab w:val="right" w:pos="4320"/>
        </w:tabs>
      </w:pPr>
      <w:r>
        <w:t>Bio other</w:t>
      </w:r>
      <w:r>
        <w:tab/>
        <w:t>2%</w:t>
      </w:r>
    </w:p>
    <w:p w:rsidR="00635223" w:rsidRDefault="00635223" w:rsidP="00D900BE">
      <w:pPr>
        <w:tabs>
          <w:tab w:val="right" w:pos="4320"/>
        </w:tabs>
        <w:sectPr w:rsidR="00635223" w:rsidSect="00635223">
          <w:endnotePr>
            <w:numFmt w:val="decimal"/>
          </w:endnotePr>
          <w:type w:val="continuous"/>
          <w:pgSz w:w="12240" w:h="15840"/>
          <w:pgMar w:top="1440" w:right="1440" w:bottom="1440" w:left="1440" w:header="720" w:footer="720" w:gutter="0"/>
          <w:cols w:num="2" w:space="720"/>
          <w:docGrid w:linePitch="360"/>
        </w:sectPr>
      </w:pPr>
    </w:p>
    <w:p w:rsidR="00D900BE" w:rsidRDefault="00D900BE" w:rsidP="00D900BE">
      <w:pPr>
        <w:tabs>
          <w:tab w:val="right" w:pos="4320"/>
        </w:tabs>
      </w:pPr>
      <w:r>
        <w:t>Top Users</w:t>
      </w:r>
    </w:p>
    <w:p w:rsidR="00635223" w:rsidRDefault="00635223" w:rsidP="00635223">
      <w:pPr>
        <w:pStyle w:val="ListParagraph"/>
        <w:numPr>
          <w:ilvl w:val="0"/>
          <w:numId w:val="20"/>
        </w:numPr>
        <w:tabs>
          <w:tab w:val="right" w:pos="4320"/>
        </w:tabs>
        <w:sectPr w:rsidR="00635223" w:rsidSect="00D900BE">
          <w:endnotePr>
            <w:numFmt w:val="decimal"/>
          </w:endnotePr>
          <w:type w:val="continuous"/>
          <w:pgSz w:w="12240" w:h="15840"/>
          <w:pgMar w:top="1440" w:right="1440" w:bottom="1440" w:left="1440" w:header="720" w:footer="720" w:gutter="0"/>
          <w:cols w:space="720"/>
          <w:docGrid w:linePitch="360"/>
        </w:sectPr>
      </w:pPr>
    </w:p>
    <w:p w:rsidR="00D900BE" w:rsidRDefault="00635223" w:rsidP="00635223">
      <w:pPr>
        <w:pStyle w:val="ListParagraph"/>
        <w:numPr>
          <w:ilvl w:val="0"/>
          <w:numId w:val="20"/>
        </w:numPr>
        <w:tabs>
          <w:tab w:val="right" w:pos="4320"/>
        </w:tabs>
      </w:pPr>
      <w:r>
        <w:t>United States</w:t>
      </w:r>
      <w:r>
        <w:tab/>
        <w:t>22%</w:t>
      </w:r>
    </w:p>
    <w:p w:rsidR="00635223" w:rsidRDefault="00635223" w:rsidP="00635223">
      <w:pPr>
        <w:pStyle w:val="ListParagraph"/>
        <w:numPr>
          <w:ilvl w:val="0"/>
          <w:numId w:val="20"/>
        </w:numPr>
        <w:tabs>
          <w:tab w:val="right" w:pos="4320"/>
        </w:tabs>
      </w:pPr>
      <w:r>
        <w:t>China</w:t>
      </w:r>
      <w:r>
        <w:tab/>
        <w:t>17%</w:t>
      </w:r>
    </w:p>
    <w:p w:rsidR="00635223" w:rsidRDefault="00635223" w:rsidP="00635223">
      <w:pPr>
        <w:pStyle w:val="ListParagraph"/>
        <w:numPr>
          <w:ilvl w:val="0"/>
          <w:numId w:val="20"/>
        </w:numPr>
        <w:tabs>
          <w:tab w:val="right" w:pos="4320"/>
        </w:tabs>
      </w:pPr>
      <w:r>
        <w:t>Japan</w:t>
      </w:r>
      <w:r>
        <w:tab/>
        <w:t>5%</w:t>
      </w:r>
    </w:p>
    <w:p w:rsidR="00635223" w:rsidRDefault="00635223" w:rsidP="00635223">
      <w:pPr>
        <w:pStyle w:val="ListParagraph"/>
        <w:numPr>
          <w:ilvl w:val="0"/>
          <w:numId w:val="20"/>
        </w:numPr>
        <w:tabs>
          <w:tab w:val="right" w:pos="4320"/>
        </w:tabs>
      </w:pPr>
      <w:r>
        <w:t>Russia</w:t>
      </w:r>
      <w:r>
        <w:tab/>
        <w:t>5%</w:t>
      </w:r>
    </w:p>
    <w:p w:rsidR="00635223" w:rsidRDefault="00635223" w:rsidP="00635223">
      <w:pPr>
        <w:pStyle w:val="ListParagraph"/>
        <w:numPr>
          <w:ilvl w:val="0"/>
          <w:numId w:val="20"/>
        </w:numPr>
        <w:tabs>
          <w:tab w:val="right" w:pos="4320"/>
        </w:tabs>
      </w:pPr>
      <w:r>
        <w:lastRenderedPageBreak/>
        <w:t>India</w:t>
      </w:r>
      <w:r>
        <w:tab/>
        <w:t>4%</w:t>
      </w:r>
    </w:p>
    <w:p w:rsidR="00635223" w:rsidRDefault="00635223" w:rsidP="00635223">
      <w:pPr>
        <w:pStyle w:val="ListParagraph"/>
        <w:numPr>
          <w:ilvl w:val="0"/>
          <w:numId w:val="20"/>
        </w:numPr>
        <w:tabs>
          <w:tab w:val="right" w:pos="4320"/>
        </w:tabs>
      </w:pPr>
      <w:r>
        <w:t>Canada</w:t>
      </w:r>
      <w:r>
        <w:tab/>
        <w:t>3%</w:t>
      </w:r>
    </w:p>
    <w:p w:rsidR="00635223" w:rsidRDefault="00635223" w:rsidP="00635223">
      <w:pPr>
        <w:pStyle w:val="ListParagraph"/>
        <w:numPr>
          <w:ilvl w:val="0"/>
          <w:numId w:val="20"/>
        </w:numPr>
        <w:tabs>
          <w:tab w:val="right" w:pos="4320"/>
        </w:tabs>
      </w:pPr>
      <w:r>
        <w:t>Germany</w:t>
      </w:r>
      <w:r>
        <w:tab/>
        <w:t>3%</w:t>
      </w:r>
    </w:p>
    <w:p w:rsidR="00635223" w:rsidRDefault="00635223" w:rsidP="00635223">
      <w:pPr>
        <w:pStyle w:val="ListParagraph"/>
        <w:numPr>
          <w:ilvl w:val="0"/>
          <w:numId w:val="20"/>
        </w:numPr>
        <w:tabs>
          <w:tab w:val="right" w:pos="4320"/>
        </w:tabs>
      </w:pPr>
      <w:r>
        <w:t>France</w:t>
      </w:r>
      <w:r>
        <w:tab/>
        <w:t>3%</w:t>
      </w:r>
    </w:p>
    <w:p w:rsidR="00635223" w:rsidRDefault="00635223" w:rsidP="00635223">
      <w:pPr>
        <w:pStyle w:val="ListParagraph"/>
        <w:numPr>
          <w:ilvl w:val="0"/>
          <w:numId w:val="20"/>
        </w:numPr>
        <w:tabs>
          <w:tab w:val="right" w:pos="4320"/>
        </w:tabs>
      </w:pPr>
      <w:r>
        <w:t>Brazil</w:t>
      </w:r>
      <w:r>
        <w:tab/>
        <w:t>2%</w:t>
      </w:r>
    </w:p>
    <w:p w:rsidR="00635223" w:rsidRDefault="00635223" w:rsidP="00635223">
      <w:pPr>
        <w:pStyle w:val="ListParagraph"/>
        <w:numPr>
          <w:ilvl w:val="0"/>
          <w:numId w:val="20"/>
        </w:numPr>
        <w:tabs>
          <w:tab w:val="left" w:pos="900"/>
          <w:tab w:val="right" w:pos="4320"/>
        </w:tabs>
      </w:pPr>
      <w:r>
        <w:t>South Korea</w:t>
      </w:r>
      <w:r>
        <w:tab/>
        <w:t>2%</w:t>
      </w:r>
    </w:p>
    <w:p w:rsidR="00635223" w:rsidRDefault="00635223" w:rsidP="00635223">
      <w:pPr>
        <w:pStyle w:val="ListParagraph"/>
        <w:numPr>
          <w:ilvl w:val="0"/>
          <w:numId w:val="20"/>
        </w:numPr>
        <w:tabs>
          <w:tab w:val="left" w:pos="900"/>
          <w:tab w:val="right" w:pos="4320"/>
        </w:tabs>
      </w:pPr>
      <w:r>
        <w:t>UK</w:t>
      </w:r>
      <w:r>
        <w:tab/>
        <w:t>2%</w:t>
      </w:r>
    </w:p>
    <w:p w:rsidR="00635223" w:rsidRDefault="00635223" w:rsidP="00635223">
      <w:pPr>
        <w:pStyle w:val="ListParagraph"/>
        <w:numPr>
          <w:ilvl w:val="0"/>
          <w:numId w:val="20"/>
        </w:numPr>
        <w:tabs>
          <w:tab w:val="left" w:pos="900"/>
          <w:tab w:val="right" w:pos="4320"/>
        </w:tabs>
      </w:pPr>
      <w:r>
        <w:t>Italy</w:t>
      </w:r>
      <w:r>
        <w:tab/>
        <w:t>2%</w:t>
      </w:r>
    </w:p>
    <w:p w:rsidR="00635223" w:rsidRDefault="00635223" w:rsidP="00D900BE">
      <w:pPr>
        <w:tabs>
          <w:tab w:val="right" w:pos="4320"/>
        </w:tabs>
        <w:sectPr w:rsidR="00635223" w:rsidSect="00635223">
          <w:endnotePr>
            <w:numFmt w:val="decimal"/>
          </w:endnotePr>
          <w:type w:val="continuous"/>
          <w:pgSz w:w="12240" w:h="15840"/>
          <w:pgMar w:top="1440" w:right="1440" w:bottom="1440" w:left="1440" w:header="720" w:footer="720" w:gutter="0"/>
          <w:cols w:num="2" w:space="720"/>
          <w:docGrid w:linePitch="360"/>
        </w:sectPr>
      </w:pPr>
    </w:p>
    <w:p w:rsidR="00722FC7" w:rsidRPr="00722FC7" w:rsidRDefault="00722FC7" w:rsidP="00722FC7"/>
    <w:p w:rsidR="00431AD5" w:rsidRPr="00DE511D" w:rsidRDefault="00D83699" w:rsidP="00DE511D">
      <w:pPr>
        <w:pStyle w:val="Heading3"/>
        <w:keepNext/>
        <w:shd w:val="clear" w:color="auto" w:fill="auto"/>
        <w:jc w:val="center"/>
        <w:rPr>
          <w:rFonts w:asciiTheme="minorBidi" w:hAnsiTheme="minorBidi" w:cstheme="minorBidi"/>
          <w:b w:val="0"/>
          <w:bCs w:val="0"/>
          <w:i w:val="0"/>
          <w:iCs/>
          <w:color w:val="auto"/>
        </w:rPr>
      </w:pPr>
      <w:r w:rsidRPr="00DE511D">
        <w:rPr>
          <w:rFonts w:asciiTheme="minorBidi" w:hAnsiTheme="minorBidi" w:cstheme="minorBidi"/>
          <w:b w:val="0"/>
          <w:bCs w:val="0"/>
          <w:i w:val="0"/>
          <w:iCs/>
          <w:color w:val="auto"/>
        </w:rPr>
        <w:t>Other</w:t>
      </w:r>
    </w:p>
    <w:p w:rsidR="00431AD5" w:rsidRDefault="00D83699" w:rsidP="00D83699">
      <w:r>
        <w:t>We have put no real effort into forest, oxygen, soil, or other vital necessity depletions.  We desperately need the contributions of more and better minds to deal with these weighty and complex issues.</w:t>
      </w:r>
    </w:p>
    <w:p w:rsidR="00D83699" w:rsidRDefault="00D83699" w:rsidP="001464FA">
      <w:r>
        <w:t xml:space="preserve">We are also caught in a dilemma over Global Warming.  If fossil fuels are depleted, </w:t>
      </w:r>
      <w:r w:rsidR="001818D5">
        <w:t xml:space="preserve">even </w:t>
      </w:r>
      <w:r>
        <w:t>if only gas and oil are gone in a few years, man’s ability to produce waste heat will be greatly diminished, and Global Warming will probably stop all by itself.  We will be more concerned with freezing and starvation.  On the other hand, if massive new discoveries of gas and oil</w:t>
      </w:r>
      <w:r w:rsidR="001464FA">
        <w:t xml:space="preserve"> become a reality, Global Warming could prove to be a considerable danger; because man, given the opportunity, will only increase consumption, with its attendant escalation of waste heat.</w:t>
      </w:r>
    </w:p>
    <w:p w:rsidR="00722FC7" w:rsidRPr="00796936" w:rsidRDefault="00722FC7" w:rsidP="001464FA"/>
    <w:p w:rsidR="00A67D25" w:rsidRPr="00DE511D" w:rsidRDefault="00A67D25" w:rsidP="00DE511D">
      <w:pPr>
        <w:pStyle w:val="Heading3"/>
        <w:keepNext/>
        <w:shd w:val="clear" w:color="auto" w:fill="auto"/>
        <w:jc w:val="center"/>
        <w:rPr>
          <w:rFonts w:asciiTheme="minorBidi" w:hAnsiTheme="minorBidi" w:cstheme="minorBidi"/>
          <w:b w:val="0"/>
          <w:bCs w:val="0"/>
          <w:i w:val="0"/>
          <w:iCs/>
          <w:color w:val="auto"/>
        </w:rPr>
      </w:pPr>
      <w:r w:rsidRPr="00DE511D">
        <w:rPr>
          <w:rFonts w:asciiTheme="minorBidi" w:hAnsiTheme="minorBidi" w:cstheme="minorBidi"/>
          <w:b w:val="0"/>
          <w:bCs w:val="0"/>
          <w:i w:val="0"/>
          <w:iCs/>
          <w:color w:val="auto"/>
        </w:rPr>
        <w:t>Equations</w:t>
      </w:r>
    </w:p>
    <w:p w:rsidR="00A22328" w:rsidRPr="00F85F82" w:rsidRDefault="00A22328" w:rsidP="00A22328">
      <w:r>
        <w:t>The basic exponential equation:</w:t>
      </w:r>
    </w:p>
    <w:p w:rsidR="00A22328" w:rsidRPr="007C11DD" w:rsidRDefault="007C11DD" w:rsidP="007C11DD">
      <w:pPr>
        <w:jc w:val="center"/>
        <w:rPr>
          <w:rFonts w:eastAsiaTheme="minorEastAsia"/>
          <w:b/>
          <w:bCs/>
          <w:i/>
          <w:iCs/>
        </w:rPr>
      </w:pPr>
      <w:r>
        <w:rPr>
          <w:rFonts w:eastAsiaTheme="minorEastAsia"/>
          <w:b/>
          <w:bCs/>
          <w:i/>
          <w:iCs/>
        </w:rPr>
        <w:t>y</w:t>
      </w:r>
      <w:r w:rsidRPr="007C11DD">
        <w:rPr>
          <w:rFonts w:eastAsiaTheme="minorEastAsia"/>
          <w:b/>
          <w:bCs/>
          <w:i/>
          <w:iCs/>
        </w:rPr>
        <w:t xml:space="preserve"> </w:t>
      </w:r>
      <w:r w:rsidR="006B5F74" w:rsidRPr="007C11DD">
        <w:rPr>
          <w:rFonts w:eastAsiaTheme="minorEastAsia"/>
          <w:b/>
          <w:bCs/>
          <w:i/>
          <w:iCs/>
        </w:rPr>
        <w:t>(t) = a * b</w:t>
      </w:r>
      <w:r w:rsidR="006B5F74" w:rsidRPr="007C11DD">
        <w:rPr>
          <w:rFonts w:eastAsiaTheme="minorEastAsia"/>
          <w:b/>
          <w:bCs/>
          <w:i/>
          <w:iCs/>
          <w:vertAlign w:val="superscript"/>
        </w:rPr>
        <w:t>t</w:t>
      </w:r>
    </w:p>
    <w:p w:rsidR="00A22328" w:rsidRDefault="00A22328" w:rsidP="003A4D12">
      <w:pPr>
        <w:rPr>
          <w:rFonts w:eastAsiaTheme="minorEastAsia"/>
        </w:rPr>
      </w:pPr>
      <w:r>
        <w:rPr>
          <w:rFonts w:eastAsiaTheme="minorEastAsia"/>
        </w:rPr>
        <w:t xml:space="preserve">Where </w:t>
      </w:r>
      <w:r w:rsidRPr="007C11DD">
        <w:rPr>
          <w:rFonts w:eastAsiaTheme="minorEastAsia"/>
          <w:b/>
          <w:bCs/>
          <w:i/>
          <w:iCs/>
        </w:rPr>
        <w:t>a</w:t>
      </w:r>
      <w:r w:rsidR="007C11DD">
        <w:rPr>
          <w:rFonts w:eastAsiaTheme="minorEastAsia"/>
        </w:rPr>
        <w:t xml:space="preserve">, </w:t>
      </w:r>
      <w:r>
        <w:rPr>
          <w:rFonts w:eastAsiaTheme="minorEastAsia"/>
        </w:rPr>
        <w:t xml:space="preserve">is the value of </w:t>
      </w:r>
      <w:r w:rsidRPr="007C11DD">
        <w:rPr>
          <w:rFonts w:eastAsiaTheme="minorEastAsia"/>
          <w:b/>
          <w:bCs/>
          <w:i/>
          <w:iCs/>
        </w:rPr>
        <w:t>y</w:t>
      </w:r>
      <w:r w:rsidRPr="007C11DD">
        <w:rPr>
          <w:rFonts w:eastAsiaTheme="minorEastAsia"/>
          <w:b/>
          <w:bCs/>
          <w:i/>
          <w:iCs/>
          <w:vertAlign w:val="subscript"/>
        </w:rPr>
        <w:t>0</w:t>
      </w:r>
      <w:r>
        <w:rPr>
          <w:rFonts w:eastAsiaTheme="minorEastAsia"/>
        </w:rPr>
        <w:t xml:space="preserve">, the intercept where </w:t>
      </w:r>
      <w:r w:rsidRPr="007C11DD">
        <w:rPr>
          <w:rFonts w:eastAsiaTheme="minorEastAsia"/>
          <w:b/>
          <w:bCs/>
          <w:i/>
          <w:iCs/>
        </w:rPr>
        <w:t>y</w:t>
      </w:r>
      <w:r w:rsidR="007C11DD" w:rsidRPr="007C11DD">
        <w:rPr>
          <w:rFonts w:eastAsiaTheme="minorEastAsia"/>
          <w:b/>
          <w:bCs/>
          <w:i/>
          <w:iCs/>
        </w:rPr>
        <w:t xml:space="preserve"> </w:t>
      </w:r>
      <w:r w:rsidRPr="007C11DD">
        <w:rPr>
          <w:rFonts w:eastAsiaTheme="minorEastAsia"/>
          <w:b/>
          <w:bCs/>
          <w:i/>
          <w:iCs/>
        </w:rPr>
        <w:t>(t)</w:t>
      </w:r>
      <w:r>
        <w:rPr>
          <w:rFonts w:eastAsiaTheme="minorEastAsia"/>
        </w:rPr>
        <w:t xml:space="preserve"> crosses the </w:t>
      </w:r>
      <w:r w:rsidRPr="007C11DD">
        <w:rPr>
          <w:rFonts w:eastAsiaTheme="minorEastAsia"/>
          <w:b/>
          <w:bCs/>
          <w:i/>
          <w:iCs/>
        </w:rPr>
        <w:t>y</w:t>
      </w:r>
      <w:r>
        <w:rPr>
          <w:rFonts w:eastAsiaTheme="minorEastAsia"/>
        </w:rPr>
        <w:t xml:space="preserve"> axis, the initial value when </w:t>
      </w:r>
      <w:r w:rsidR="003A4D12">
        <w:rPr>
          <w:rFonts w:eastAsiaTheme="minorEastAsia"/>
        </w:rPr>
        <w:t xml:space="preserve">the horizontal, or </w:t>
      </w:r>
      <w:r w:rsidR="003A4D12" w:rsidRPr="007C11DD">
        <w:rPr>
          <w:rFonts w:eastAsiaTheme="minorEastAsia"/>
          <w:b/>
          <w:bCs/>
          <w:i/>
          <w:iCs/>
        </w:rPr>
        <w:t>x</w:t>
      </w:r>
      <w:r w:rsidR="003A4D12">
        <w:rPr>
          <w:rFonts w:eastAsiaTheme="minorEastAsia"/>
        </w:rPr>
        <w:t xml:space="preserve"> value</w:t>
      </w:r>
      <w:r>
        <w:rPr>
          <w:rFonts w:eastAsiaTheme="minorEastAsia"/>
        </w:rPr>
        <w:t xml:space="preserve"> is </w:t>
      </w:r>
      <w:r w:rsidRPr="007C11DD">
        <w:rPr>
          <w:rFonts w:eastAsiaTheme="minorEastAsia"/>
          <w:b/>
          <w:bCs/>
          <w:i/>
          <w:iCs/>
        </w:rPr>
        <w:t>zero</w:t>
      </w:r>
      <w:r w:rsidR="003A4D12">
        <w:rPr>
          <w:rFonts w:eastAsiaTheme="minorEastAsia"/>
        </w:rPr>
        <w:t xml:space="preserve">; </w:t>
      </w:r>
      <w:r w:rsidR="003A4D12" w:rsidRPr="007C11DD">
        <w:rPr>
          <w:rFonts w:eastAsiaTheme="minorEastAsia"/>
          <w:b/>
          <w:bCs/>
          <w:i/>
          <w:iCs/>
        </w:rPr>
        <w:t>b</w:t>
      </w:r>
      <w:r w:rsidR="003A4D12">
        <w:rPr>
          <w:rFonts w:eastAsiaTheme="minorEastAsia"/>
        </w:rPr>
        <w:t xml:space="preserve"> is the exponential constant; and </w:t>
      </w:r>
      <w:r w:rsidR="003A4D12" w:rsidRPr="007C11DD">
        <w:rPr>
          <w:rFonts w:eastAsiaTheme="minorEastAsia"/>
          <w:b/>
          <w:bCs/>
          <w:i/>
          <w:iCs/>
        </w:rPr>
        <w:t>t</w:t>
      </w:r>
      <w:r w:rsidR="003A4D12">
        <w:rPr>
          <w:rFonts w:eastAsiaTheme="minorEastAsia"/>
        </w:rPr>
        <w:t xml:space="preserve"> is the time, distance, or other factor plotted on the horizontal, or </w:t>
      </w:r>
      <w:r w:rsidR="003A4D12" w:rsidRPr="007C11DD">
        <w:rPr>
          <w:rFonts w:eastAsiaTheme="minorEastAsia"/>
          <w:b/>
          <w:bCs/>
          <w:i/>
          <w:iCs/>
        </w:rPr>
        <w:t>x</w:t>
      </w:r>
      <w:r w:rsidR="003A4D12">
        <w:rPr>
          <w:rFonts w:eastAsiaTheme="minorEastAsia"/>
        </w:rPr>
        <w:t xml:space="preserve"> axis.</w:t>
      </w:r>
      <w:r w:rsidR="00A95B59">
        <w:rPr>
          <w:rFonts w:eastAsiaTheme="minorEastAsia"/>
        </w:rPr>
        <w:t xml:space="preserve">  If </w:t>
      </w:r>
      <w:r w:rsidR="00A95B59" w:rsidRPr="007C11DD">
        <w:rPr>
          <w:rFonts w:eastAsiaTheme="minorEastAsia"/>
          <w:b/>
          <w:bCs/>
          <w:i/>
          <w:iCs/>
        </w:rPr>
        <w:t>r</w:t>
      </w:r>
      <w:r w:rsidR="00A95B59">
        <w:rPr>
          <w:rFonts w:eastAsiaTheme="minorEastAsia"/>
        </w:rPr>
        <w:t xml:space="preserve"> is the rate of growth:</w:t>
      </w:r>
    </w:p>
    <w:p w:rsidR="003A4D12" w:rsidRPr="007C11DD" w:rsidRDefault="0055140F" w:rsidP="007C11DD">
      <w:pPr>
        <w:jc w:val="center"/>
        <w:rPr>
          <w:rFonts w:eastAsiaTheme="minorEastAsia"/>
          <w:b/>
          <w:bCs/>
          <w:i/>
          <w:iCs/>
        </w:rPr>
      </w:pPr>
      <w:r w:rsidRPr="007C11DD">
        <w:rPr>
          <w:rFonts w:eastAsiaTheme="minorEastAsia"/>
          <w:b/>
          <w:bCs/>
          <w:i/>
          <w:iCs/>
        </w:rPr>
        <w:t>b</w:t>
      </w:r>
      <w:r w:rsidR="006B5F74" w:rsidRPr="007C11DD">
        <w:rPr>
          <w:rFonts w:eastAsiaTheme="minorEastAsia"/>
          <w:b/>
          <w:bCs/>
          <w:i/>
          <w:iCs/>
        </w:rPr>
        <w:t xml:space="preserve"> = 1 + r</w:t>
      </w:r>
    </w:p>
    <w:p w:rsidR="00A22328" w:rsidRDefault="00A22328" w:rsidP="00F85F82">
      <w:r>
        <w:t>Doubling time, or 100% ordinary steady growth</w:t>
      </w:r>
      <w:r w:rsidR="003A4D12">
        <w:t>:</w:t>
      </w:r>
    </w:p>
    <w:p w:rsidR="003A4D12" w:rsidRDefault="003A4D12" w:rsidP="00197E29">
      <w:r>
        <w:t xml:space="preserve">If we begin with an initial value of </w:t>
      </w:r>
      <w:r w:rsidR="00197E29">
        <w:t>a</w:t>
      </w:r>
      <w:r w:rsidR="001E0B83">
        <w:t xml:space="preserve">, and a final value </w:t>
      </w:r>
      <w:r w:rsidR="00197E29">
        <w:t>of 2a, we find the doubling time</w:t>
      </w:r>
      <w:r w:rsidR="008560B9">
        <w:t>:</w:t>
      </w:r>
    </w:p>
    <w:p w:rsidR="003A4D12" w:rsidRPr="007C11DD" w:rsidRDefault="006B5F74" w:rsidP="007C11DD">
      <w:pPr>
        <w:jc w:val="center"/>
        <w:rPr>
          <w:rFonts w:eastAsiaTheme="minorEastAsia"/>
          <w:b/>
          <w:bCs/>
          <w:i/>
          <w:iCs/>
        </w:rPr>
      </w:pPr>
      <w:r w:rsidRPr="007C11DD">
        <w:rPr>
          <w:rFonts w:eastAsiaTheme="minorEastAsia"/>
          <w:b/>
          <w:bCs/>
          <w:i/>
          <w:iCs/>
        </w:rPr>
        <w:t>y</w:t>
      </w:r>
      <w:r w:rsidR="007C11DD" w:rsidRPr="007C11DD">
        <w:rPr>
          <w:rFonts w:eastAsiaTheme="minorEastAsia"/>
          <w:b/>
          <w:bCs/>
          <w:i/>
          <w:iCs/>
        </w:rPr>
        <w:t xml:space="preserve"> </w:t>
      </w:r>
      <w:r w:rsidRPr="007C11DD">
        <w:rPr>
          <w:rFonts w:eastAsiaTheme="minorEastAsia"/>
          <w:b/>
          <w:bCs/>
          <w:i/>
          <w:iCs/>
        </w:rPr>
        <w:t>(t) = a * b</w:t>
      </w:r>
      <w:r w:rsidRPr="007C11DD">
        <w:rPr>
          <w:rFonts w:eastAsiaTheme="minorEastAsia"/>
          <w:b/>
          <w:bCs/>
          <w:i/>
          <w:iCs/>
          <w:vertAlign w:val="superscript"/>
        </w:rPr>
        <w:t>t</w:t>
      </w:r>
    </w:p>
    <w:p w:rsidR="001E0B83" w:rsidRPr="007C11DD" w:rsidRDefault="006B5F74" w:rsidP="007C11DD">
      <w:pPr>
        <w:jc w:val="center"/>
        <w:rPr>
          <w:rFonts w:eastAsiaTheme="minorEastAsia"/>
          <w:i/>
          <w:iCs/>
        </w:rPr>
      </w:pPr>
      <w:r w:rsidRPr="007C11DD">
        <w:rPr>
          <w:rFonts w:eastAsiaTheme="minorEastAsia"/>
          <w:b/>
          <w:bCs/>
          <w:i/>
          <w:iCs/>
        </w:rPr>
        <w:t>2a = a * b</w:t>
      </w:r>
      <w:r w:rsidRPr="007C11DD">
        <w:rPr>
          <w:rFonts w:eastAsiaTheme="minorEastAsia"/>
          <w:b/>
          <w:bCs/>
          <w:i/>
          <w:iCs/>
          <w:vertAlign w:val="superscript"/>
        </w:rPr>
        <w:t>t</w:t>
      </w:r>
      <w:r w:rsidRPr="007C11DD">
        <w:rPr>
          <w:rFonts w:eastAsiaTheme="minorEastAsia"/>
          <w:i/>
          <w:iCs/>
        </w:rPr>
        <w:t xml:space="preserve">: dividing both sides by </w:t>
      </w:r>
      <w:r w:rsidRPr="007C11DD">
        <w:rPr>
          <w:rFonts w:eastAsiaTheme="minorEastAsia"/>
          <w:b/>
          <w:bCs/>
          <w:i/>
          <w:iCs/>
        </w:rPr>
        <w:t>a</w:t>
      </w:r>
    </w:p>
    <w:p w:rsidR="00197E29" w:rsidRPr="007C11DD" w:rsidRDefault="006B5F74" w:rsidP="007C11DD">
      <w:pPr>
        <w:jc w:val="center"/>
        <w:rPr>
          <w:rFonts w:eastAsiaTheme="minorEastAsia"/>
          <w:b/>
          <w:bCs/>
          <w:i/>
          <w:iCs/>
        </w:rPr>
      </w:pPr>
      <w:r w:rsidRPr="007C11DD">
        <w:rPr>
          <w:rFonts w:eastAsiaTheme="minorEastAsia"/>
          <w:b/>
          <w:bCs/>
          <w:i/>
          <w:iCs/>
        </w:rPr>
        <w:t>2 = b</w:t>
      </w:r>
      <w:r w:rsidRPr="007C11DD">
        <w:rPr>
          <w:rFonts w:eastAsiaTheme="minorEastAsia"/>
          <w:b/>
          <w:bCs/>
          <w:i/>
          <w:iCs/>
          <w:vertAlign w:val="superscript"/>
        </w:rPr>
        <w:t>t</w:t>
      </w:r>
    </w:p>
    <w:p w:rsidR="001E0B83" w:rsidRPr="007C11DD" w:rsidRDefault="006B5F74" w:rsidP="007C11DD">
      <w:pPr>
        <w:jc w:val="center"/>
        <w:rPr>
          <w:rFonts w:eastAsiaTheme="minorEastAsia"/>
          <w:b/>
          <w:bCs/>
          <w:i/>
          <w:iCs/>
        </w:rPr>
      </w:pPr>
      <w:r w:rsidRPr="007C11DD">
        <w:rPr>
          <w:rFonts w:eastAsiaTheme="minorEastAsia"/>
          <w:b/>
          <w:bCs/>
          <w:i/>
          <w:iCs/>
        </w:rPr>
        <w:t>ln</w:t>
      </w:r>
      <w:r w:rsidR="007C11DD" w:rsidRPr="007C11DD">
        <w:rPr>
          <w:rFonts w:eastAsiaTheme="minorEastAsia"/>
          <w:b/>
          <w:bCs/>
          <w:i/>
          <w:iCs/>
        </w:rPr>
        <w:t xml:space="preserve"> </w:t>
      </w:r>
      <w:r w:rsidRPr="007C11DD">
        <w:rPr>
          <w:rFonts w:eastAsiaTheme="minorEastAsia"/>
          <w:b/>
          <w:bCs/>
          <w:i/>
          <w:iCs/>
        </w:rPr>
        <w:t>(2)</w:t>
      </w:r>
      <w:r w:rsidR="0055140F" w:rsidRPr="007C11DD">
        <w:rPr>
          <w:rFonts w:eastAsiaTheme="minorEastAsia"/>
          <w:b/>
          <w:bCs/>
          <w:i/>
          <w:iCs/>
        </w:rPr>
        <w:t xml:space="preserve"> </w:t>
      </w:r>
      <w:r w:rsidRPr="007C11DD">
        <w:rPr>
          <w:rFonts w:eastAsiaTheme="minorEastAsia"/>
          <w:b/>
          <w:bCs/>
          <w:i/>
          <w:iCs/>
        </w:rPr>
        <w:t>=</w:t>
      </w:r>
      <w:r w:rsidR="0055140F" w:rsidRPr="007C11DD">
        <w:rPr>
          <w:rFonts w:eastAsiaTheme="minorEastAsia"/>
          <w:b/>
          <w:bCs/>
          <w:i/>
          <w:iCs/>
        </w:rPr>
        <w:t xml:space="preserve"> </w:t>
      </w:r>
      <w:r w:rsidRPr="007C11DD">
        <w:rPr>
          <w:rFonts w:eastAsiaTheme="minorEastAsia"/>
          <w:b/>
          <w:bCs/>
          <w:i/>
          <w:iCs/>
        </w:rPr>
        <w:t>ln</w:t>
      </w:r>
      <w:r w:rsidR="007C11DD" w:rsidRPr="007C11DD">
        <w:rPr>
          <w:rFonts w:eastAsiaTheme="minorEastAsia"/>
          <w:b/>
          <w:bCs/>
          <w:i/>
          <w:iCs/>
        </w:rPr>
        <w:t xml:space="preserve"> </w:t>
      </w:r>
      <w:r w:rsidRPr="007C11DD">
        <w:rPr>
          <w:rFonts w:eastAsiaTheme="minorEastAsia"/>
          <w:b/>
          <w:bCs/>
          <w:i/>
          <w:iCs/>
        </w:rPr>
        <w:t>(b</w:t>
      </w:r>
      <w:r w:rsidRPr="007C11DD">
        <w:rPr>
          <w:rFonts w:eastAsiaTheme="minorEastAsia"/>
          <w:b/>
          <w:bCs/>
          <w:i/>
          <w:iCs/>
          <w:vertAlign w:val="superscript"/>
        </w:rPr>
        <w:t>t</w:t>
      </w:r>
      <w:r w:rsidRPr="007C11DD">
        <w:rPr>
          <w:rFonts w:eastAsiaTheme="minorEastAsia"/>
          <w:b/>
          <w:bCs/>
          <w:i/>
          <w:iCs/>
        </w:rPr>
        <w:t>)</w:t>
      </w:r>
      <w:r w:rsidR="0055140F" w:rsidRPr="007C11DD">
        <w:rPr>
          <w:rFonts w:eastAsiaTheme="minorEastAsia"/>
          <w:b/>
          <w:bCs/>
          <w:i/>
          <w:iCs/>
        </w:rPr>
        <w:t xml:space="preserve"> </w:t>
      </w:r>
      <w:r w:rsidRPr="007C11DD">
        <w:rPr>
          <w:rFonts w:eastAsiaTheme="minorEastAsia"/>
          <w:b/>
          <w:bCs/>
          <w:i/>
          <w:iCs/>
        </w:rPr>
        <w:t>=</w:t>
      </w:r>
      <w:r w:rsidR="0055140F" w:rsidRPr="007C11DD">
        <w:rPr>
          <w:rFonts w:eastAsiaTheme="minorEastAsia"/>
          <w:b/>
          <w:bCs/>
          <w:i/>
          <w:iCs/>
        </w:rPr>
        <w:t xml:space="preserve"> </w:t>
      </w:r>
      <w:r w:rsidRPr="007C11DD">
        <w:rPr>
          <w:rFonts w:eastAsiaTheme="minorEastAsia"/>
          <w:b/>
          <w:bCs/>
          <w:i/>
          <w:iCs/>
        </w:rPr>
        <w:t>t</w:t>
      </w:r>
      <w:r w:rsidR="0055140F" w:rsidRPr="007C11DD">
        <w:rPr>
          <w:rFonts w:eastAsiaTheme="minorEastAsia"/>
          <w:b/>
          <w:bCs/>
          <w:i/>
          <w:iCs/>
        </w:rPr>
        <w:t xml:space="preserve"> </w:t>
      </w:r>
      <w:r w:rsidRPr="007C11DD">
        <w:rPr>
          <w:rFonts w:eastAsiaTheme="minorEastAsia"/>
          <w:b/>
          <w:bCs/>
          <w:i/>
          <w:iCs/>
        </w:rPr>
        <w:t>*</w:t>
      </w:r>
      <w:r w:rsidR="0055140F" w:rsidRPr="007C11DD">
        <w:rPr>
          <w:rFonts w:eastAsiaTheme="minorEastAsia"/>
          <w:b/>
          <w:bCs/>
          <w:i/>
          <w:iCs/>
        </w:rPr>
        <w:t xml:space="preserve"> </w:t>
      </w:r>
      <w:r w:rsidRPr="007C11DD">
        <w:rPr>
          <w:rFonts w:eastAsiaTheme="minorEastAsia"/>
          <w:b/>
          <w:bCs/>
          <w:i/>
          <w:iCs/>
        </w:rPr>
        <w:t>ln</w:t>
      </w:r>
      <w:r w:rsidR="007C11DD" w:rsidRPr="007C11DD">
        <w:rPr>
          <w:rFonts w:eastAsiaTheme="minorEastAsia"/>
          <w:b/>
          <w:bCs/>
          <w:i/>
          <w:iCs/>
        </w:rPr>
        <w:t xml:space="preserve"> </w:t>
      </w:r>
      <w:r w:rsidRPr="007C11DD">
        <w:rPr>
          <w:rFonts w:eastAsiaTheme="minorEastAsia"/>
          <w:b/>
          <w:bCs/>
          <w:i/>
          <w:iCs/>
        </w:rPr>
        <w:t>(b)</w:t>
      </w:r>
    </w:p>
    <w:p w:rsidR="007C11DD" w:rsidRPr="007C11DD" w:rsidRDefault="006B5F74" w:rsidP="007C11DD">
      <w:pPr>
        <w:jc w:val="center"/>
        <w:rPr>
          <w:rFonts w:eastAsiaTheme="minorEastAsia"/>
          <w:b/>
          <w:bCs/>
          <w:i/>
          <w:iCs/>
        </w:rPr>
      </w:pPr>
      <w:r w:rsidRPr="007C11DD">
        <w:rPr>
          <w:rFonts w:eastAsiaTheme="minorEastAsia"/>
          <w:b/>
          <w:bCs/>
          <w:i/>
          <w:iCs/>
        </w:rPr>
        <w:t>t (</w:t>
      </w:r>
      <w:r w:rsidR="0055140F" w:rsidRPr="007C11DD">
        <w:rPr>
          <w:rFonts w:eastAsiaTheme="minorEastAsia"/>
          <w:b/>
          <w:bCs/>
          <w:i/>
          <w:iCs/>
        </w:rPr>
        <w:t xml:space="preserve">doubling </w:t>
      </w:r>
      <w:r w:rsidRPr="007C11DD">
        <w:rPr>
          <w:rFonts w:eastAsiaTheme="minorEastAsia"/>
          <w:b/>
          <w:bCs/>
          <w:i/>
          <w:iCs/>
        </w:rPr>
        <w:t>time)</w:t>
      </w:r>
      <w:r w:rsidR="0055140F" w:rsidRPr="007C11DD">
        <w:rPr>
          <w:rFonts w:eastAsiaTheme="minorEastAsia"/>
          <w:b/>
          <w:bCs/>
          <w:i/>
          <w:iCs/>
        </w:rPr>
        <w:t xml:space="preserve"> </w:t>
      </w:r>
      <w:r w:rsidRPr="007C11DD">
        <w:rPr>
          <w:rFonts w:eastAsiaTheme="minorEastAsia"/>
          <w:b/>
          <w:bCs/>
          <w:i/>
          <w:iCs/>
        </w:rPr>
        <w:t>=</w:t>
      </w:r>
      <w:r w:rsidR="0055140F" w:rsidRPr="007C11DD">
        <w:rPr>
          <w:rFonts w:eastAsiaTheme="minorEastAsia"/>
          <w:b/>
          <w:bCs/>
          <w:i/>
          <w:iCs/>
        </w:rPr>
        <w:t xml:space="preserve"> </w:t>
      </w:r>
      <w:r w:rsidRPr="007C11DD">
        <w:rPr>
          <w:rFonts w:eastAsiaTheme="minorEastAsia"/>
          <w:b/>
          <w:bCs/>
          <w:i/>
          <w:iCs/>
        </w:rPr>
        <w:t>ln</w:t>
      </w:r>
      <w:r w:rsidR="007C11DD">
        <w:rPr>
          <w:rFonts w:eastAsiaTheme="minorEastAsia"/>
          <w:b/>
          <w:bCs/>
          <w:i/>
          <w:iCs/>
        </w:rPr>
        <w:t xml:space="preserve"> </w:t>
      </w:r>
      <w:r w:rsidRPr="007C11DD">
        <w:rPr>
          <w:rFonts w:eastAsiaTheme="minorEastAsia"/>
          <w:b/>
          <w:bCs/>
          <w:i/>
          <w:iCs/>
        </w:rPr>
        <w:t>(2)</w:t>
      </w:r>
      <w:r w:rsidR="0055140F" w:rsidRPr="007C11DD">
        <w:rPr>
          <w:rFonts w:eastAsiaTheme="minorEastAsia"/>
          <w:b/>
          <w:bCs/>
          <w:i/>
          <w:iCs/>
        </w:rPr>
        <w:t xml:space="preserve"> </w:t>
      </w:r>
      <w:r w:rsidRPr="007C11DD">
        <w:rPr>
          <w:rFonts w:eastAsiaTheme="minorEastAsia"/>
          <w:b/>
          <w:bCs/>
          <w:i/>
          <w:iCs/>
        </w:rPr>
        <w:t>/</w:t>
      </w:r>
      <w:r w:rsidR="0055140F" w:rsidRPr="007C11DD">
        <w:rPr>
          <w:rFonts w:eastAsiaTheme="minorEastAsia"/>
          <w:b/>
          <w:bCs/>
          <w:i/>
          <w:iCs/>
        </w:rPr>
        <w:t xml:space="preserve"> </w:t>
      </w:r>
      <w:r w:rsidRPr="007C11DD">
        <w:rPr>
          <w:rFonts w:eastAsiaTheme="minorEastAsia"/>
          <w:b/>
          <w:bCs/>
          <w:i/>
          <w:iCs/>
        </w:rPr>
        <w:t>ln</w:t>
      </w:r>
      <w:r w:rsidR="007C11DD">
        <w:rPr>
          <w:rFonts w:eastAsiaTheme="minorEastAsia"/>
          <w:b/>
          <w:bCs/>
          <w:i/>
          <w:iCs/>
        </w:rPr>
        <w:t xml:space="preserve"> </w:t>
      </w:r>
      <w:r w:rsidRPr="007C11DD">
        <w:rPr>
          <w:rFonts w:eastAsiaTheme="minorEastAsia"/>
          <w:b/>
          <w:bCs/>
          <w:i/>
          <w:iCs/>
        </w:rPr>
        <w:t>(b)</w:t>
      </w:r>
    </w:p>
    <w:p w:rsidR="00A22328" w:rsidRPr="007C11DD" w:rsidRDefault="006B5F74" w:rsidP="007C11DD">
      <w:pPr>
        <w:jc w:val="center"/>
        <w:rPr>
          <w:rFonts w:eastAsiaTheme="minorEastAsia"/>
          <w:b/>
          <w:bCs/>
          <w:i/>
          <w:iCs/>
        </w:rPr>
      </w:pPr>
      <w:r w:rsidRPr="007C11DD">
        <w:rPr>
          <w:rFonts w:ascii="Cambria Math" w:eastAsiaTheme="minorEastAsia" w:hAnsi="Cambria Math" w:cs="Cambria Math"/>
          <w:b/>
          <w:bCs/>
          <w:i/>
          <w:iCs/>
        </w:rPr>
        <w:t>≅</w:t>
      </w:r>
      <w:r w:rsidR="0055140F" w:rsidRPr="007C11DD">
        <w:rPr>
          <w:rFonts w:ascii="Cambria Math" w:eastAsiaTheme="minorEastAsia" w:hAnsi="Cambria Math" w:cs="Cambria Math"/>
          <w:b/>
          <w:bCs/>
          <w:i/>
          <w:iCs/>
        </w:rPr>
        <w:t xml:space="preserve"> 0</w:t>
      </w:r>
      <w:r w:rsidRPr="007C11DD">
        <w:rPr>
          <w:rFonts w:eastAsiaTheme="minorEastAsia"/>
          <w:b/>
          <w:bCs/>
          <w:i/>
          <w:iCs/>
        </w:rPr>
        <w:t>.693</w:t>
      </w:r>
      <w:r w:rsidR="0055140F" w:rsidRPr="007C11DD">
        <w:rPr>
          <w:rFonts w:eastAsiaTheme="minorEastAsia"/>
          <w:b/>
          <w:bCs/>
          <w:i/>
          <w:iCs/>
        </w:rPr>
        <w:t xml:space="preserve"> </w:t>
      </w:r>
      <w:r w:rsidRPr="007C11DD">
        <w:rPr>
          <w:rFonts w:eastAsiaTheme="minorEastAsia"/>
          <w:b/>
          <w:bCs/>
          <w:i/>
          <w:iCs/>
        </w:rPr>
        <w:t>/</w:t>
      </w:r>
      <w:r w:rsidR="0055140F" w:rsidRPr="007C11DD">
        <w:rPr>
          <w:rFonts w:eastAsiaTheme="minorEastAsia"/>
          <w:b/>
          <w:bCs/>
          <w:i/>
          <w:iCs/>
        </w:rPr>
        <w:t xml:space="preserve"> (r / t) </w:t>
      </w:r>
      <w:r w:rsidRPr="007C11DD">
        <w:rPr>
          <w:rFonts w:eastAsiaTheme="minorEastAsia"/>
          <w:b/>
          <w:bCs/>
          <w:i/>
          <w:iCs/>
        </w:rPr>
        <w:t>or (69.3%)</w:t>
      </w:r>
      <w:r w:rsidR="0055140F" w:rsidRPr="007C11DD">
        <w:rPr>
          <w:rFonts w:eastAsiaTheme="minorEastAsia"/>
          <w:b/>
          <w:bCs/>
          <w:i/>
          <w:iCs/>
        </w:rPr>
        <w:t xml:space="preserve"> </w:t>
      </w:r>
      <w:r w:rsidRPr="007C11DD">
        <w:rPr>
          <w:rFonts w:eastAsiaTheme="minorEastAsia"/>
          <w:b/>
          <w:bCs/>
          <w:i/>
          <w:iCs/>
        </w:rPr>
        <w:t>/</w:t>
      </w:r>
      <w:r w:rsidR="0055140F" w:rsidRPr="007C11DD">
        <w:rPr>
          <w:rFonts w:eastAsiaTheme="minorEastAsia"/>
          <w:b/>
          <w:bCs/>
          <w:i/>
          <w:iCs/>
        </w:rPr>
        <w:t xml:space="preserve"> </w:t>
      </w:r>
      <w:r w:rsidRPr="007C11DD">
        <w:rPr>
          <w:rFonts w:eastAsiaTheme="minorEastAsia"/>
          <w:b/>
          <w:bCs/>
          <w:i/>
          <w:iCs/>
        </w:rPr>
        <w:t>(r% / t) or (70%)</w:t>
      </w:r>
      <w:r w:rsidR="0055140F" w:rsidRPr="007C11DD">
        <w:rPr>
          <w:rFonts w:eastAsiaTheme="minorEastAsia"/>
          <w:b/>
          <w:bCs/>
          <w:i/>
          <w:iCs/>
        </w:rPr>
        <w:t xml:space="preserve"> </w:t>
      </w:r>
      <w:r w:rsidRPr="007C11DD">
        <w:rPr>
          <w:rFonts w:eastAsiaTheme="minorEastAsia"/>
          <w:b/>
          <w:bCs/>
          <w:i/>
          <w:iCs/>
        </w:rPr>
        <w:t>/</w:t>
      </w:r>
      <w:r w:rsidR="0055140F" w:rsidRPr="007C11DD">
        <w:rPr>
          <w:rFonts w:eastAsiaTheme="minorEastAsia"/>
          <w:b/>
          <w:bCs/>
          <w:i/>
          <w:iCs/>
        </w:rPr>
        <w:t xml:space="preserve"> </w:t>
      </w:r>
      <w:r w:rsidRPr="007C11DD">
        <w:rPr>
          <w:rFonts w:eastAsiaTheme="minorEastAsia"/>
          <w:b/>
          <w:bCs/>
          <w:i/>
          <w:iCs/>
        </w:rPr>
        <w:t>(r% / t)</w:t>
      </w:r>
    </w:p>
    <w:p w:rsidR="00A22328" w:rsidRDefault="0055140F" w:rsidP="000A5231">
      <w:r>
        <w:t>In developing the rule-of-</w:t>
      </w:r>
      <w:r w:rsidR="00EE22F6">
        <w:t xml:space="preserve">thumb approximation, we make note of the fact that for </w:t>
      </w:r>
      <w:r w:rsidR="00EE22F6" w:rsidRPr="007C11DD">
        <w:rPr>
          <w:b/>
          <w:bCs/>
          <w:i/>
          <w:iCs/>
        </w:rPr>
        <w:t>r</w:t>
      </w:r>
      <w:r w:rsidR="00EE22F6">
        <w:t xml:space="preserve"> values of </w:t>
      </w:r>
      <w:r w:rsidR="00EE22F6" w:rsidRPr="007C11DD">
        <w:rPr>
          <w:b/>
          <w:bCs/>
          <w:i/>
          <w:iCs/>
        </w:rPr>
        <w:t>10% or less</w:t>
      </w:r>
      <w:r w:rsidR="00EE22F6">
        <w:t xml:space="preserve">, the </w:t>
      </w:r>
      <w:r w:rsidR="00EE22F6" w:rsidRPr="007C11DD">
        <w:rPr>
          <w:b/>
          <w:bCs/>
          <w:i/>
          <w:iCs/>
        </w:rPr>
        <w:t xml:space="preserve">ln (1 + r) </w:t>
      </w:r>
      <w:r w:rsidR="00EE22F6" w:rsidRPr="007C11DD">
        <w:rPr>
          <w:rFonts w:cs="Times New Roman"/>
          <w:b/>
          <w:bCs/>
          <w:i/>
          <w:iCs/>
        </w:rPr>
        <w:t>≈</w:t>
      </w:r>
      <w:r w:rsidR="00EE22F6" w:rsidRPr="007C11DD">
        <w:rPr>
          <w:b/>
          <w:bCs/>
          <w:i/>
          <w:iCs/>
        </w:rPr>
        <w:t xml:space="preserve"> r</w:t>
      </w:r>
      <w:r w:rsidR="00EE22F6">
        <w:t xml:space="preserve">, and </w:t>
      </w:r>
      <w:r w:rsidR="00EE22F6" w:rsidRPr="007C11DD">
        <w:rPr>
          <w:b/>
          <w:bCs/>
          <w:i/>
          <w:iCs/>
        </w:rPr>
        <w:t xml:space="preserve">69.3% </w:t>
      </w:r>
      <w:r w:rsidR="00EE22F6" w:rsidRPr="007C11DD">
        <w:rPr>
          <w:rFonts w:cs="Times New Roman"/>
          <w:b/>
          <w:bCs/>
          <w:i/>
          <w:iCs/>
        </w:rPr>
        <w:t>≈</w:t>
      </w:r>
      <w:r w:rsidR="00A95B59" w:rsidRPr="007C11DD">
        <w:rPr>
          <w:b/>
          <w:bCs/>
          <w:i/>
          <w:iCs/>
        </w:rPr>
        <w:t xml:space="preserve"> 70%</w:t>
      </w:r>
      <w:r w:rsidR="00A95B59">
        <w:t>.</w:t>
      </w:r>
      <w:r>
        <w:t xml:space="preserve">  The </w:t>
      </w:r>
      <w:r>
        <w:lastRenderedPageBreak/>
        <w:t>following chart compares exact and rule-of-thumb calculations.  These estimates are very good and usually err on the safe side.</w:t>
      </w:r>
    </w:p>
    <w:p w:rsidR="00722FC7" w:rsidRDefault="00722FC7" w:rsidP="000A5231"/>
    <w:tbl>
      <w:tblPr>
        <w:tblStyle w:val="TableGrid"/>
        <w:tblW w:w="0" w:type="auto"/>
        <w:jc w:val="center"/>
        <w:tblLook w:val="04A0" w:firstRow="1" w:lastRow="0" w:firstColumn="1" w:lastColumn="0" w:noHBand="0" w:noVBand="1"/>
      </w:tblPr>
      <w:tblGrid>
        <w:gridCol w:w="1558"/>
        <w:gridCol w:w="1556"/>
        <w:gridCol w:w="1556"/>
        <w:gridCol w:w="1556"/>
        <w:gridCol w:w="1557"/>
        <w:gridCol w:w="1557"/>
      </w:tblGrid>
      <w:tr w:rsidR="000212F1" w:rsidTr="007C11DD">
        <w:trPr>
          <w:jc w:val="center"/>
        </w:trPr>
        <w:tc>
          <w:tcPr>
            <w:tcW w:w="1558" w:type="dxa"/>
            <w:tcBorders>
              <w:top w:val="nil"/>
              <w:left w:val="nil"/>
            </w:tcBorders>
            <w:vAlign w:val="bottom"/>
          </w:tcPr>
          <w:p w:rsidR="000212F1" w:rsidRDefault="000212F1" w:rsidP="00A95B59">
            <w:pPr>
              <w:jc w:val="center"/>
            </w:pPr>
          </w:p>
        </w:tc>
        <w:tc>
          <w:tcPr>
            <w:tcW w:w="7782" w:type="dxa"/>
            <w:gridSpan w:val="5"/>
            <w:vAlign w:val="bottom"/>
          </w:tcPr>
          <w:p w:rsidR="000212F1" w:rsidRDefault="000212F1" w:rsidP="00A95B59">
            <w:pPr>
              <w:jc w:val="center"/>
            </w:pPr>
            <w:r>
              <w:t>Growth % per year / Growth time (years)</w:t>
            </w:r>
          </w:p>
        </w:tc>
      </w:tr>
      <w:tr w:rsidR="000212F1" w:rsidTr="007C11DD">
        <w:trPr>
          <w:jc w:val="center"/>
        </w:trPr>
        <w:tc>
          <w:tcPr>
            <w:tcW w:w="1558" w:type="dxa"/>
            <w:vAlign w:val="bottom"/>
          </w:tcPr>
          <w:p w:rsidR="000212F1" w:rsidRDefault="000212F1" w:rsidP="00A2605D">
            <w:pPr>
              <w:jc w:val="center"/>
            </w:pPr>
            <w:r>
              <w:t>%</w:t>
            </w:r>
            <w:r w:rsidR="00B40304">
              <w:t xml:space="preserve"> </w:t>
            </w:r>
            <w:r w:rsidR="00A2605D">
              <w:t xml:space="preserve">/ </w:t>
            </w:r>
            <w:r w:rsidR="00B40304">
              <w:t>t</w:t>
            </w:r>
          </w:p>
        </w:tc>
        <w:tc>
          <w:tcPr>
            <w:tcW w:w="1556" w:type="dxa"/>
            <w:vAlign w:val="bottom"/>
          </w:tcPr>
          <w:p w:rsidR="000212F1" w:rsidRDefault="000212F1" w:rsidP="000212F1">
            <w:pPr>
              <w:jc w:val="center"/>
            </w:pPr>
            <w:r>
              <w:t>1</w:t>
            </w:r>
          </w:p>
        </w:tc>
        <w:tc>
          <w:tcPr>
            <w:tcW w:w="1556" w:type="dxa"/>
            <w:vAlign w:val="bottom"/>
          </w:tcPr>
          <w:p w:rsidR="000212F1" w:rsidRDefault="000212F1" w:rsidP="000212F1">
            <w:pPr>
              <w:jc w:val="center"/>
            </w:pPr>
            <w:r>
              <w:t>2</w:t>
            </w:r>
          </w:p>
        </w:tc>
        <w:tc>
          <w:tcPr>
            <w:tcW w:w="1556" w:type="dxa"/>
            <w:vAlign w:val="bottom"/>
          </w:tcPr>
          <w:p w:rsidR="000212F1" w:rsidRDefault="000212F1" w:rsidP="000212F1">
            <w:pPr>
              <w:jc w:val="center"/>
            </w:pPr>
            <w:r>
              <w:t>3</w:t>
            </w:r>
          </w:p>
        </w:tc>
        <w:tc>
          <w:tcPr>
            <w:tcW w:w="1557" w:type="dxa"/>
            <w:vAlign w:val="bottom"/>
          </w:tcPr>
          <w:p w:rsidR="000212F1" w:rsidRDefault="000212F1" w:rsidP="000212F1">
            <w:pPr>
              <w:jc w:val="center"/>
            </w:pPr>
            <w:r>
              <w:t>4</w:t>
            </w:r>
          </w:p>
        </w:tc>
        <w:tc>
          <w:tcPr>
            <w:tcW w:w="1557" w:type="dxa"/>
            <w:vAlign w:val="bottom"/>
          </w:tcPr>
          <w:p w:rsidR="000212F1" w:rsidRDefault="000212F1" w:rsidP="000212F1">
            <w:pPr>
              <w:jc w:val="center"/>
            </w:pPr>
            <w:r>
              <w:t>5</w:t>
            </w:r>
          </w:p>
        </w:tc>
      </w:tr>
      <w:tr w:rsidR="000212F1" w:rsidTr="007C11DD">
        <w:trPr>
          <w:jc w:val="center"/>
        </w:trPr>
        <w:tc>
          <w:tcPr>
            <w:tcW w:w="1558" w:type="dxa"/>
            <w:vAlign w:val="bottom"/>
          </w:tcPr>
          <w:p w:rsidR="000212F1" w:rsidRDefault="000212F1" w:rsidP="000212F1">
            <w:pPr>
              <w:jc w:val="center"/>
            </w:pPr>
            <w:r>
              <w:t>Exact</w:t>
            </w:r>
          </w:p>
        </w:tc>
        <w:tc>
          <w:tcPr>
            <w:tcW w:w="1556" w:type="dxa"/>
            <w:vAlign w:val="bottom"/>
          </w:tcPr>
          <w:p w:rsidR="000212F1" w:rsidRDefault="000212F1" w:rsidP="000212F1">
            <w:pPr>
              <w:jc w:val="center"/>
            </w:pPr>
            <w:r>
              <w:t>69.66</w:t>
            </w:r>
          </w:p>
        </w:tc>
        <w:tc>
          <w:tcPr>
            <w:tcW w:w="1556" w:type="dxa"/>
            <w:vAlign w:val="bottom"/>
          </w:tcPr>
          <w:p w:rsidR="000212F1" w:rsidRDefault="000212F1" w:rsidP="000212F1">
            <w:pPr>
              <w:jc w:val="center"/>
            </w:pPr>
            <w:r>
              <w:t>35.00</w:t>
            </w:r>
          </w:p>
        </w:tc>
        <w:tc>
          <w:tcPr>
            <w:tcW w:w="1556" w:type="dxa"/>
            <w:vAlign w:val="bottom"/>
          </w:tcPr>
          <w:p w:rsidR="000212F1" w:rsidRDefault="000212F1" w:rsidP="000212F1">
            <w:pPr>
              <w:jc w:val="center"/>
            </w:pPr>
            <w:r>
              <w:t>23.45</w:t>
            </w:r>
          </w:p>
        </w:tc>
        <w:tc>
          <w:tcPr>
            <w:tcW w:w="1557" w:type="dxa"/>
            <w:vAlign w:val="bottom"/>
          </w:tcPr>
          <w:p w:rsidR="000212F1" w:rsidRDefault="000212F1" w:rsidP="000212F1">
            <w:pPr>
              <w:jc w:val="center"/>
            </w:pPr>
            <w:r>
              <w:t>17.67</w:t>
            </w:r>
          </w:p>
        </w:tc>
        <w:tc>
          <w:tcPr>
            <w:tcW w:w="1557" w:type="dxa"/>
            <w:vAlign w:val="bottom"/>
          </w:tcPr>
          <w:p w:rsidR="000212F1" w:rsidRDefault="000212F1" w:rsidP="000212F1">
            <w:pPr>
              <w:jc w:val="center"/>
            </w:pPr>
            <w:r>
              <w:t>14.21</w:t>
            </w:r>
          </w:p>
        </w:tc>
      </w:tr>
      <w:tr w:rsidR="000212F1" w:rsidTr="007C11DD">
        <w:trPr>
          <w:jc w:val="center"/>
        </w:trPr>
        <w:tc>
          <w:tcPr>
            <w:tcW w:w="1558" w:type="dxa"/>
            <w:vAlign w:val="bottom"/>
          </w:tcPr>
          <w:p w:rsidR="000212F1" w:rsidRDefault="000212F1" w:rsidP="000212F1">
            <w:pPr>
              <w:jc w:val="center"/>
            </w:pPr>
            <w:r>
              <w:t>Estimate</w:t>
            </w:r>
          </w:p>
        </w:tc>
        <w:tc>
          <w:tcPr>
            <w:tcW w:w="1556" w:type="dxa"/>
            <w:vAlign w:val="bottom"/>
          </w:tcPr>
          <w:p w:rsidR="000212F1" w:rsidRDefault="000212F1" w:rsidP="000212F1">
            <w:pPr>
              <w:jc w:val="center"/>
            </w:pPr>
            <w:r>
              <w:t>70</w:t>
            </w:r>
          </w:p>
        </w:tc>
        <w:tc>
          <w:tcPr>
            <w:tcW w:w="1556" w:type="dxa"/>
            <w:vAlign w:val="bottom"/>
          </w:tcPr>
          <w:p w:rsidR="000212F1" w:rsidRDefault="000212F1" w:rsidP="000212F1">
            <w:pPr>
              <w:jc w:val="center"/>
            </w:pPr>
            <w:r>
              <w:t>35</w:t>
            </w:r>
          </w:p>
        </w:tc>
        <w:tc>
          <w:tcPr>
            <w:tcW w:w="1556" w:type="dxa"/>
            <w:vAlign w:val="bottom"/>
          </w:tcPr>
          <w:p w:rsidR="000212F1" w:rsidRDefault="000212F1" w:rsidP="000212F1">
            <w:pPr>
              <w:jc w:val="center"/>
            </w:pPr>
            <w:r>
              <w:t>23.3</w:t>
            </w:r>
          </w:p>
        </w:tc>
        <w:tc>
          <w:tcPr>
            <w:tcW w:w="1557" w:type="dxa"/>
            <w:vAlign w:val="bottom"/>
          </w:tcPr>
          <w:p w:rsidR="000212F1" w:rsidRDefault="000212F1" w:rsidP="000212F1">
            <w:pPr>
              <w:jc w:val="center"/>
            </w:pPr>
            <w:r>
              <w:t>17.5</w:t>
            </w:r>
          </w:p>
        </w:tc>
        <w:tc>
          <w:tcPr>
            <w:tcW w:w="1557" w:type="dxa"/>
            <w:vAlign w:val="bottom"/>
          </w:tcPr>
          <w:p w:rsidR="000212F1" w:rsidRDefault="000212F1" w:rsidP="000212F1">
            <w:pPr>
              <w:jc w:val="center"/>
            </w:pPr>
            <w:r>
              <w:t>14</w:t>
            </w:r>
          </w:p>
        </w:tc>
      </w:tr>
      <w:tr w:rsidR="000212F1" w:rsidTr="007C11DD">
        <w:trPr>
          <w:jc w:val="center"/>
        </w:trPr>
        <w:tc>
          <w:tcPr>
            <w:tcW w:w="1558" w:type="dxa"/>
            <w:vAlign w:val="bottom"/>
          </w:tcPr>
          <w:p w:rsidR="000212F1" w:rsidRDefault="000212F1" w:rsidP="000212F1">
            <w:pPr>
              <w:jc w:val="center"/>
            </w:pPr>
            <w:r>
              <w:t>%</w:t>
            </w:r>
            <w:r w:rsidR="00B40304">
              <w:t xml:space="preserve"> put</w:t>
            </w:r>
          </w:p>
        </w:tc>
        <w:tc>
          <w:tcPr>
            <w:tcW w:w="1556" w:type="dxa"/>
            <w:vAlign w:val="bottom"/>
          </w:tcPr>
          <w:p w:rsidR="000212F1" w:rsidRDefault="000212F1" w:rsidP="000212F1">
            <w:pPr>
              <w:jc w:val="center"/>
            </w:pPr>
            <w:r>
              <w:t>6</w:t>
            </w:r>
          </w:p>
        </w:tc>
        <w:tc>
          <w:tcPr>
            <w:tcW w:w="1556" w:type="dxa"/>
            <w:vAlign w:val="bottom"/>
          </w:tcPr>
          <w:p w:rsidR="000212F1" w:rsidRDefault="000212F1" w:rsidP="000212F1">
            <w:pPr>
              <w:jc w:val="center"/>
            </w:pPr>
            <w:r>
              <w:t>7</w:t>
            </w:r>
          </w:p>
        </w:tc>
        <w:tc>
          <w:tcPr>
            <w:tcW w:w="1556" w:type="dxa"/>
            <w:vAlign w:val="bottom"/>
          </w:tcPr>
          <w:p w:rsidR="000212F1" w:rsidRDefault="000212F1" w:rsidP="000212F1">
            <w:pPr>
              <w:jc w:val="center"/>
            </w:pPr>
            <w:r>
              <w:t>8</w:t>
            </w:r>
          </w:p>
        </w:tc>
        <w:tc>
          <w:tcPr>
            <w:tcW w:w="1557" w:type="dxa"/>
            <w:vAlign w:val="bottom"/>
          </w:tcPr>
          <w:p w:rsidR="000212F1" w:rsidRDefault="000212F1" w:rsidP="000212F1">
            <w:pPr>
              <w:jc w:val="center"/>
            </w:pPr>
            <w:r>
              <w:t>9</w:t>
            </w:r>
          </w:p>
        </w:tc>
        <w:tc>
          <w:tcPr>
            <w:tcW w:w="1557" w:type="dxa"/>
            <w:vAlign w:val="bottom"/>
          </w:tcPr>
          <w:p w:rsidR="000212F1" w:rsidRDefault="000212F1" w:rsidP="000212F1">
            <w:pPr>
              <w:jc w:val="center"/>
            </w:pPr>
            <w:r>
              <w:t>10</w:t>
            </w:r>
          </w:p>
        </w:tc>
      </w:tr>
      <w:tr w:rsidR="000212F1" w:rsidTr="007C11DD">
        <w:trPr>
          <w:jc w:val="center"/>
        </w:trPr>
        <w:tc>
          <w:tcPr>
            <w:tcW w:w="1558" w:type="dxa"/>
            <w:vAlign w:val="bottom"/>
          </w:tcPr>
          <w:p w:rsidR="000212F1" w:rsidRDefault="000212F1" w:rsidP="000212F1">
            <w:pPr>
              <w:jc w:val="center"/>
            </w:pPr>
            <w:r>
              <w:t>Exact</w:t>
            </w:r>
          </w:p>
        </w:tc>
        <w:tc>
          <w:tcPr>
            <w:tcW w:w="1556" w:type="dxa"/>
            <w:vAlign w:val="bottom"/>
          </w:tcPr>
          <w:p w:rsidR="000212F1" w:rsidRDefault="000212F1" w:rsidP="000212F1">
            <w:pPr>
              <w:jc w:val="center"/>
            </w:pPr>
            <w:r>
              <w:t>11.90</w:t>
            </w:r>
          </w:p>
        </w:tc>
        <w:tc>
          <w:tcPr>
            <w:tcW w:w="1556" w:type="dxa"/>
            <w:vAlign w:val="bottom"/>
          </w:tcPr>
          <w:p w:rsidR="000212F1" w:rsidRDefault="000212F1" w:rsidP="000212F1">
            <w:pPr>
              <w:jc w:val="center"/>
            </w:pPr>
            <w:r>
              <w:t>10.24</w:t>
            </w:r>
          </w:p>
        </w:tc>
        <w:tc>
          <w:tcPr>
            <w:tcW w:w="1556" w:type="dxa"/>
            <w:vAlign w:val="bottom"/>
          </w:tcPr>
          <w:p w:rsidR="000212F1" w:rsidRDefault="00606EAE" w:rsidP="000212F1">
            <w:pPr>
              <w:jc w:val="center"/>
            </w:pPr>
            <w:r>
              <w:t>9.01</w:t>
            </w:r>
          </w:p>
        </w:tc>
        <w:tc>
          <w:tcPr>
            <w:tcW w:w="1557" w:type="dxa"/>
            <w:vAlign w:val="bottom"/>
          </w:tcPr>
          <w:p w:rsidR="000212F1" w:rsidRDefault="00606EAE" w:rsidP="000212F1">
            <w:pPr>
              <w:jc w:val="center"/>
            </w:pPr>
            <w:r>
              <w:t>8.04</w:t>
            </w:r>
          </w:p>
        </w:tc>
        <w:tc>
          <w:tcPr>
            <w:tcW w:w="1557" w:type="dxa"/>
            <w:vAlign w:val="bottom"/>
          </w:tcPr>
          <w:p w:rsidR="000212F1" w:rsidRDefault="00606EAE" w:rsidP="000212F1">
            <w:pPr>
              <w:jc w:val="center"/>
            </w:pPr>
            <w:r>
              <w:t>7.27</w:t>
            </w:r>
          </w:p>
        </w:tc>
      </w:tr>
      <w:tr w:rsidR="000212F1" w:rsidTr="007C11DD">
        <w:trPr>
          <w:jc w:val="center"/>
        </w:trPr>
        <w:tc>
          <w:tcPr>
            <w:tcW w:w="1558" w:type="dxa"/>
            <w:vAlign w:val="bottom"/>
          </w:tcPr>
          <w:p w:rsidR="000212F1" w:rsidRDefault="000212F1" w:rsidP="000212F1">
            <w:pPr>
              <w:jc w:val="center"/>
            </w:pPr>
            <w:r>
              <w:t>Estimate</w:t>
            </w:r>
          </w:p>
        </w:tc>
        <w:tc>
          <w:tcPr>
            <w:tcW w:w="1556" w:type="dxa"/>
            <w:vAlign w:val="bottom"/>
          </w:tcPr>
          <w:p w:rsidR="000212F1" w:rsidRDefault="000212F1" w:rsidP="000212F1">
            <w:pPr>
              <w:jc w:val="center"/>
            </w:pPr>
            <w:r>
              <w:t>11.7</w:t>
            </w:r>
          </w:p>
        </w:tc>
        <w:tc>
          <w:tcPr>
            <w:tcW w:w="1556" w:type="dxa"/>
            <w:vAlign w:val="bottom"/>
          </w:tcPr>
          <w:p w:rsidR="000212F1" w:rsidRDefault="000212F1" w:rsidP="000212F1">
            <w:pPr>
              <w:jc w:val="center"/>
            </w:pPr>
            <w:r>
              <w:t>10</w:t>
            </w:r>
          </w:p>
        </w:tc>
        <w:tc>
          <w:tcPr>
            <w:tcW w:w="1556" w:type="dxa"/>
            <w:vAlign w:val="bottom"/>
          </w:tcPr>
          <w:p w:rsidR="000212F1" w:rsidRDefault="00606EAE" w:rsidP="000212F1">
            <w:pPr>
              <w:jc w:val="center"/>
            </w:pPr>
            <w:r>
              <w:t>8.8</w:t>
            </w:r>
          </w:p>
        </w:tc>
        <w:tc>
          <w:tcPr>
            <w:tcW w:w="1557" w:type="dxa"/>
            <w:vAlign w:val="bottom"/>
          </w:tcPr>
          <w:p w:rsidR="000212F1" w:rsidRDefault="00606EAE" w:rsidP="000212F1">
            <w:pPr>
              <w:jc w:val="center"/>
            </w:pPr>
            <w:r>
              <w:t>7.8</w:t>
            </w:r>
          </w:p>
        </w:tc>
        <w:tc>
          <w:tcPr>
            <w:tcW w:w="1557" w:type="dxa"/>
            <w:vAlign w:val="bottom"/>
          </w:tcPr>
          <w:p w:rsidR="000212F1" w:rsidRDefault="00606EAE" w:rsidP="000212F1">
            <w:pPr>
              <w:jc w:val="center"/>
            </w:pPr>
            <w:r>
              <w:t>7</w:t>
            </w:r>
          </w:p>
        </w:tc>
      </w:tr>
    </w:tbl>
    <w:p w:rsidR="001E0B83" w:rsidRDefault="001E0B83" w:rsidP="00B40304"/>
    <w:p w:rsidR="001E0B83" w:rsidRDefault="00552E41" w:rsidP="007C11DD">
      <w:pPr>
        <w:rPr>
          <w:rStyle w:val="text"/>
        </w:rPr>
      </w:pPr>
      <w:r>
        <w:t xml:space="preserve">In the chess board problem: we may number the squares from 1 to 64, or from 0 to 63.  Since the </w:t>
      </w:r>
      <w:r w:rsidRPr="00F85F82">
        <w:rPr>
          <w:rStyle w:val="text"/>
        </w:rPr>
        <w:t>Exponential Function</w:t>
      </w:r>
      <w:r>
        <w:rPr>
          <w:rStyle w:val="text"/>
        </w:rPr>
        <w:t xml:space="preserve"> always starts at </w:t>
      </w:r>
      <w:r w:rsidRPr="007C11DD">
        <w:rPr>
          <w:rStyle w:val="text"/>
          <w:b/>
          <w:bCs/>
          <w:i/>
          <w:iCs/>
        </w:rPr>
        <w:t>t = 0</w:t>
      </w:r>
      <w:r>
        <w:rPr>
          <w:rStyle w:val="text"/>
        </w:rPr>
        <w:t xml:space="preserve">, we prefer including the idea of zero.  Here are the equations for calculating the number of grains on any square, where </w:t>
      </w:r>
      <w:r w:rsidRPr="007C11DD">
        <w:rPr>
          <w:rStyle w:val="text"/>
          <w:b/>
          <w:bCs/>
          <w:i/>
          <w:iCs/>
        </w:rPr>
        <w:t xml:space="preserve">b </w:t>
      </w:r>
      <w:r w:rsidR="007C11DD" w:rsidRPr="007C11DD">
        <w:rPr>
          <w:rStyle w:val="text"/>
          <w:b/>
          <w:bCs/>
          <w:i/>
          <w:iCs/>
        </w:rPr>
        <w:t>=</w:t>
      </w:r>
      <w:r w:rsidRPr="007C11DD">
        <w:rPr>
          <w:rStyle w:val="text"/>
          <w:b/>
          <w:bCs/>
          <w:i/>
          <w:iCs/>
        </w:rPr>
        <w:t xml:space="preserve"> 200</w:t>
      </w:r>
      <w:r w:rsidR="00EE6AFC" w:rsidRPr="007C11DD">
        <w:rPr>
          <w:rStyle w:val="text"/>
          <w:b/>
          <w:bCs/>
          <w:i/>
          <w:iCs/>
        </w:rPr>
        <w:t>% per square</w:t>
      </w:r>
      <w:r w:rsidR="00EE6AFC">
        <w:rPr>
          <w:rStyle w:val="text"/>
        </w:rPr>
        <w:t xml:space="preserve"> and moving from square to square takes the place of time</w:t>
      </w:r>
      <w:r w:rsidR="008B791E">
        <w:rPr>
          <w:rStyle w:val="text"/>
        </w:rPr>
        <w:t xml:space="preserve">, and the doubling time is </w:t>
      </w:r>
      <w:r w:rsidR="008B791E" w:rsidRPr="004667DD">
        <w:rPr>
          <w:rStyle w:val="text"/>
          <w:b/>
          <w:bCs/>
          <w:i/>
          <w:iCs/>
        </w:rPr>
        <w:t>1 square</w:t>
      </w:r>
      <w:r>
        <w:rPr>
          <w:rStyle w:val="text"/>
        </w:rPr>
        <w:t>:</w:t>
      </w:r>
    </w:p>
    <w:p w:rsidR="00EE6AFC" w:rsidRPr="004667DD" w:rsidRDefault="0055140F" w:rsidP="004667DD">
      <w:pPr>
        <w:jc w:val="center"/>
        <w:rPr>
          <w:rFonts w:eastAsiaTheme="minorEastAsia"/>
          <w:b/>
          <w:bCs/>
          <w:i/>
          <w:iCs/>
        </w:rPr>
      </w:pPr>
      <w:r w:rsidRPr="004667DD">
        <w:rPr>
          <w:rFonts w:eastAsiaTheme="minorEastAsia"/>
          <w:b/>
          <w:bCs/>
          <w:i/>
          <w:iCs/>
        </w:rPr>
        <w:t>y</w:t>
      </w:r>
      <w:r w:rsidR="004667DD" w:rsidRPr="004667DD">
        <w:rPr>
          <w:rFonts w:eastAsiaTheme="minorEastAsia"/>
          <w:b/>
          <w:bCs/>
          <w:i/>
          <w:iCs/>
        </w:rPr>
        <w:t xml:space="preserve"> </w:t>
      </w:r>
      <w:r w:rsidRPr="004667DD">
        <w:rPr>
          <w:rFonts w:eastAsiaTheme="minorEastAsia"/>
          <w:b/>
          <w:bCs/>
          <w:i/>
          <w:iCs/>
        </w:rPr>
        <w:t>(t) = 1 * 2</w:t>
      </w:r>
      <w:r w:rsidRPr="004667DD">
        <w:rPr>
          <w:rFonts w:eastAsiaTheme="minorEastAsia"/>
          <w:b/>
          <w:bCs/>
          <w:i/>
          <w:iCs/>
          <w:vertAlign w:val="superscript"/>
        </w:rPr>
        <w:t>t</w:t>
      </w:r>
      <w:r w:rsidRPr="004667DD">
        <w:rPr>
          <w:rFonts w:eastAsiaTheme="minorEastAsia"/>
          <w:b/>
          <w:bCs/>
          <w:i/>
          <w:iCs/>
        </w:rPr>
        <w:t xml:space="preserve"> = 2</w:t>
      </w:r>
      <w:r w:rsidRPr="004667DD">
        <w:rPr>
          <w:rFonts w:eastAsiaTheme="minorEastAsia"/>
          <w:b/>
          <w:bCs/>
          <w:i/>
          <w:iCs/>
          <w:vertAlign w:val="superscript"/>
        </w:rPr>
        <w:t>t</w:t>
      </w:r>
    </w:p>
    <w:p w:rsidR="00B40304" w:rsidRPr="004667DD" w:rsidRDefault="0055140F" w:rsidP="004667DD">
      <w:pPr>
        <w:jc w:val="center"/>
        <w:rPr>
          <w:rFonts w:eastAsiaTheme="minorEastAsia"/>
          <w:i/>
          <w:iCs/>
        </w:rPr>
      </w:pPr>
      <w:r w:rsidRPr="004667DD">
        <w:rPr>
          <w:rFonts w:eastAsiaTheme="minorEastAsia"/>
          <w:b/>
          <w:bCs/>
          <w:i/>
          <w:iCs/>
        </w:rPr>
        <w:t>y</w:t>
      </w:r>
      <w:r w:rsidR="004667DD" w:rsidRPr="004667DD">
        <w:rPr>
          <w:rFonts w:eastAsiaTheme="minorEastAsia"/>
          <w:b/>
          <w:bCs/>
          <w:i/>
          <w:iCs/>
        </w:rPr>
        <w:t xml:space="preserve"> </w:t>
      </w:r>
      <w:r w:rsidRPr="004667DD">
        <w:rPr>
          <w:rFonts w:eastAsiaTheme="minorEastAsia"/>
          <w:b/>
          <w:bCs/>
          <w:i/>
          <w:iCs/>
        </w:rPr>
        <w:t>(n) = 2</w:t>
      </w:r>
      <w:r w:rsidRPr="004667DD">
        <w:rPr>
          <w:rFonts w:eastAsiaTheme="minorEastAsia"/>
          <w:b/>
          <w:bCs/>
          <w:i/>
          <w:iCs/>
          <w:vertAlign w:val="superscript"/>
        </w:rPr>
        <w:t>n</w:t>
      </w:r>
      <w:r w:rsidRPr="004667DD">
        <w:rPr>
          <w:rFonts w:eastAsiaTheme="minorEastAsia"/>
          <w:i/>
          <w:iCs/>
        </w:rPr>
        <w:t>:</w:t>
      </w:r>
      <w:r w:rsidR="004667DD" w:rsidRPr="004667DD">
        <w:rPr>
          <w:rFonts w:eastAsiaTheme="minorEastAsia"/>
          <w:i/>
          <w:iCs/>
        </w:rPr>
        <w:t xml:space="preserve"> </w:t>
      </w:r>
      <w:r w:rsidRPr="004667DD">
        <w:rPr>
          <w:rFonts w:eastAsiaTheme="minorEastAsia"/>
          <w:i/>
          <w:iCs/>
        </w:rPr>
        <w:t xml:space="preserve">numbering from zero; or </w:t>
      </w:r>
      <w:r w:rsidRPr="004667DD">
        <w:rPr>
          <w:rFonts w:eastAsiaTheme="minorEastAsia"/>
          <w:b/>
          <w:bCs/>
          <w:i/>
          <w:iCs/>
        </w:rPr>
        <w:t>2</w:t>
      </w:r>
      <w:r w:rsidRPr="004667DD">
        <w:rPr>
          <w:rFonts w:eastAsiaTheme="minorEastAsia"/>
          <w:b/>
          <w:bCs/>
          <w:i/>
          <w:iCs/>
          <w:vertAlign w:val="superscript"/>
        </w:rPr>
        <w:t>(n-1)</w:t>
      </w:r>
      <w:r w:rsidRPr="004667DD">
        <w:rPr>
          <w:rFonts w:eastAsiaTheme="minorEastAsia"/>
          <w:i/>
          <w:iCs/>
        </w:rPr>
        <w:t>:</w:t>
      </w:r>
      <w:r w:rsidR="004667DD" w:rsidRPr="004667DD">
        <w:rPr>
          <w:rFonts w:eastAsiaTheme="minorEastAsia"/>
          <w:i/>
          <w:iCs/>
        </w:rPr>
        <w:t xml:space="preserve"> </w:t>
      </w:r>
      <w:r w:rsidRPr="004667DD">
        <w:rPr>
          <w:rFonts w:eastAsiaTheme="minorEastAsia"/>
          <w:i/>
          <w:iCs/>
        </w:rPr>
        <w:t>numbering from one</w:t>
      </w:r>
    </w:p>
    <w:p w:rsidR="00A95B59" w:rsidRDefault="00A95B59" w:rsidP="00E10CA7">
      <w:pPr>
        <w:rPr>
          <w:rStyle w:val="text"/>
        </w:rPr>
      </w:pPr>
      <w:r>
        <w:rPr>
          <w:rStyle w:val="text"/>
        </w:rPr>
        <w:t>Geometric accumulation:</w:t>
      </w:r>
    </w:p>
    <w:p w:rsidR="00552E41" w:rsidRDefault="00EB3268" w:rsidP="00552E41">
      <w:pPr>
        <w:rPr>
          <w:rStyle w:val="text"/>
        </w:rPr>
      </w:pPr>
      <w:r>
        <w:rPr>
          <w:rStyle w:val="text"/>
        </w:rPr>
        <w:t>The chess board problem also considers accumulating the numbers as we go along</w:t>
      </w:r>
      <w:r w:rsidR="0003241A">
        <w:rPr>
          <w:rStyle w:val="text"/>
        </w:rPr>
        <w:t>.  This sum is known as a geometric series and solving it involves a mathematical trick.  Here it is:</w:t>
      </w:r>
    </w:p>
    <w:p w:rsidR="00552E41" w:rsidRPr="004667DD" w:rsidRDefault="0055140F" w:rsidP="004667DD">
      <w:pPr>
        <w:jc w:val="center"/>
        <w:rPr>
          <w:rStyle w:val="text"/>
          <w:rFonts w:eastAsiaTheme="minorEastAsia"/>
          <w:i/>
          <w:iCs/>
        </w:rPr>
      </w:pPr>
      <w:r w:rsidRPr="004667DD">
        <w:rPr>
          <w:rStyle w:val="text"/>
          <w:rFonts w:eastAsiaTheme="minorEastAsia"/>
          <w:b/>
          <w:bCs/>
          <w:i/>
          <w:iCs/>
        </w:rPr>
        <w:lastRenderedPageBreak/>
        <w:t>∑</w:t>
      </w:r>
      <w:r w:rsidRPr="004667DD">
        <w:rPr>
          <w:rStyle w:val="text"/>
          <w:rFonts w:eastAsiaTheme="minorEastAsia"/>
          <w:b/>
          <w:bCs/>
          <w:i/>
          <w:iCs/>
          <w:vertAlign w:val="subscript"/>
        </w:rPr>
        <w:t>1</w:t>
      </w:r>
      <w:r w:rsidRPr="004667DD">
        <w:rPr>
          <w:rStyle w:val="text"/>
          <w:rFonts w:ascii="Cambria Math" w:eastAsiaTheme="minorEastAsia" w:hAnsi="Cambria Math" w:cs="Cambria Math" w:hint="eastAsia"/>
          <w:b/>
          <w:bCs/>
          <w:i/>
          <w:iCs/>
        </w:rPr>
        <w:t xml:space="preserve"> </w:t>
      </w:r>
      <w:r w:rsidRPr="004667DD">
        <w:rPr>
          <w:rStyle w:val="text"/>
          <w:rFonts w:eastAsiaTheme="minorEastAsia"/>
          <w:b/>
          <w:bCs/>
          <w:i/>
          <w:iCs/>
        </w:rPr>
        <w:t>= a + ab + ab</w:t>
      </w:r>
      <w:r w:rsidRPr="004667DD">
        <w:rPr>
          <w:rStyle w:val="text"/>
          <w:rFonts w:eastAsiaTheme="minorEastAsia"/>
          <w:b/>
          <w:bCs/>
          <w:i/>
          <w:iCs/>
          <w:vertAlign w:val="superscript"/>
        </w:rPr>
        <w:t>2</w:t>
      </w:r>
      <w:r w:rsidRPr="004667DD">
        <w:rPr>
          <w:rStyle w:val="text"/>
          <w:rFonts w:eastAsiaTheme="minorEastAsia"/>
          <w:b/>
          <w:bCs/>
          <w:i/>
          <w:iCs/>
        </w:rPr>
        <w:t xml:space="preserve"> + ab</w:t>
      </w:r>
      <w:r w:rsidRPr="004667DD">
        <w:rPr>
          <w:rStyle w:val="text"/>
          <w:rFonts w:eastAsiaTheme="minorEastAsia"/>
          <w:b/>
          <w:bCs/>
          <w:i/>
          <w:iCs/>
          <w:vertAlign w:val="superscript"/>
        </w:rPr>
        <w:t>3</w:t>
      </w:r>
      <w:r w:rsidRPr="004667DD">
        <w:rPr>
          <w:rStyle w:val="text"/>
          <w:rFonts w:eastAsiaTheme="minorEastAsia"/>
          <w:b/>
          <w:bCs/>
          <w:i/>
          <w:iCs/>
        </w:rPr>
        <w:t xml:space="preserve"> + … + ab</w:t>
      </w:r>
      <w:r w:rsidRPr="004667DD">
        <w:rPr>
          <w:rStyle w:val="text"/>
          <w:rFonts w:eastAsiaTheme="minorEastAsia"/>
          <w:b/>
          <w:bCs/>
          <w:i/>
          <w:iCs/>
          <w:vertAlign w:val="superscript"/>
        </w:rPr>
        <w:t>t</w:t>
      </w:r>
      <w:r w:rsidRPr="004667DD">
        <w:rPr>
          <w:rStyle w:val="text"/>
          <w:rFonts w:eastAsiaTheme="minorEastAsia"/>
          <w:i/>
          <w:iCs/>
        </w:rPr>
        <w:t>: multiplying by b</w:t>
      </w:r>
    </w:p>
    <w:p w:rsidR="0003241A" w:rsidRPr="004667DD" w:rsidRDefault="00B224B0" w:rsidP="004667DD">
      <w:pPr>
        <w:jc w:val="center"/>
        <w:rPr>
          <w:rStyle w:val="text"/>
          <w:rFonts w:eastAsiaTheme="minorEastAsia"/>
          <w:b/>
          <w:bCs/>
          <w:i/>
          <w:iCs/>
        </w:rPr>
      </w:pPr>
      <w:r w:rsidRPr="004667DD">
        <w:rPr>
          <w:rStyle w:val="text"/>
          <w:rFonts w:eastAsiaTheme="minorEastAsia"/>
          <w:b/>
          <w:bCs/>
          <w:i/>
          <w:iCs/>
        </w:rPr>
        <w:t>b</w:t>
      </w:r>
      <w:r w:rsidR="00543386" w:rsidRPr="004667DD">
        <w:rPr>
          <w:rStyle w:val="text"/>
          <w:rFonts w:eastAsiaTheme="minorEastAsia"/>
          <w:b/>
          <w:bCs/>
          <w:i/>
          <w:iCs/>
        </w:rPr>
        <w:t xml:space="preserve"> </w:t>
      </w:r>
      <w:r w:rsidR="0055140F" w:rsidRPr="004667DD">
        <w:rPr>
          <w:rStyle w:val="text"/>
          <w:rFonts w:eastAsiaTheme="minorEastAsia"/>
          <w:b/>
          <w:bCs/>
          <w:i/>
          <w:iCs/>
        </w:rPr>
        <w:t>* ∑</w:t>
      </w:r>
      <w:r w:rsidR="0055140F" w:rsidRPr="004667DD">
        <w:rPr>
          <w:rStyle w:val="text"/>
          <w:rFonts w:eastAsiaTheme="minorEastAsia"/>
          <w:b/>
          <w:bCs/>
          <w:i/>
          <w:iCs/>
          <w:vertAlign w:val="subscript"/>
        </w:rPr>
        <w:t>1</w:t>
      </w:r>
      <w:r w:rsidR="00543386" w:rsidRPr="004667DD">
        <w:rPr>
          <w:rStyle w:val="text"/>
          <w:rFonts w:eastAsiaTheme="minorEastAsia"/>
          <w:b/>
          <w:bCs/>
          <w:i/>
          <w:iCs/>
        </w:rPr>
        <w:t xml:space="preserve"> </w:t>
      </w:r>
      <w:r w:rsidR="0055140F" w:rsidRPr="004667DD">
        <w:rPr>
          <w:rStyle w:val="text"/>
          <w:rFonts w:eastAsiaTheme="minorEastAsia"/>
          <w:b/>
          <w:bCs/>
          <w:i/>
          <w:iCs/>
        </w:rPr>
        <w:t>=</w:t>
      </w:r>
      <w:r w:rsidR="00543386" w:rsidRPr="004667DD">
        <w:rPr>
          <w:rStyle w:val="text"/>
          <w:rFonts w:eastAsiaTheme="minorEastAsia"/>
          <w:b/>
          <w:bCs/>
          <w:i/>
          <w:iCs/>
        </w:rPr>
        <w:t xml:space="preserve"> </w:t>
      </w:r>
      <w:r w:rsidR="0055140F" w:rsidRPr="004667DD">
        <w:rPr>
          <w:rStyle w:val="text"/>
          <w:rFonts w:eastAsiaTheme="minorEastAsia"/>
          <w:b/>
          <w:bCs/>
          <w:i/>
          <w:iCs/>
        </w:rPr>
        <w:t>ab</w:t>
      </w:r>
      <w:r w:rsidR="00543386" w:rsidRPr="004667DD">
        <w:rPr>
          <w:rStyle w:val="text"/>
          <w:rFonts w:eastAsiaTheme="minorEastAsia"/>
          <w:b/>
          <w:bCs/>
          <w:i/>
          <w:iCs/>
        </w:rPr>
        <w:t xml:space="preserve"> </w:t>
      </w:r>
      <w:r w:rsidR="0055140F" w:rsidRPr="004667DD">
        <w:rPr>
          <w:rStyle w:val="text"/>
          <w:rFonts w:eastAsiaTheme="minorEastAsia"/>
          <w:b/>
          <w:bCs/>
          <w:i/>
          <w:iCs/>
        </w:rPr>
        <w:t>+</w:t>
      </w:r>
      <w:r w:rsidR="00543386" w:rsidRPr="004667DD">
        <w:rPr>
          <w:rStyle w:val="text"/>
          <w:rFonts w:eastAsiaTheme="minorEastAsia"/>
          <w:b/>
          <w:bCs/>
          <w:i/>
          <w:iCs/>
        </w:rPr>
        <w:t xml:space="preserve"> </w:t>
      </w:r>
      <w:r w:rsidR="0055140F" w:rsidRPr="004667DD">
        <w:rPr>
          <w:rStyle w:val="text"/>
          <w:rFonts w:eastAsiaTheme="minorEastAsia"/>
          <w:b/>
          <w:bCs/>
          <w:i/>
          <w:iCs/>
        </w:rPr>
        <w:t>ab</w:t>
      </w:r>
      <w:r w:rsidR="0055140F" w:rsidRPr="004667DD">
        <w:rPr>
          <w:rStyle w:val="text"/>
          <w:rFonts w:eastAsiaTheme="minorEastAsia"/>
          <w:b/>
          <w:bCs/>
          <w:i/>
          <w:iCs/>
          <w:vertAlign w:val="superscript"/>
        </w:rPr>
        <w:t>2</w:t>
      </w:r>
      <w:r w:rsidR="00543386" w:rsidRPr="004667DD">
        <w:rPr>
          <w:rStyle w:val="text"/>
          <w:rFonts w:eastAsiaTheme="minorEastAsia"/>
          <w:b/>
          <w:bCs/>
          <w:i/>
          <w:iCs/>
        </w:rPr>
        <w:t xml:space="preserve"> </w:t>
      </w:r>
      <w:r w:rsidR="0055140F" w:rsidRPr="004667DD">
        <w:rPr>
          <w:rStyle w:val="text"/>
          <w:rFonts w:eastAsiaTheme="minorEastAsia"/>
          <w:b/>
          <w:bCs/>
          <w:i/>
          <w:iCs/>
        </w:rPr>
        <w:t>+</w:t>
      </w:r>
      <w:r w:rsidR="00543386" w:rsidRPr="004667DD">
        <w:rPr>
          <w:rStyle w:val="text"/>
          <w:rFonts w:eastAsiaTheme="minorEastAsia"/>
          <w:b/>
          <w:bCs/>
          <w:i/>
          <w:iCs/>
        </w:rPr>
        <w:t xml:space="preserve"> </w:t>
      </w:r>
      <w:r w:rsidR="0055140F" w:rsidRPr="004667DD">
        <w:rPr>
          <w:rStyle w:val="text"/>
          <w:rFonts w:eastAsiaTheme="minorEastAsia"/>
          <w:b/>
          <w:bCs/>
          <w:i/>
          <w:iCs/>
        </w:rPr>
        <w:t>ab</w:t>
      </w:r>
      <w:r w:rsidR="0055140F" w:rsidRPr="004667DD">
        <w:rPr>
          <w:rStyle w:val="text"/>
          <w:rFonts w:eastAsiaTheme="minorEastAsia"/>
          <w:b/>
          <w:bCs/>
          <w:i/>
          <w:iCs/>
          <w:vertAlign w:val="superscript"/>
        </w:rPr>
        <w:t>3</w:t>
      </w:r>
      <w:r w:rsidR="00543386" w:rsidRPr="004667DD">
        <w:rPr>
          <w:rStyle w:val="text"/>
          <w:rFonts w:eastAsiaTheme="minorEastAsia"/>
          <w:b/>
          <w:bCs/>
          <w:i/>
          <w:iCs/>
        </w:rPr>
        <w:t xml:space="preserve"> </w:t>
      </w:r>
      <w:r w:rsidR="0055140F" w:rsidRPr="004667DD">
        <w:rPr>
          <w:rStyle w:val="text"/>
          <w:rFonts w:eastAsiaTheme="minorEastAsia"/>
          <w:b/>
          <w:bCs/>
          <w:i/>
          <w:iCs/>
        </w:rPr>
        <w:t>+</w:t>
      </w:r>
      <w:r w:rsidR="00543386" w:rsidRPr="004667DD">
        <w:rPr>
          <w:rStyle w:val="text"/>
          <w:rFonts w:eastAsiaTheme="minorEastAsia"/>
          <w:b/>
          <w:bCs/>
          <w:i/>
          <w:iCs/>
        </w:rPr>
        <w:t xml:space="preserve"> </w:t>
      </w:r>
      <w:r w:rsidR="0055140F" w:rsidRPr="004667DD">
        <w:rPr>
          <w:rStyle w:val="text"/>
          <w:rFonts w:eastAsiaTheme="minorEastAsia"/>
          <w:b/>
          <w:bCs/>
          <w:i/>
          <w:iCs/>
        </w:rPr>
        <w:t>…</w:t>
      </w:r>
      <w:r w:rsidR="00543386" w:rsidRPr="004667DD">
        <w:rPr>
          <w:rStyle w:val="text"/>
          <w:rFonts w:eastAsiaTheme="minorEastAsia"/>
          <w:b/>
          <w:bCs/>
          <w:i/>
          <w:iCs/>
        </w:rPr>
        <w:t xml:space="preserve"> </w:t>
      </w:r>
      <w:r w:rsidR="0055140F" w:rsidRPr="004667DD">
        <w:rPr>
          <w:rStyle w:val="text"/>
          <w:rFonts w:eastAsiaTheme="minorEastAsia"/>
          <w:b/>
          <w:bCs/>
          <w:i/>
          <w:iCs/>
        </w:rPr>
        <w:t>+</w:t>
      </w:r>
      <w:r w:rsidR="00543386" w:rsidRPr="004667DD">
        <w:rPr>
          <w:rStyle w:val="text"/>
          <w:rFonts w:eastAsiaTheme="minorEastAsia"/>
          <w:b/>
          <w:bCs/>
          <w:i/>
          <w:iCs/>
        </w:rPr>
        <w:t xml:space="preserve"> </w:t>
      </w:r>
      <w:r w:rsidR="0055140F" w:rsidRPr="004667DD">
        <w:rPr>
          <w:rStyle w:val="text"/>
          <w:rFonts w:eastAsiaTheme="minorEastAsia"/>
          <w:b/>
          <w:bCs/>
          <w:i/>
          <w:iCs/>
        </w:rPr>
        <w:t>ab</w:t>
      </w:r>
      <w:r w:rsidR="0055140F" w:rsidRPr="004667DD">
        <w:rPr>
          <w:rStyle w:val="text"/>
          <w:rFonts w:eastAsiaTheme="minorEastAsia"/>
          <w:b/>
          <w:bCs/>
          <w:i/>
          <w:iCs/>
          <w:vertAlign w:val="superscript"/>
        </w:rPr>
        <w:t>t</w:t>
      </w:r>
      <w:r w:rsidR="00543386" w:rsidRPr="004667DD">
        <w:rPr>
          <w:rStyle w:val="text"/>
          <w:rFonts w:eastAsiaTheme="minorEastAsia"/>
          <w:b/>
          <w:bCs/>
          <w:i/>
          <w:iCs/>
        </w:rPr>
        <w:t xml:space="preserve"> </w:t>
      </w:r>
      <w:r w:rsidR="0055140F" w:rsidRPr="004667DD">
        <w:rPr>
          <w:rStyle w:val="text"/>
          <w:rFonts w:eastAsiaTheme="minorEastAsia"/>
          <w:b/>
          <w:bCs/>
          <w:i/>
          <w:iCs/>
        </w:rPr>
        <w:t>+</w:t>
      </w:r>
      <w:r w:rsidR="00543386" w:rsidRPr="004667DD">
        <w:rPr>
          <w:rStyle w:val="text"/>
          <w:rFonts w:eastAsiaTheme="minorEastAsia"/>
          <w:b/>
          <w:bCs/>
          <w:i/>
          <w:iCs/>
        </w:rPr>
        <w:t xml:space="preserve"> </w:t>
      </w:r>
      <w:r w:rsidR="0055140F" w:rsidRPr="004667DD">
        <w:rPr>
          <w:rStyle w:val="text"/>
          <w:rFonts w:eastAsiaTheme="minorEastAsia"/>
          <w:b/>
          <w:bCs/>
          <w:i/>
          <w:iCs/>
        </w:rPr>
        <w:t>ab</w:t>
      </w:r>
      <w:r w:rsidR="004667DD">
        <w:rPr>
          <w:rStyle w:val="text"/>
          <w:rFonts w:eastAsiaTheme="minorEastAsia"/>
          <w:b/>
          <w:bCs/>
          <w:i/>
          <w:iCs/>
        </w:rPr>
        <w:t xml:space="preserve"> </w:t>
      </w:r>
      <w:r w:rsidR="0055140F" w:rsidRPr="004667DD">
        <w:rPr>
          <w:rStyle w:val="text"/>
          <w:rFonts w:eastAsiaTheme="minorEastAsia"/>
          <w:b/>
          <w:bCs/>
          <w:i/>
          <w:iCs/>
          <w:vertAlign w:val="superscript"/>
        </w:rPr>
        <w:t>(t+1)</w:t>
      </w:r>
    </w:p>
    <w:p w:rsidR="00552E41" w:rsidRDefault="0003241A" w:rsidP="004667DD">
      <w:pPr>
        <w:rPr>
          <w:rStyle w:val="text"/>
        </w:rPr>
      </w:pPr>
      <w:r>
        <w:rPr>
          <w:rStyle w:val="text"/>
        </w:rPr>
        <w:t xml:space="preserve">We notice that </w:t>
      </w:r>
      <w:r w:rsidR="004667DD">
        <w:rPr>
          <w:rStyle w:val="text"/>
          <w:rFonts w:cs="Times New Roman"/>
        </w:rPr>
        <w:t>both equations</w:t>
      </w:r>
      <w:r w:rsidR="006D0AAB" w:rsidRPr="006D0AAB">
        <w:rPr>
          <w:rStyle w:val="text"/>
          <w:rFonts w:cs="Times New Roman"/>
        </w:rPr>
        <w:t xml:space="preserve"> </w:t>
      </w:r>
      <w:r w:rsidR="006D0AAB">
        <w:rPr>
          <w:rStyle w:val="text"/>
          <w:rFonts w:cs="Times New Roman"/>
        </w:rPr>
        <w:t>are identical except for the first and the last term</w:t>
      </w:r>
      <w:r w:rsidR="005D5646">
        <w:rPr>
          <w:rStyle w:val="text"/>
          <w:rFonts w:cs="Times New Roman"/>
        </w:rPr>
        <w:t>s</w:t>
      </w:r>
      <w:r w:rsidR="006D0AAB">
        <w:rPr>
          <w:rStyle w:val="text"/>
          <w:rFonts w:cs="Times New Roman"/>
        </w:rPr>
        <w:t xml:space="preserve">: so, subtracting </w:t>
      </w:r>
      <w:r w:rsidR="004667DD">
        <w:rPr>
          <w:rStyle w:val="text"/>
          <w:rFonts w:cs="Times New Roman"/>
        </w:rPr>
        <w:t xml:space="preserve">the first equation </w:t>
      </w:r>
      <w:r w:rsidR="005D5646">
        <w:rPr>
          <w:rStyle w:val="text"/>
          <w:rFonts w:cs="Times New Roman"/>
        </w:rPr>
        <w:t>from</w:t>
      </w:r>
      <w:r w:rsidR="006D0AAB">
        <w:rPr>
          <w:rStyle w:val="text"/>
          <w:rFonts w:cs="Times New Roman"/>
        </w:rPr>
        <w:t xml:space="preserve"> </w:t>
      </w:r>
      <w:r w:rsidR="004667DD">
        <w:rPr>
          <w:rStyle w:val="text"/>
          <w:rFonts w:cs="Times New Roman"/>
        </w:rPr>
        <w:t>the second equation</w:t>
      </w:r>
      <w:r w:rsidR="006D0AAB" w:rsidRPr="006D0AAB">
        <w:rPr>
          <w:rStyle w:val="text"/>
          <w:rFonts w:cs="Times New Roman"/>
        </w:rPr>
        <w:t xml:space="preserve"> </w:t>
      </w:r>
      <w:r w:rsidR="006D0AAB">
        <w:rPr>
          <w:rStyle w:val="text"/>
          <w:rFonts w:cs="Times New Roman"/>
        </w:rPr>
        <w:t>we arrive at something we can always calculate quite easily.</w:t>
      </w:r>
    </w:p>
    <w:p w:rsidR="00552E41" w:rsidRPr="004667DD" w:rsidRDefault="0055140F" w:rsidP="004667DD">
      <w:pPr>
        <w:jc w:val="center"/>
        <w:rPr>
          <w:rFonts w:eastAsiaTheme="minorEastAsia"/>
          <w:i/>
          <w:iCs/>
        </w:rPr>
      </w:pPr>
      <w:r w:rsidRPr="004667DD">
        <w:rPr>
          <w:rStyle w:val="text"/>
          <w:rFonts w:eastAsiaTheme="minorEastAsia"/>
          <w:b/>
          <w:bCs/>
          <w:i/>
          <w:iCs/>
        </w:rPr>
        <w:t>b</w:t>
      </w:r>
      <w:r w:rsidR="00543386" w:rsidRPr="004667DD">
        <w:rPr>
          <w:rStyle w:val="text"/>
          <w:rFonts w:eastAsiaTheme="minorEastAsia"/>
          <w:b/>
          <w:bCs/>
          <w:i/>
          <w:iCs/>
        </w:rPr>
        <w:t xml:space="preserve"> </w:t>
      </w:r>
      <w:r w:rsidRPr="004667DD">
        <w:rPr>
          <w:rStyle w:val="text"/>
          <w:rFonts w:eastAsiaTheme="minorEastAsia"/>
          <w:b/>
          <w:bCs/>
          <w:i/>
          <w:iCs/>
        </w:rPr>
        <w:t>*</w:t>
      </w:r>
      <w:r w:rsidR="00543386" w:rsidRPr="004667DD">
        <w:rPr>
          <w:rStyle w:val="text"/>
          <w:rFonts w:eastAsiaTheme="minorEastAsia"/>
          <w:b/>
          <w:bCs/>
          <w:i/>
          <w:iCs/>
        </w:rPr>
        <w:t xml:space="preserve"> </w:t>
      </w:r>
      <w:r w:rsidRPr="004667DD">
        <w:rPr>
          <w:rStyle w:val="text"/>
          <w:rFonts w:eastAsiaTheme="minorEastAsia"/>
          <w:b/>
          <w:bCs/>
          <w:i/>
          <w:iCs/>
        </w:rPr>
        <w:t>∑</w:t>
      </w:r>
      <w:r w:rsidRPr="004667DD">
        <w:rPr>
          <w:rStyle w:val="text"/>
          <w:rFonts w:eastAsiaTheme="minorEastAsia"/>
          <w:b/>
          <w:bCs/>
          <w:i/>
          <w:iCs/>
          <w:vertAlign w:val="subscript"/>
        </w:rPr>
        <w:t>1</w:t>
      </w:r>
      <w:r w:rsidR="00543386" w:rsidRPr="004667DD">
        <w:rPr>
          <w:rStyle w:val="text"/>
          <w:rFonts w:eastAsiaTheme="minorEastAsia"/>
          <w:b/>
          <w:bCs/>
          <w:i/>
          <w:iCs/>
        </w:rPr>
        <w:t xml:space="preserve"> </w:t>
      </w:r>
      <w:r w:rsidR="004667DD" w:rsidRPr="004667DD">
        <w:rPr>
          <w:rStyle w:val="text"/>
          <w:rFonts w:eastAsiaTheme="minorEastAsia"/>
          <w:b/>
          <w:bCs/>
          <w:i/>
          <w:iCs/>
        </w:rPr>
        <w:t xml:space="preserve">– </w:t>
      </w:r>
      <w:r w:rsidRPr="004667DD">
        <w:rPr>
          <w:rFonts w:eastAsiaTheme="minorEastAsia"/>
          <w:b/>
          <w:bCs/>
          <w:i/>
          <w:iCs/>
        </w:rPr>
        <w:t>∑</w:t>
      </w:r>
      <w:r w:rsidRPr="004667DD">
        <w:rPr>
          <w:rFonts w:eastAsiaTheme="minorEastAsia"/>
          <w:b/>
          <w:bCs/>
          <w:i/>
          <w:iCs/>
          <w:vertAlign w:val="subscript"/>
        </w:rPr>
        <w:t>1</w:t>
      </w:r>
      <w:r w:rsidR="00543386" w:rsidRPr="004667DD">
        <w:rPr>
          <w:rFonts w:ascii="Cambria Math" w:eastAsiaTheme="minorEastAsia" w:hAnsi="Cambria Math" w:cs="Cambria Math" w:hint="eastAsia"/>
          <w:b/>
          <w:bCs/>
          <w:i/>
          <w:iCs/>
        </w:rPr>
        <w:t xml:space="preserve"> </w:t>
      </w:r>
      <w:r w:rsidRPr="004667DD">
        <w:rPr>
          <w:rFonts w:eastAsiaTheme="minorEastAsia"/>
          <w:b/>
          <w:bCs/>
          <w:i/>
          <w:iCs/>
        </w:rPr>
        <w:t xml:space="preserve">= </w:t>
      </w:r>
      <w:r w:rsidRPr="004667DD">
        <w:rPr>
          <w:rStyle w:val="text"/>
          <w:rFonts w:eastAsiaTheme="minorEastAsia"/>
          <w:b/>
          <w:bCs/>
          <w:i/>
          <w:iCs/>
        </w:rPr>
        <w:t>a</w:t>
      </w:r>
      <w:r w:rsidR="00543386" w:rsidRPr="004667DD">
        <w:rPr>
          <w:rStyle w:val="text"/>
          <w:rFonts w:eastAsiaTheme="minorEastAsia"/>
          <w:b/>
          <w:bCs/>
          <w:i/>
          <w:iCs/>
        </w:rPr>
        <w:t xml:space="preserve"> * </w:t>
      </w:r>
      <w:r w:rsidRPr="004667DD">
        <w:rPr>
          <w:rStyle w:val="text"/>
          <w:rFonts w:eastAsiaTheme="minorEastAsia"/>
          <w:b/>
          <w:bCs/>
          <w:i/>
          <w:iCs/>
        </w:rPr>
        <w:t>b</w:t>
      </w:r>
      <w:r w:rsidR="004667DD">
        <w:rPr>
          <w:rStyle w:val="text"/>
          <w:rFonts w:eastAsiaTheme="minorEastAsia"/>
          <w:b/>
          <w:bCs/>
          <w:i/>
          <w:iCs/>
        </w:rPr>
        <w:t xml:space="preserve"> </w:t>
      </w:r>
      <w:r w:rsidRPr="004667DD">
        <w:rPr>
          <w:rStyle w:val="text"/>
          <w:rFonts w:eastAsiaTheme="minorEastAsia"/>
          <w:b/>
          <w:bCs/>
          <w:i/>
          <w:iCs/>
          <w:vertAlign w:val="superscript"/>
        </w:rPr>
        <w:t>(t+1)</w:t>
      </w:r>
      <w:r w:rsidR="00543386" w:rsidRPr="004667DD">
        <w:rPr>
          <w:rStyle w:val="text"/>
          <w:rFonts w:eastAsiaTheme="minorEastAsia"/>
          <w:b/>
          <w:bCs/>
          <w:i/>
          <w:iCs/>
        </w:rPr>
        <w:t xml:space="preserve"> </w:t>
      </w:r>
      <w:r w:rsidR="004667DD" w:rsidRPr="004667DD">
        <w:rPr>
          <w:rStyle w:val="text"/>
          <w:rFonts w:eastAsiaTheme="minorEastAsia"/>
          <w:b/>
          <w:bCs/>
          <w:i/>
          <w:iCs/>
        </w:rPr>
        <w:t>–</w:t>
      </w:r>
      <w:r w:rsidR="00543386" w:rsidRPr="004667DD">
        <w:rPr>
          <w:rStyle w:val="text"/>
          <w:rFonts w:eastAsiaTheme="minorEastAsia"/>
          <w:b/>
          <w:bCs/>
          <w:i/>
          <w:iCs/>
        </w:rPr>
        <w:t xml:space="preserve"> </w:t>
      </w:r>
      <w:r w:rsidRPr="004667DD">
        <w:rPr>
          <w:rStyle w:val="text"/>
          <w:rFonts w:eastAsiaTheme="minorEastAsia"/>
          <w:b/>
          <w:bCs/>
          <w:i/>
          <w:iCs/>
        </w:rPr>
        <w:t>a</w:t>
      </w:r>
      <w:r w:rsidRPr="004667DD">
        <w:rPr>
          <w:rStyle w:val="text"/>
          <w:rFonts w:eastAsiaTheme="minorEastAsia"/>
          <w:i/>
          <w:iCs/>
        </w:rPr>
        <w:t>:</w:t>
      </w:r>
      <w:r w:rsidR="00543386" w:rsidRPr="004667DD">
        <w:rPr>
          <w:rStyle w:val="text"/>
          <w:rFonts w:eastAsiaTheme="minorEastAsia"/>
          <w:i/>
          <w:iCs/>
        </w:rPr>
        <w:t xml:space="preserve"> </w:t>
      </w:r>
      <w:r w:rsidRPr="004667DD">
        <w:rPr>
          <w:rStyle w:val="text"/>
          <w:rFonts w:eastAsiaTheme="minorEastAsia"/>
          <w:i/>
          <w:iCs/>
        </w:rPr>
        <w:t>factoring</w:t>
      </w:r>
    </w:p>
    <w:p w:rsidR="006D0AAB" w:rsidRPr="004667DD" w:rsidRDefault="0055140F" w:rsidP="004667DD">
      <w:pPr>
        <w:jc w:val="center"/>
        <w:rPr>
          <w:rFonts w:eastAsiaTheme="minorEastAsia"/>
          <w:i/>
          <w:iCs/>
        </w:rPr>
      </w:pPr>
      <w:r w:rsidRPr="004667DD">
        <w:rPr>
          <w:rStyle w:val="text"/>
          <w:rFonts w:eastAsiaTheme="minorEastAsia"/>
          <w:b/>
          <w:bCs/>
          <w:i/>
          <w:iCs/>
        </w:rPr>
        <w:t>∑</w:t>
      </w:r>
      <w:r w:rsidRPr="004667DD">
        <w:rPr>
          <w:rStyle w:val="text"/>
          <w:rFonts w:eastAsiaTheme="minorEastAsia"/>
          <w:b/>
          <w:bCs/>
          <w:i/>
          <w:iCs/>
          <w:vertAlign w:val="subscript"/>
        </w:rPr>
        <w:t>1</w:t>
      </w:r>
      <w:r w:rsidR="00543386" w:rsidRPr="004667DD">
        <w:rPr>
          <w:rStyle w:val="text"/>
          <w:rFonts w:eastAsiaTheme="minorEastAsia"/>
          <w:b/>
          <w:bCs/>
          <w:i/>
          <w:iCs/>
        </w:rPr>
        <w:t xml:space="preserve"> </w:t>
      </w:r>
      <w:r w:rsidRPr="004667DD">
        <w:rPr>
          <w:rStyle w:val="text"/>
          <w:rFonts w:eastAsiaTheme="minorEastAsia"/>
          <w:b/>
          <w:bCs/>
          <w:i/>
          <w:iCs/>
        </w:rPr>
        <w:t>*</w:t>
      </w:r>
      <w:r w:rsidR="00543386" w:rsidRPr="004667DD">
        <w:rPr>
          <w:rStyle w:val="text"/>
          <w:rFonts w:eastAsiaTheme="minorEastAsia"/>
          <w:b/>
          <w:bCs/>
          <w:i/>
          <w:iCs/>
        </w:rPr>
        <w:t xml:space="preserve"> </w:t>
      </w:r>
      <w:r w:rsidR="004667DD" w:rsidRPr="004667DD">
        <w:rPr>
          <w:rStyle w:val="text"/>
          <w:rFonts w:eastAsiaTheme="minorEastAsia"/>
          <w:b/>
          <w:bCs/>
          <w:i/>
          <w:iCs/>
        </w:rPr>
        <w:t xml:space="preserve">(b – </w:t>
      </w:r>
      <w:r w:rsidRPr="004667DD">
        <w:rPr>
          <w:rStyle w:val="text"/>
          <w:rFonts w:eastAsiaTheme="minorEastAsia"/>
          <w:b/>
          <w:bCs/>
          <w:i/>
          <w:iCs/>
        </w:rPr>
        <w:t>1)</w:t>
      </w:r>
      <w:r w:rsidR="00543386" w:rsidRPr="004667DD">
        <w:rPr>
          <w:rStyle w:val="text"/>
          <w:rFonts w:eastAsiaTheme="minorEastAsia"/>
          <w:b/>
          <w:bCs/>
          <w:i/>
          <w:iCs/>
        </w:rPr>
        <w:t xml:space="preserve"> </w:t>
      </w:r>
      <w:r w:rsidRPr="004667DD">
        <w:rPr>
          <w:rStyle w:val="text"/>
          <w:rFonts w:eastAsiaTheme="minorEastAsia"/>
          <w:b/>
          <w:bCs/>
          <w:i/>
          <w:iCs/>
        </w:rPr>
        <w:t>=</w:t>
      </w:r>
      <w:r w:rsidR="00543386" w:rsidRPr="004667DD">
        <w:rPr>
          <w:rStyle w:val="text"/>
          <w:rFonts w:eastAsiaTheme="minorEastAsia"/>
          <w:b/>
          <w:bCs/>
          <w:i/>
          <w:iCs/>
        </w:rPr>
        <w:t xml:space="preserve"> </w:t>
      </w:r>
      <w:r w:rsidRPr="004667DD">
        <w:rPr>
          <w:rStyle w:val="text"/>
          <w:rFonts w:eastAsiaTheme="minorEastAsia"/>
          <w:b/>
          <w:bCs/>
          <w:i/>
          <w:iCs/>
        </w:rPr>
        <w:t>a</w:t>
      </w:r>
      <w:r w:rsidR="004667DD" w:rsidRPr="004667DD">
        <w:rPr>
          <w:rStyle w:val="text"/>
          <w:rFonts w:eastAsiaTheme="minorEastAsia"/>
          <w:b/>
          <w:bCs/>
          <w:i/>
          <w:iCs/>
        </w:rPr>
        <w:t xml:space="preserve"> </w:t>
      </w:r>
      <w:r w:rsidRPr="004667DD">
        <w:rPr>
          <w:rStyle w:val="text"/>
          <w:rFonts w:eastAsiaTheme="minorEastAsia"/>
          <w:b/>
          <w:bCs/>
          <w:i/>
          <w:iCs/>
        </w:rPr>
        <w:t>*</w:t>
      </w:r>
      <w:r w:rsidR="004667DD" w:rsidRPr="004667DD">
        <w:rPr>
          <w:rStyle w:val="text"/>
          <w:rFonts w:eastAsiaTheme="minorEastAsia"/>
          <w:b/>
          <w:bCs/>
          <w:i/>
          <w:iCs/>
        </w:rPr>
        <w:t xml:space="preserve"> </w:t>
      </w:r>
      <w:r w:rsidRPr="004667DD">
        <w:rPr>
          <w:rStyle w:val="text"/>
          <w:rFonts w:eastAsiaTheme="minorEastAsia"/>
          <w:b/>
          <w:bCs/>
          <w:i/>
          <w:iCs/>
        </w:rPr>
        <w:t>(b</w:t>
      </w:r>
      <w:r w:rsidR="004667DD" w:rsidRPr="004667DD">
        <w:rPr>
          <w:rStyle w:val="text"/>
          <w:rFonts w:eastAsiaTheme="minorEastAsia"/>
          <w:b/>
          <w:bCs/>
          <w:i/>
          <w:iCs/>
        </w:rPr>
        <w:t xml:space="preserve"> </w:t>
      </w:r>
      <w:r w:rsidRPr="004667DD">
        <w:rPr>
          <w:rStyle w:val="text"/>
          <w:rFonts w:eastAsiaTheme="minorEastAsia"/>
          <w:b/>
          <w:bCs/>
          <w:i/>
          <w:iCs/>
          <w:vertAlign w:val="superscript"/>
        </w:rPr>
        <w:t>(t+1)</w:t>
      </w:r>
      <w:r w:rsidR="00543386" w:rsidRPr="004667DD">
        <w:rPr>
          <w:rStyle w:val="text"/>
          <w:rFonts w:eastAsiaTheme="minorEastAsia"/>
          <w:b/>
          <w:bCs/>
          <w:i/>
          <w:iCs/>
        </w:rPr>
        <w:t xml:space="preserve"> </w:t>
      </w:r>
      <w:r w:rsidR="004667DD" w:rsidRPr="004667DD">
        <w:rPr>
          <w:rStyle w:val="text"/>
          <w:rFonts w:eastAsiaTheme="minorEastAsia"/>
          <w:b/>
          <w:bCs/>
          <w:i/>
          <w:iCs/>
        </w:rPr>
        <w:t>–</w:t>
      </w:r>
      <w:r w:rsidR="00543386" w:rsidRPr="004667DD">
        <w:rPr>
          <w:rStyle w:val="text"/>
          <w:rFonts w:eastAsiaTheme="minorEastAsia"/>
          <w:b/>
          <w:bCs/>
          <w:i/>
          <w:iCs/>
        </w:rPr>
        <w:t xml:space="preserve"> </w:t>
      </w:r>
      <w:r w:rsidRPr="004667DD">
        <w:rPr>
          <w:rStyle w:val="text"/>
          <w:rFonts w:eastAsiaTheme="minorEastAsia"/>
          <w:b/>
          <w:bCs/>
          <w:i/>
          <w:iCs/>
        </w:rPr>
        <w:t>1)</w:t>
      </w:r>
      <w:r w:rsidRPr="004667DD">
        <w:rPr>
          <w:rStyle w:val="text"/>
          <w:rFonts w:eastAsiaTheme="minorEastAsia"/>
          <w:i/>
          <w:iCs/>
        </w:rPr>
        <w:t>:</w:t>
      </w:r>
      <w:r w:rsidR="00543386" w:rsidRPr="004667DD">
        <w:rPr>
          <w:rStyle w:val="text"/>
          <w:rFonts w:eastAsiaTheme="minorEastAsia"/>
          <w:i/>
          <w:iCs/>
        </w:rPr>
        <w:t xml:space="preserve"> </w:t>
      </w:r>
      <w:r w:rsidRPr="004667DD">
        <w:rPr>
          <w:rStyle w:val="text"/>
          <w:rFonts w:eastAsiaTheme="minorEastAsia"/>
          <w:i/>
          <w:iCs/>
        </w:rPr>
        <w:t>dividing</w:t>
      </w:r>
    </w:p>
    <w:p w:rsidR="00981C4D" w:rsidRPr="004667DD" w:rsidRDefault="0055140F" w:rsidP="004667DD">
      <w:pPr>
        <w:jc w:val="center"/>
        <w:rPr>
          <w:rFonts w:eastAsiaTheme="minorEastAsia"/>
          <w:b/>
          <w:bCs/>
          <w:i/>
          <w:iCs/>
        </w:rPr>
      </w:pPr>
      <w:r w:rsidRPr="004667DD">
        <w:rPr>
          <w:rStyle w:val="text"/>
          <w:rFonts w:eastAsiaTheme="minorEastAsia"/>
          <w:b/>
          <w:bCs/>
          <w:i/>
          <w:iCs/>
        </w:rPr>
        <w:t>∑</w:t>
      </w:r>
      <w:r w:rsidRPr="004667DD">
        <w:rPr>
          <w:rStyle w:val="text"/>
          <w:rFonts w:eastAsiaTheme="minorEastAsia"/>
          <w:b/>
          <w:bCs/>
          <w:i/>
          <w:iCs/>
          <w:vertAlign w:val="subscript"/>
        </w:rPr>
        <w:t>1</w:t>
      </w:r>
      <w:r w:rsidR="00543386" w:rsidRPr="004667DD">
        <w:rPr>
          <w:rStyle w:val="text"/>
          <w:rFonts w:eastAsiaTheme="minorEastAsia"/>
          <w:b/>
          <w:bCs/>
          <w:i/>
          <w:iCs/>
        </w:rPr>
        <w:t xml:space="preserve"> </w:t>
      </w:r>
      <w:r w:rsidRPr="004667DD">
        <w:rPr>
          <w:rStyle w:val="text"/>
          <w:rFonts w:eastAsiaTheme="minorEastAsia"/>
          <w:b/>
          <w:bCs/>
          <w:i/>
          <w:iCs/>
        </w:rPr>
        <w:t>= a</w:t>
      </w:r>
      <w:r w:rsidR="00543386" w:rsidRPr="004667DD">
        <w:rPr>
          <w:rStyle w:val="text"/>
          <w:rFonts w:eastAsiaTheme="minorEastAsia"/>
          <w:b/>
          <w:bCs/>
          <w:i/>
          <w:iCs/>
        </w:rPr>
        <w:t xml:space="preserve"> </w:t>
      </w:r>
      <w:r w:rsidR="004667DD" w:rsidRPr="004667DD">
        <w:rPr>
          <w:rStyle w:val="text"/>
          <w:rFonts w:eastAsiaTheme="minorEastAsia"/>
          <w:b/>
          <w:bCs/>
          <w:i/>
          <w:iCs/>
        </w:rPr>
        <w:t xml:space="preserve">* </w:t>
      </w:r>
      <w:r w:rsidRPr="004667DD">
        <w:rPr>
          <w:rStyle w:val="text"/>
          <w:rFonts w:eastAsiaTheme="minorEastAsia"/>
          <w:b/>
          <w:bCs/>
          <w:i/>
          <w:iCs/>
        </w:rPr>
        <w:t>(b</w:t>
      </w:r>
      <w:r w:rsidR="004667DD" w:rsidRPr="004667DD">
        <w:rPr>
          <w:rStyle w:val="text"/>
          <w:rFonts w:eastAsiaTheme="minorEastAsia"/>
          <w:b/>
          <w:bCs/>
          <w:i/>
          <w:iCs/>
        </w:rPr>
        <w:t xml:space="preserve"> </w:t>
      </w:r>
      <w:r w:rsidRPr="004667DD">
        <w:rPr>
          <w:rStyle w:val="text"/>
          <w:rFonts w:eastAsiaTheme="minorEastAsia"/>
          <w:b/>
          <w:bCs/>
          <w:i/>
          <w:iCs/>
          <w:vertAlign w:val="superscript"/>
        </w:rPr>
        <w:t>(t+1)</w:t>
      </w:r>
      <w:r w:rsidRPr="004667DD">
        <w:rPr>
          <w:rStyle w:val="text"/>
          <w:rFonts w:eastAsiaTheme="minorEastAsia"/>
          <w:b/>
          <w:bCs/>
          <w:i/>
          <w:iCs/>
        </w:rPr>
        <w:t xml:space="preserve"> </w:t>
      </w:r>
      <w:r w:rsidR="004667DD" w:rsidRPr="004667DD">
        <w:rPr>
          <w:rStyle w:val="text"/>
          <w:rFonts w:eastAsiaTheme="minorEastAsia"/>
          <w:b/>
          <w:bCs/>
          <w:i/>
          <w:iCs/>
        </w:rPr>
        <w:t>–</w:t>
      </w:r>
      <w:r w:rsidR="00543386" w:rsidRPr="004667DD">
        <w:rPr>
          <w:rStyle w:val="text"/>
          <w:rFonts w:eastAsiaTheme="minorEastAsia"/>
          <w:b/>
          <w:bCs/>
          <w:i/>
          <w:iCs/>
        </w:rPr>
        <w:t xml:space="preserve"> </w:t>
      </w:r>
      <w:r w:rsidRPr="004667DD">
        <w:rPr>
          <w:rStyle w:val="text"/>
          <w:rFonts w:eastAsiaTheme="minorEastAsia"/>
          <w:b/>
          <w:bCs/>
          <w:i/>
          <w:iCs/>
        </w:rPr>
        <w:t>1)</w:t>
      </w:r>
      <w:r w:rsidR="00543386" w:rsidRPr="004667DD">
        <w:rPr>
          <w:rStyle w:val="text"/>
          <w:rFonts w:eastAsiaTheme="minorEastAsia"/>
          <w:b/>
          <w:bCs/>
          <w:i/>
          <w:iCs/>
        </w:rPr>
        <w:t xml:space="preserve"> </w:t>
      </w:r>
      <w:r w:rsidRPr="004667DD">
        <w:rPr>
          <w:rStyle w:val="text"/>
          <w:rFonts w:eastAsiaTheme="minorEastAsia"/>
          <w:b/>
          <w:bCs/>
          <w:i/>
          <w:iCs/>
        </w:rPr>
        <w:t>/</w:t>
      </w:r>
      <w:r w:rsidR="00543386" w:rsidRPr="004667DD">
        <w:rPr>
          <w:rStyle w:val="text"/>
          <w:rFonts w:eastAsiaTheme="minorEastAsia"/>
          <w:b/>
          <w:bCs/>
          <w:i/>
          <w:iCs/>
        </w:rPr>
        <w:t xml:space="preserve"> </w:t>
      </w:r>
      <w:r w:rsidRPr="004667DD">
        <w:rPr>
          <w:rStyle w:val="text"/>
          <w:rFonts w:eastAsiaTheme="minorEastAsia"/>
          <w:b/>
          <w:bCs/>
          <w:i/>
          <w:iCs/>
        </w:rPr>
        <w:t>(b</w:t>
      </w:r>
      <w:r w:rsidR="004667DD" w:rsidRPr="004667DD">
        <w:rPr>
          <w:rStyle w:val="text"/>
          <w:rFonts w:eastAsiaTheme="minorEastAsia"/>
          <w:b/>
          <w:bCs/>
          <w:i/>
          <w:iCs/>
        </w:rPr>
        <w:t xml:space="preserve"> – </w:t>
      </w:r>
      <w:r w:rsidRPr="004667DD">
        <w:rPr>
          <w:rStyle w:val="text"/>
          <w:rFonts w:eastAsiaTheme="minorEastAsia"/>
          <w:b/>
          <w:bCs/>
          <w:i/>
          <w:iCs/>
        </w:rPr>
        <w:t>1)</w:t>
      </w:r>
    </w:p>
    <w:p w:rsidR="000B1CD1" w:rsidRDefault="000B1CD1" w:rsidP="000B1CD1">
      <w:r>
        <w:t xml:space="preserve">Dr. Bartlett’s </w:t>
      </w:r>
      <w:r w:rsidR="00FA1364">
        <w:t>remaining time equation:</w:t>
      </w:r>
    </w:p>
    <w:p w:rsidR="000B1CD1" w:rsidRPr="004667DD" w:rsidRDefault="0055140F" w:rsidP="004667DD">
      <w:pPr>
        <w:jc w:val="center"/>
        <w:rPr>
          <w:rFonts w:eastAsiaTheme="minorEastAsia"/>
          <w:b/>
          <w:bCs/>
          <w:i/>
          <w:iCs/>
        </w:rPr>
      </w:pPr>
      <w:r w:rsidRPr="004667DD">
        <w:rPr>
          <w:rFonts w:eastAsiaTheme="minorEastAsia"/>
          <w:b/>
          <w:bCs/>
          <w:i/>
          <w:iCs/>
        </w:rPr>
        <w:t>T</w:t>
      </w:r>
      <w:r w:rsidRPr="004667DD">
        <w:rPr>
          <w:rFonts w:eastAsiaTheme="minorEastAsia"/>
          <w:b/>
          <w:bCs/>
          <w:i/>
          <w:iCs/>
          <w:vertAlign w:val="subscript"/>
        </w:rPr>
        <w:t>E</w:t>
      </w:r>
      <w:r w:rsidRPr="004667DD">
        <w:rPr>
          <w:rFonts w:eastAsiaTheme="minorEastAsia"/>
          <w:b/>
          <w:bCs/>
          <w:i/>
          <w:iCs/>
        </w:rPr>
        <w:t xml:space="preserve"> </w:t>
      </w:r>
      <w:r w:rsidRPr="004667DD">
        <w:rPr>
          <w:rFonts w:ascii="Cambria Math" w:eastAsiaTheme="minorEastAsia" w:hAnsi="Cambria Math" w:cs="Cambria Math"/>
          <w:b/>
          <w:bCs/>
          <w:i/>
          <w:iCs/>
        </w:rPr>
        <w:t>≅</w:t>
      </w:r>
      <w:r w:rsidR="00543386" w:rsidRPr="004667DD">
        <w:rPr>
          <w:rFonts w:eastAsiaTheme="minorEastAsia"/>
          <w:b/>
          <w:bCs/>
          <w:i/>
          <w:iCs/>
        </w:rPr>
        <w:t xml:space="preserve"> </w:t>
      </w:r>
      <w:r w:rsidRPr="004667DD">
        <w:rPr>
          <w:rFonts w:eastAsiaTheme="minorEastAsia"/>
          <w:b/>
          <w:bCs/>
          <w:i/>
          <w:iCs/>
        </w:rPr>
        <w:t>1</w:t>
      </w:r>
      <w:r w:rsidR="00543386" w:rsidRPr="004667DD">
        <w:rPr>
          <w:rFonts w:eastAsiaTheme="minorEastAsia"/>
          <w:b/>
          <w:bCs/>
          <w:i/>
          <w:iCs/>
        </w:rPr>
        <w:t xml:space="preserve"> </w:t>
      </w:r>
      <w:r w:rsidRPr="004667DD">
        <w:rPr>
          <w:rFonts w:eastAsiaTheme="minorEastAsia"/>
          <w:b/>
          <w:bCs/>
          <w:i/>
          <w:iCs/>
        </w:rPr>
        <w:t>/</w:t>
      </w:r>
      <w:r w:rsidR="00543386" w:rsidRPr="004667DD">
        <w:rPr>
          <w:rFonts w:eastAsiaTheme="minorEastAsia"/>
          <w:b/>
          <w:bCs/>
          <w:i/>
          <w:iCs/>
        </w:rPr>
        <w:t xml:space="preserve"> </w:t>
      </w:r>
      <w:r w:rsidRPr="004667DD">
        <w:rPr>
          <w:rFonts w:eastAsiaTheme="minorEastAsia"/>
          <w:b/>
          <w:bCs/>
          <w:i/>
          <w:iCs/>
        </w:rPr>
        <w:t>k</w:t>
      </w:r>
      <w:r w:rsidR="00543386" w:rsidRPr="004667DD">
        <w:rPr>
          <w:rFonts w:eastAsiaTheme="minorEastAsia"/>
          <w:b/>
          <w:bCs/>
          <w:i/>
          <w:iCs/>
        </w:rPr>
        <w:t xml:space="preserve"> </w:t>
      </w:r>
      <w:r w:rsidRPr="004667DD">
        <w:rPr>
          <w:rFonts w:eastAsiaTheme="minorEastAsia"/>
          <w:b/>
          <w:bCs/>
          <w:i/>
          <w:iCs/>
        </w:rPr>
        <w:t>*</w:t>
      </w:r>
      <w:r w:rsidR="00543386" w:rsidRPr="004667DD">
        <w:rPr>
          <w:rFonts w:eastAsiaTheme="minorEastAsia"/>
          <w:b/>
          <w:bCs/>
          <w:i/>
          <w:iCs/>
        </w:rPr>
        <w:t xml:space="preserve"> </w:t>
      </w:r>
      <w:r w:rsidRPr="004667DD">
        <w:rPr>
          <w:rFonts w:eastAsiaTheme="minorEastAsia"/>
          <w:b/>
          <w:bCs/>
          <w:i/>
          <w:iCs/>
        </w:rPr>
        <w:t>ln</w:t>
      </w:r>
      <w:r w:rsidR="004667DD" w:rsidRPr="004667DD">
        <w:rPr>
          <w:rFonts w:eastAsiaTheme="minorEastAsia"/>
          <w:b/>
          <w:bCs/>
          <w:i/>
          <w:iCs/>
        </w:rPr>
        <w:t xml:space="preserve"> </w:t>
      </w:r>
      <w:r w:rsidRPr="004667DD">
        <w:rPr>
          <w:rFonts w:eastAsiaTheme="minorEastAsia"/>
          <w:b/>
          <w:bCs/>
          <w:i/>
          <w:iCs/>
        </w:rPr>
        <w:t>(k</w:t>
      </w:r>
      <w:r w:rsidR="00543386" w:rsidRPr="004667DD">
        <w:rPr>
          <w:rFonts w:eastAsiaTheme="minorEastAsia"/>
          <w:b/>
          <w:bCs/>
          <w:i/>
          <w:iCs/>
        </w:rPr>
        <w:t xml:space="preserve"> </w:t>
      </w:r>
      <w:r w:rsidRPr="004667DD">
        <w:rPr>
          <w:rFonts w:eastAsiaTheme="minorEastAsia"/>
          <w:b/>
          <w:bCs/>
          <w:i/>
          <w:iCs/>
        </w:rPr>
        <w:t>* R</w:t>
      </w:r>
      <w:r w:rsidR="00543386" w:rsidRPr="004667DD">
        <w:rPr>
          <w:rFonts w:eastAsiaTheme="minorEastAsia"/>
          <w:b/>
          <w:bCs/>
          <w:i/>
          <w:iCs/>
        </w:rPr>
        <w:t xml:space="preserve"> </w:t>
      </w:r>
      <w:r w:rsidRPr="004667DD">
        <w:rPr>
          <w:rFonts w:eastAsiaTheme="minorEastAsia"/>
          <w:b/>
          <w:bCs/>
          <w:i/>
          <w:iCs/>
        </w:rPr>
        <w:t>/</w:t>
      </w:r>
      <w:r w:rsidR="00543386" w:rsidRPr="004667DD">
        <w:rPr>
          <w:rFonts w:eastAsiaTheme="minorEastAsia"/>
          <w:b/>
          <w:bCs/>
          <w:i/>
          <w:iCs/>
        </w:rPr>
        <w:t xml:space="preserve"> </w:t>
      </w:r>
      <w:r w:rsidRPr="004667DD">
        <w:rPr>
          <w:rFonts w:eastAsiaTheme="minorEastAsia"/>
          <w:b/>
          <w:bCs/>
          <w:i/>
          <w:iCs/>
        </w:rPr>
        <w:t>r</w:t>
      </w:r>
      <w:r w:rsidRPr="004667DD">
        <w:rPr>
          <w:rFonts w:eastAsiaTheme="minorEastAsia"/>
          <w:b/>
          <w:bCs/>
          <w:i/>
          <w:iCs/>
          <w:vertAlign w:val="subscript"/>
        </w:rPr>
        <w:t>0</w:t>
      </w:r>
      <w:r w:rsidRPr="004667DD">
        <w:rPr>
          <w:rFonts w:eastAsiaTheme="minorEastAsia"/>
          <w:b/>
          <w:bCs/>
          <w:i/>
          <w:iCs/>
        </w:rPr>
        <w:t xml:space="preserve"> + 1)</w:t>
      </w:r>
    </w:p>
    <w:p w:rsidR="000B1CD1" w:rsidRDefault="000B1CD1" w:rsidP="000B1CD1">
      <w:pPr>
        <w:rPr>
          <w:rFonts w:eastAsiaTheme="minorEastAsia"/>
        </w:rPr>
      </w:pPr>
      <w:r>
        <w:rPr>
          <w:rFonts w:eastAsiaTheme="minorEastAsia"/>
        </w:rPr>
        <w:t>We begin by observing that: if exponential growth is in actual practice, that the reserve is equal to the area under the exponential curve.</w:t>
      </w:r>
    </w:p>
    <w:p w:rsidR="000B1CD1" w:rsidRPr="004667DD" w:rsidRDefault="0055140F" w:rsidP="004667DD">
      <w:pPr>
        <w:jc w:val="center"/>
        <w:rPr>
          <w:rFonts w:eastAsiaTheme="minorEastAsia"/>
          <w:i/>
          <w:iCs/>
        </w:rPr>
      </w:pPr>
      <w:r w:rsidRPr="004667DD">
        <w:rPr>
          <w:rFonts w:eastAsiaTheme="minorEastAsia"/>
          <w:b/>
          <w:bCs/>
          <w:i/>
          <w:iCs/>
        </w:rPr>
        <w:t>y</w:t>
      </w:r>
      <w:r w:rsidR="004667DD" w:rsidRPr="004667DD">
        <w:rPr>
          <w:rFonts w:eastAsiaTheme="minorEastAsia"/>
          <w:b/>
          <w:bCs/>
          <w:i/>
          <w:iCs/>
        </w:rPr>
        <w:t xml:space="preserve"> </w:t>
      </w:r>
      <w:r w:rsidRPr="004667DD">
        <w:rPr>
          <w:rFonts w:eastAsiaTheme="minorEastAsia"/>
          <w:b/>
          <w:bCs/>
          <w:i/>
          <w:iCs/>
        </w:rPr>
        <w:t>(t)</w:t>
      </w:r>
      <w:r w:rsidR="00543386" w:rsidRPr="004667DD">
        <w:rPr>
          <w:rFonts w:eastAsiaTheme="minorEastAsia"/>
          <w:b/>
          <w:bCs/>
          <w:i/>
          <w:iCs/>
        </w:rPr>
        <w:t xml:space="preserve"> </w:t>
      </w:r>
      <w:r w:rsidRPr="004667DD">
        <w:rPr>
          <w:rFonts w:eastAsiaTheme="minorEastAsia"/>
          <w:b/>
          <w:bCs/>
          <w:i/>
          <w:iCs/>
        </w:rPr>
        <w:t>=</w:t>
      </w:r>
      <w:r w:rsidR="00543386" w:rsidRPr="004667DD">
        <w:rPr>
          <w:rFonts w:eastAsiaTheme="minorEastAsia"/>
          <w:b/>
          <w:bCs/>
          <w:i/>
          <w:iCs/>
        </w:rPr>
        <w:t xml:space="preserve"> </w:t>
      </w:r>
      <w:r w:rsidRPr="004667DD">
        <w:rPr>
          <w:rFonts w:eastAsiaTheme="minorEastAsia"/>
          <w:b/>
          <w:bCs/>
          <w:i/>
          <w:iCs/>
        </w:rPr>
        <w:t>a</w:t>
      </w:r>
      <w:r w:rsidR="00543386" w:rsidRPr="004667DD">
        <w:rPr>
          <w:rFonts w:eastAsiaTheme="minorEastAsia"/>
          <w:b/>
          <w:bCs/>
          <w:i/>
          <w:iCs/>
        </w:rPr>
        <w:t xml:space="preserve"> </w:t>
      </w:r>
      <w:r w:rsidRPr="004667DD">
        <w:rPr>
          <w:rFonts w:eastAsiaTheme="minorEastAsia"/>
          <w:b/>
          <w:bCs/>
          <w:i/>
          <w:iCs/>
        </w:rPr>
        <w:t>*</w:t>
      </w:r>
      <w:r w:rsidR="00543386" w:rsidRPr="004667DD">
        <w:rPr>
          <w:rFonts w:eastAsiaTheme="minorEastAsia"/>
          <w:b/>
          <w:bCs/>
          <w:i/>
          <w:iCs/>
        </w:rPr>
        <w:t xml:space="preserve"> </w:t>
      </w:r>
      <w:r w:rsidRPr="004667DD">
        <w:rPr>
          <w:rFonts w:eastAsiaTheme="minorEastAsia"/>
          <w:b/>
          <w:bCs/>
          <w:i/>
          <w:iCs/>
        </w:rPr>
        <w:t>b</w:t>
      </w:r>
      <w:r w:rsidRPr="004667DD">
        <w:rPr>
          <w:rFonts w:eastAsiaTheme="minorEastAsia"/>
          <w:b/>
          <w:bCs/>
          <w:i/>
          <w:iCs/>
          <w:vertAlign w:val="superscript"/>
        </w:rPr>
        <w:t>t</w:t>
      </w:r>
      <w:r w:rsidRPr="004667DD">
        <w:rPr>
          <w:rFonts w:eastAsiaTheme="minorEastAsia"/>
          <w:i/>
          <w:iCs/>
        </w:rPr>
        <w:t>:</w:t>
      </w:r>
      <w:r w:rsidR="00543386" w:rsidRPr="004667DD">
        <w:rPr>
          <w:rFonts w:eastAsiaTheme="minorEastAsia"/>
          <w:i/>
          <w:iCs/>
        </w:rPr>
        <w:t xml:space="preserve"> </w:t>
      </w:r>
      <w:r w:rsidRPr="004667DD">
        <w:rPr>
          <w:rFonts w:eastAsiaTheme="minorEastAsia"/>
          <w:i/>
          <w:iCs/>
        </w:rPr>
        <w:t>the exponential curve</w:t>
      </w:r>
    </w:p>
    <w:p w:rsidR="000B1CD1" w:rsidRPr="004667DD" w:rsidRDefault="0055140F" w:rsidP="00543386">
      <w:pPr>
        <w:rPr>
          <w:rFonts w:eastAsiaTheme="minorEastAsia"/>
          <w:b/>
          <w:bCs/>
          <w:i/>
          <w:iCs/>
        </w:rPr>
      </w:pPr>
      <w:r w:rsidRPr="004667DD">
        <w:rPr>
          <w:rFonts w:eastAsiaTheme="minorEastAsia"/>
          <w:b/>
          <w:bCs/>
          <w:i/>
          <w:iCs/>
        </w:rPr>
        <w:t>A</w:t>
      </w:r>
      <w:r w:rsidR="004667DD" w:rsidRPr="004667DD">
        <w:rPr>
          <w:rFonts w:eastAsiaTheme="minorEastAsia"/>
          <w:b/>
          <w:bCs/>
          <w:i/>
          <w:iCs/>
        </w:rPr>
        <w:t xml:space="preserve"> </w:t>
      </w:r>
      <w:r w:rsidRPr="004667DD">
        <w:rPr>
          <w:rFonts w:eastAsiaTheme="minorEastAsia"/>
          <w:b/>
          <w:bCs/>
          <w:i/>
          <w:iCs/>
        </w:rPr>
        <w:t>(t)</w:t>
      </w:r>
      <w:r w:rsidR="00543386" w:rsidRPr="004667DD">
        <w:rPr>
          <w:rFonts w:eastAsiaTheme="minorEastAsia"/>
          <w:b/>
          <w:bCs/>
          <w:i/>
          <w:iCs/>
        </w:rPr>
        <w:t xml:space="preserve"> </w:t>
      </w:r>
      <w:r w:rsidRPr="004667DD">
        <w:rPr>
          <w:rFonts w:eastAsiaTheme="minorEastAsia"/>
          <w:b/>
          <w:bCs/>
          <w:i/>
          <w:iCs/>
        </w:rPr>
        <w:t>≡</w:t>
      </w:r>
      <w:r w:rsidR="00543386" w:rsidRPr="004667DD">
        <w:rPr>
          <w:rFonts w:eastAsiaTheme="minorEastAsia"/>
          <w:b/>
          <w:bCs/>
          <w:i/>
          <w:iCs/>
        </w:rPr>
        <w:t xml:space="preserve"> </w:t>
      </w:r>
      <w:r w:rsidRPr="004667DD">
        <w:rPr>
          <w:rFonts w:eastAsiaTheme="minorEastAsia"/>
          <w:b/>
          <w:bCs/>
          <w:i/>
          <w:iCs/>
          <w:sz w:val="40"/>
          <w:szCs w:val="40"/>
        </w:rPr>
        <w:t>∫</w:t>
      </w:r>
      <w:r w:rsidR="00543386" w:rsidRPr="004667DD">
        <w:rPr>
          <w:rFonts w:eastAsiaTheme="minorEastAsia"/>
          <w:b/>
          <w:bCs/>
          <w:i/>
          <w:iCs/>
        </w:rPr>
        <w:t xml:space="preserve"> </w:t>
      </w:r>
      <w:r w:rsidRPr="004667DD">
        <w:rPr>
          <w:rFonts w:eastAsiaTheme="minorEastAsia"/>
          <w:b/>
          <w:bCs/>
          <w:i/>
          <w:iCs/>
        </w:rPr>
        <w:t>y</w:t>
      </w:r>
      <w:r w:rsidR="00C82393">
        <w:rPr>
          <w:rFonts w:eastAsiaTheme="minorEastAsia"/>
          <w:b/>
          <w:bCs/>
          <w:i/>
          <w:iCs/>
        </w:rPr>
        <w:t xml:space="preserve"> </w:t>
      </w:r>
      <w:r w:rsidRPr="004667DD">
        <w:rPr>
          <w:rFonts w:eastAsiaTheme="minorEastAsia"/>
          <w:b/>
          <w:bCs/>
          <w:i/>
          <w:iCs/>
        </w:rPr>
        <w:t>(t) dt</w:t>
      </w:r>
      <w:r w:rsidR="00543386" w:rsidRPr="004667DD">
        <w:rPr>
          <w:rFonts w:eastAsiaTheme="minorEastAsia"/>
          <w:b/>
          <w:bCs/>
          <w:i/>
          <w:iCs/>
        </w:rPr>
        <w:t xml:space="preserve"> </w:t>
      </w:r>
      <w:r w:rsidRPr="004667DD">
        <w:rPr>
          <w:rFonts w:eastAsiaTheme="minorEastAsia"/>
          <w:b/>
          <w:bCs/>
          <w:i/>
          <w:iCs/>
        </w:rPr>
        <w:t xml:space="preserve">= </w:t>
      </w:r>
      <w:r w:rsidRPr="004667DD">
        <w:rPr>
          <w:rFonts w:eastAsiaTheme="minorEastAsia"/>
          <w:b/>
          <w:bCs/>
          <w:i/>
          <w:iCs/>
          <w:sz w:val="40"/>
          <w:szCs w:val="40"/>
        </w:rPr>
        <w:t>∫</w:t>
      </w:r>
      <w:r w:rsidR="00543386" w:rsidRPr="004667DD">
        <w:rPr>
          <w:rFonts w:eastAsiaTheme="minorEastAsia"/>
          <w:b/>
          <w:bCs/>
          <w:i/>
          <w:iCs/>
        </w:rPr>
        <w:t xml:space="preserve"> </w:t>
      </w:r>
      <w:r w:rsidRPr="004667DD">
        <w:rPr>
          <w:rFonts w:eastAsiaTheme="minorEastAsia"/>
          <w:b/>
          <w:bCs/>
          <w:i/>
          <w:iCs/>
        </w:rPr>
        <w:t>a</w:t>
      </w:r>
      <w:r w:rsidR="00543386" w:rsidRPr="004667DD">
        <w:rPr>
          <w:rFonts w:eastAsiaTheme="minorEastAsia"/>
          <w:b/>
          <w:bCs/>
          <w:i/>
          <w:iCs/>
        </w:rPr>
        <w:t xml:space="preserve"> </w:t>
      </w:r>
      <w:r w:rsidRPr="004667DD">
        <w:rPr>
          <w:rFonts w:eastAsiaTheme="minorEastAsia"/>
          <w:b/>
          <w:bCs/>
          <w:i/>
          <w:iCs/>
        </w:rPr>
        <w:t>*</w:t>
      </w:r>
      <w:r w:rsidR="00543386" w:rsidRPr="004667DD">
        <w:rPr>
          <w:rFonts w:eastAsiaTheme="minorEastAsia"/>
          <w:b/>
          <w:bCs/>
          <w:i/>
          <w:iCs/>
        </w:rPr>
        <w:t xml:space="preserve"> </w:t>
      </w:r>
      <w:r w:rsidRPr="004667DD">
        <w:rPr>
          <w:rFonts w:eastAsiaTheme="minorEastAsia"/>
          <w:b/>
          <w:bCs/>
          <w:i/>
          <w:iCs/>
        </w:rPr>
        <w:t>b</w:t>
      </w:r>
      <w:r w:rsidRPr="004667DD">
        <w:rPr>
          <w:rFonts w:eastAsiaTheme="minorEastAsia"/>
          <w:b/>
          <w:bCs/>
          <w:i/>
          <w:iCs/>
          <w:vertAlign w:val="superscript"/>
        </w:rPr>
        <w:t>t</w:t>
      </w:r>
      <w:r w:rsidRPr="004667DD">
        <w:rPr>
          <w:rFonts w:eastAsiaTheme="minorEastAsia"/>
          <w:b/>
          <w:bCs/>
          <w:i/>
          <w:iCs/>
        </w:rPr>
        <w:t xml:space="preserve"> dt</w:t>
      </w:r>
      <w:r w:rsidR="00543386" w:rsidRPr="004667DD">
        <w:rPr>
          <w:rFonts w:eastAsiaTheme="minorEastAsia"/>
          <w:b/>
          <w:bCs/>
          <w:i/>
          <w:iCs/>
        </w:rPr>
        <w:t xml:space="preserve"> </w:t>
      </w:r>
      <w:r w:rsidRPr="004667DD">
        <w:rPr>
          <w:rFonts w:eastAsiaTheme="minorEastAsia"/>
          <w:b/>
          <w:bCs/>
          <w:i/>
          <w:iCs/>
        </w:rPr>
        <w:t>+</w:t>
      </w:r>
      <w:r w:rsidR="00543386" w:rsidRPr="004667DD">
        <w:rPr>
          <w:rFonts w:eastAsiaTheme="minorEastAsia"/>
          <w:b/>
          <w:bCs/>
          <w:i/>
          <w:iCs/>
        </w:rPr>
        <w:t xml:space="preserve"> </w:t>
      </w:r>
      <w:r w:rsidRPr="004667DD">
        <w:rPr>
          <w:rFonts w:eastAsiaTheme="minorEastAsia"/>
          <w:b/>
          <w:bCs/>
          <w:i/>
          <w:iCs/>
        </w:rPr>
        <w:t>C</w:t>
      </w:r>
    </w:p>
    <w:p w:rsidR="000B1CD1" w:rsidRDefault="000B1CD1" w:rsidP="000B1CD1">
      <w:pPr>
        <w:rPr>
          <w:rFonts w:eastAsiaTheme="minorEastAsia"/>
        </w:rPr>
      </w:pPr>
      <w:r>
        <w:t xml:space="preserve">The initial value, </w:t>
      </w:r>
      <w:r w:rsidRPr="00C82393">
        <w:rPr>
          <w:b/>
          <w:bCs/>
          <w:i/>
          <w:iCs/>
        </w:rPr>
        <w:t>a</w:t>
      </w:r>
      <w:r>
        <w:t xml:space="preserve">, or </w:t>
      </w:r>
      <w:r w:rsidRPr="00C82393">
        <w:rPr>
          <w:b/>
          <w:bCs/>
          <w:i/>
          <w:iCs/>
        </w:rPr>
        <w:t>y</w:t>
      </w:r>
      <w:r w:rsidRPr="00C82393">
        <w:rPr>
          <w:b/>
          <w:bCs/>
          <w:i/>
          <w:iCs/>
          <w:vertAlign w:val="subscript"/>
        </w:rPr>
        <w:t>0</w:t>
      </w:r>
      <w:r>
        <w:t xml:space="preserve">, is a constant.  Let </w:t>
      </w:r>
      <w:r w:rsidRPr="00C82393">
        <w:rPr>
          <w:b/>
          <w:bCs/>
          <w:i/>
          <w:iCs/>
        </w:rPr>
        <w:t>z = b</w:t>
      </w:r>
      <w:r w:rsidRPr="00C82393">
        <w:rPr>
          <w:b/>
          <w:bCs/>
          <w:i/>
          <w:iCs/>
          <w:vertAlign w:val="superscript"/>
        </w:rPr>
        <w:t>t</w:t>
      </w:r>
      <w:r>
        <w:rPr>
          <w:rFonts w:eastAsiaTheme="minorEastAsia"/>
        </w:rPr>
        <w:t>.  We employ logarithmic differentiation:</w:t>
      </w:r>
    </w:p>
    <w:p w:rsidR="000B1CD1" w:rsidRPr="00C82393" w:rsidRDefault="0055140F" w:rsidP="00C82393">
      <w:pPr>
        <w:jc w:val="center"/>
        <w:rPr>
          <w:rFonts w:eastAsiaTheme="minorEastAsia"/>
          <w:i/>
          <w:iCs/>
        </w:rPr>
      </w:pPr>
      <w:r w:rsidRPr="00C82393">
        <w:rPr>
          <w:rFonts w:eastAsiaTheme="minorEastAsia"/>
          <w:b/>
          <w:bCs/>
          <w:i/>
          <w:iCs/>
        </w:rPr>
        <w:t>z</w:t>
      </w:r>
      <w:r w:rsidR="00543386" w:rsidRPr="00C82393">
        <w:rPr>
          <w:rFonts w:eastAsiaTheme="minorEastAsia"/>
          <w:b/>
          <w:bCs/>
          <w:i/>
          <w:iCs/>
        </w:rPr>
        <w:t xml:space="preserve"> </w:t>
      </w:r>
      <w:r w:rsidRPr="00C82393">
        <w:rPr>
          <w:rFonts w:eastAsiaTheme="minorEastAsia"/>
          <w:b/>
          <w:bCs/>
          <w:i/>
          <w:iCs/>
        </w:rPr>
        <w:t>= b</w:t>
      </w:r>
      <w:r w:rsidRPr="00C82393">
        <w:rPr>
          <w:rFonts w:eastAsiaTheme="minorEastAsia"/>
          <w:b/>
          <w:bCs/>
          <w:i/>
          <w:iCs/>
          <w:vertAlign w:val="superscript"/>
        </w:rPr>
        <w:t>t</w:t>
      </w:r>
      <w:r w:rsidR="00A5132E" w:rsidRPr="00C82393">
        <w:rPr>
          <w:rFonts w:eastAsiaTheme="minorEastAsia"/>
          <w:i/>
          <w:iCs/>
        </w:rPr>
        <w:t>: taking the natural logarithm and applying its properties</w:t>
      </w:r>
    </w:p>
    <w:p w:rsidR="000B1CD1" w:rsidRPr="00C82393" w:rsidRDefault="0055140F" w:rsidP="00C82393">
      <w:pPr>
        <w:jc w:val="center"/>
        <w:rPr>
          <w:rFonts w:eastAsiaTheme="minorEastAsia"/>
          <w:b/>
          <w:bCs/>
          <w:i/>
          <w:iCs/>
        </w:rPr>
      </w:pPr>
      <w:r w:rsidRPr="00C82393">
        <w:rPr>
          <w:rFonts w:eastAsiaTheme="minorEastAsia"/>
          <w:b/>
          <w:bCs/>
          <w:i/>
          <w:iCs/>
        </w:rPr>
        <w:t>ln</w:t>
      </w:r>
      <w:r w:rsidR="00C82393" w:rsidRPr="00C82393">
        <w:rPr>
          <w:rFonts w:eastAsiaTheme="minorEastAsia"/>
          <w:b/>
          <w:bCs/>
          <w:i/>
          <w:iCs/>
        </w:rPr>
        <w:t xml:space="preserve"> </w:t>
      </w:r>
      <w:r w:rsidRPr="00C82393">
        <w:rPr>
          <w:rFonts w:eastAsiaTheme="minorEastAsia"/>
          <w:b/>
          <w:bCs/>
          <w:i/>
          <w:iCs/>
        </w:rPr>
        <w:t>(z)</w:t>
      </w:r>
      <w:r w:rsidR="00543386" w:rsidRPr="00C82393">
        <w:rPr>
          <w:rFonts w:eastAsiaTheme="minorEastAsia"/>
          <w:b/>
          <w:bCs/>
          <w:i/>
          <w:iCs/>
        </w:rPr>
        <w:t xml:space="preserve"> </w:t>
      </w:r>
      <w:r w:rsidRPr="00C82393">
        <w:rPr>
          <w:rFonts w:eastAsiaTheme="minorEastAsia"/>
          <w:b/>
          <w:bCs/>
          <w:i/>
          <w:iCs/>
        </w:rPr>
        <w:t>=</w:t>
      </w:r>
      <w:r w:rsidR="00543386" w:rsidRPr="00C82393">
        <w:rPr>
          <w:rFonts w:eastAsiaTheme="minorEastAsia"/>
          <w:b/>
          <w:bCs/>
          <w:i/>
          <w:iCs/>
        </w:rPr>
        <w:t xml:space="preserve"> </w:t>
      </w:r>
      <w:r w:rsidRPr="00C82393">
        <w:rPr>
          <w:rFonts w:eastAsiaTheme="minorEastAsia"/>
          <w:b/>
          <w:bCs/>
          <w:i/>
          <w:iCs/>
        </w:rPr>
        <w:t>ln</w:t>
      </w:r>
      <w:r w:rsidR="00C82393" w:rsidRPr="00C82393">
        <w:rPr>
          <w:rFonts w:eastAsiaTheme="minorEastAsia"/>
          <w:b/>
          <w:bCs/>
          <w:i/>
          <w:iCs/>
        </w:rPr>
        <w:t xml:space="preserve"> </w:t>
      </w:r>
      <w:r w:rsidRPr="00C82393">
        <w:rPr>
          <w:rFonts w:eastAsiaTheme="minorEastAsia"/>
          <w:b/>
          <w:bCs/>
          <w:i/>
          <w:iCs/>
        </w:rPr>
        <w:t>(b</w:t>
      </w:r>
      <w:r w:rsidRPr="00C82393">
        <w:rPr>
          <w:rFonts w:eastAsiaTheme="minorEastAsia"/>
          <w:b/>
          <w:bCs/>
          <w:i/>
          <w:iCs/>
          <w:vertAlign w:val="superscript"/>
        </w:rPr>
        <w:t>t</w:t>
      </w:r>
      <w:r w:rsidRPr="00C82393">
        <w:rPr>
          <w:rFonts w:eastAsiaTheme="minorEastAsia"/>
          <w:b/>
          <w:bCs/>
          <w:i/>
          <w:iCs/>
        </w:rPr>
        <w:t>)</w:t>
      </w:r>
      <w:r w:rsidR="00DC4AB6" w:rsidRPr="00C82393">
        <w:rPr>
          <w:rFonts w:eastAsiaTheme="minorEastAsia"/>
          <w:b/>
          <w:bCs/>
          <w:i/>
          <w:iCs/>
        </w:rPr>
        <w:t xml:space="preserve"> </w:t>
      </w:r>
      <w:r w:rsidRPr="00C82393">
        <w:rPr>
          <w:rFonts w:eastAsiaTheme="minorEastAsia"/>
          <w:b/>
          <w:bCs/>
          <w:i/>
          <w:iCs/>
        </w:rPr>
        <w:t>=</w:t>
      </w:r>
      <w:r w:rsidR="00DC4AB6" w:rsidRPr="00C82393">
        <w:rPr>
          <w:rFonts w:eastAsiaTheme="minorEastAsia"/>
          <w:b/>
          <w:bCs/>
          <w:i/>
          <w:iCs/>
        </w:rPr>
        <w:t xml:space="preserve"> </w:t>
      </w:r>
      <w:r w:rsidRPr="00C82393">
        <w:rPr>
          <w:rFonts w:eastAsiaTheme="minorEastAsia"/>
          <w:b/>
          <w:bCs/>
          <w:i/>
          <w:iCs/>
        </w:rPr>
        <w:t>t</w:t>
      </w:r>
      <w:r w:rsidR="00DC4AB6" w:rsidRPr="00C82393">
        <w:rPr>
          <w:rFonts w:eastAsiaTheme="minorEastAsia"/>
          <w:b/>
          <w:bCs/>
          <w:i/>
          <w:iCs/>
        </w:rPr>
        <w:t xml:space="preserve"> </w:t>
      </w:r>
      <w:r w:rsidRPr="00C82393">
        <w:rPr>
          <w:rFonts w:eastAsiaTheme="minorEastAsia"/>
          <w:b/>
          <w:bCs/>
          <w:i/>
          <w:iCs/>
        </w:rPr>
        <w:t>*</w:t>
      </w:r>
      <w:r w:rsidR="00DC4AB6" w:rsidRPr="00C82393">
        <w:rPr>
          <w:rFonts w:eastAsiaTheme="minorEastAsia"/>
          <w:b/>
          <w:bCs/>
          <w:i/>
          <w:iCs/>
        </w:rPr>
        <w:t xml:space="preserve"> </w:t>
      </w:r>
      <w:r w:rsidRPr="00C82393">
        <w:rPr>
          <w:rFonts w:eastAsiaTheme="minorEastAsia"/>
          <w:b/>
          <w:bCs/>
          <w:i/>
          <w:iCs/>
        </w:rPr>
        <w:t>ln</w:t>
      </w:r>
      <w:r w:rsidR="00C82393" w:rsidRPr="00C82393">
        <w:rPr>
          <w:rFonts w:eastAsiaTheme="minorEastAsia"/>
          <w:b/>
          <w:bCs/>
          <w:i/>
          <w:iCs/>
        </w:rPr>
        <w:t xml:space="preserve"> </w:t>
      </w:r>
      <w:r w:rsidRPr="00C82393">
        <w:rPr>
          <w:rFonts w:eastAsiaTheme="minorEastAsia"/>
          <w:b/>
          <w:bCs/>
          <w:i/>
          <w:iCs/>
        </w:rPr>
        <w:t>(b)</w:t>
      </w:r>
    </w:p>
    <w:p w:rsidR="000B1CD1" w:rsidRPr="00C82393" w:rsidRDefault="0055140F" w:rsidP="00C82393">
      <w:pPr>
        <w:jc w:val="center"/>
        <w:rPr>
          <w:rFonts w:eastAsiaTheme="minorEastAsia"/>
          <w:b/>
          <w:bCs/>
          <w:i/>
          <w:iCs/>
        </w:rPr>
      </w:pPr>
      <w:r w:rsidRPr="00C82393">
        <w:rPr>
          <w:rFonts w:eastAsiaTheme="minorEastAsia"/>
          <w:b/>
          <w:bCs/>
          <w:i/>
          <w:iCs/>
        </w:rPr>
        <w:t>dz / z =</w:t>
      </w:r>
      <w:r w:rsidR="00DC4AB6" w:rsidRPr="00C82393">
        <w:rPr>
          <w:rFonts w:eastAsiaTheme="minorEastAsia"/>
          <w:b/>
          <w:bCs/>
          <w:i/>
          <w:iCs/>
        </w:rPr>
        <w:t xml:space="preserve"> </w:t>
      </w:r>
      <w:r w:rsidRPr="00C82393">
        <w:rPr>
          <w:rFonts w:eastAsiaTheme="minorEastAsia"/>
          <w:b/>
          <w:bCs/>
          <w:i/>
          <w:iCs/>
        </w:rPr>
        <w:t>ln</w:t>
      </w:r>
      <w:r w:rsidR="00C82393" w:rsidRPr="00C82393">
        <w:rPr>
          <w:rFonts w:eastAsiaTheme="minorEastAsia"/>
          <w:b/>
          <w:bCs/>
          <w:i/>
          <w:iCs/>
        </w:rPr>
        <w:t xml:space="preserve"> </w:t>
      </w:r>
      <w:r w:rsidRPr="00C82393">
        <w:rPr>
          <w:rFonts w:eastAsiaTheme="minorEastAsia"/>
          <w:b/>
          <w:bCs/>
          <w:i/>
          <w:iCs/>
        </w:rPr>
        <w:t>(b) dt</w:t>
      </w:r>
    </w:p>
    <w:p w:rsidR="000B1CD1" w:rsidRPr="00C82393" w:rsidRDefault="0055140F" w:rsidP="00C82393">
      <w:pPr>
        <w:jc w:val="center"/>
        <w:rPr>
          <w:rFonts w:eastAsiaTheme="minorEastAsia"/>
          <w:i/>
          <w:iCs/>
        </w:rPr>
      </w:pPr>
      <w:r w:rsidRPr="00C82393">
        <w:rPr>
          <w:rFonts w:eastAsiaTheme="minorEastAsia"/>
          <w:b/>
          <w:bCs/>
          <w:i/>
          <w:iCs/>
        </w:rPr>
        <w:lastRenderedPageBreak/>
        <w:t>dz</w:t>
      </w:r>
      <w:r w:rsidR="00DC4AB6" w:rsidRPr="00C82393">
        <w:rPr>
          <w:rFonts w:eastAsiaTheme="minorEastAsia"/>
          <w:b/>
          <w:bCs/>
          <w:i/>
          <w:iCs/>
        </w:rPr>
        <w:t xml:space="preserve"> </w:t>
      </w:r>
      <w:r w:rsidRPr="00C82393">
        <w:rPr>
          <w:rFonts w:eastAsiaTheme="minorEastAsia"/>
          <w:b/>
          <w:bCs/>
          <w:i/>
          <w:iCs/>
        </w:rPr>
        <w:t>=</w:t>
      </w:r>
      <w:r w:rsidR="00DC4AB6" w:rsidRPr="00C82393">
        <w:rPr>
          <w:rFonts w:eastAsiaTheme="minorEastAsia"/>
          <w:b/>
          <w:bCs/>
          <w:i/>
          <w:iCs/>
        </w:rPr>
        <w:t xml:space="preserve"> </w:t>
      </w:r>
      <w:r w:rsidRPr="00C82393">
        <w:rPr>
          <w:rFonts w:eastAsiaTheme="minorEastAsia"/>
          <w:b/>
          <w:bCs/>
          <w:i/>
          <w:iCs/>
        </w:rPr>
        <w:t>ln</w:t>
      </w:r>
      <w:r w:rsidR="00C82393" w:rsidRPr="00C82393">
        <w:rPr>
          <w:rFonts w:eastAsiaTheme="minorEastAsia"/>
          <w:b/>
          <w:bCs/>
          <w:i/>
          <w:iCs/>
        </w:rPr>
        <w:t xml:space="preserve"> </w:t>
      </w:r>
      <w:r w:rsidRPr="00C82393">
        <w:rPr>
          <w:rFonts w:eastAsiaTheme="minorEastAsia"/>
          <w:b/>
          <w:bCs/>
          <w:i/>
          <w:iCs/>
        </w:rPr>
        <w:t>(b)</w:t>
      </w:r>
      <w:r w:rsidR="00C82393" w:rsidRPr="00C82393">
        <w:rPr>
          <w:rFonts w:eastAsiaTheme="minorEastAsia"/>
          <w:b/>
          <w:bCs/>
          <w:i/>
          <w:iCs/>
        </w:rPr>
        <w:t xml:space="preserve"> </w:t>
      </w:r>
      <w:r w:rsidRPr="00C82393">
        <w:rPr>
          <w:rFonts w:eastAsiaTheme="minorEastAsia"/>
          <w:b/>
          <w:bCs/>
          <w:i/>
          <w:iCs/>
        </w:rPr>
        <w:t>*</w:t>
      </w:r>
      <w:r w:rsidR="00C82393" w:rsidRPr="00C82393">
        <w:rPr>
          <w:rFonts w:eastAsiaTheme="minorEastAsia"/>
          <w:b/>
          <w:bCs/>
          <w:i/>
          <w:iCs/>
        </w:rPr>
        <w:t xml:space="preserve"> </w:t>
      </w:r>
      <w:r w:rsidRPr="00C82393">
        <w:rPr>
          <w:rFonts w:eastAsiaTheme="minorEastAsia"/>
          <w:b/>
          <w:bCs/>
          <w:i/>
          <w:iCs/>
        </w:rPr>
        <w:t>z dt</w:t>
      </w:r>
      <w:r w:rsidR="00DC4AB6" w:rsidRPr="00C82393">
        <w:rPr>
          <w:rFonts w:eastAsiaTheme="minorEastAsia"/>
          <w:b/>
          <w:bCs/>
          <w:i/>
          <w:iCs/>
        </w:rPr>
        <w:t xml:space="preserve"> </w:t>
      </w:r>
      <w:r w:rsidRPr="00C82393">
        <w:rPr>
          <w:rFonts w:eastAsiaTheme="minorEastAsia"/>
          <w:b/>
          <w:bCs/>
          <w:i/>
          <w:iCs/>
        </w:rPr>
        <w:t>=</w:t>
      </w:r>
      <w:r w:rsidR="00DC4AB6" w:rsidRPr="00C82393">
        <w:rPr>
          <w:rFonts w:eastAsiaTheme="minorEastAsia"/>
          <w:b/>
          <w:bCs/>
          <w:i/>
          <w:iCs/>
        </w:rPr>
        <w:t xml:space="preserve"> </w:t>
      </w:r>
      <w:r w:rsidRPr="00C82393">
        <w:rPr>
          <w:rFonts w:eastAsiaTheme="minorEastAsia"/>
          <w:b/>
          <w:bCs/>
          <w:i/>
          <w:iCs/>
        </w:rPr>
        <w:t>ln</w:t>
      </w:r>
      <w:r w:rsidR="00C82393" w:rsidRPr="00C82393">
        <w:rPr>
          <w:rFonts w:eastAsiaTheme="minorEastAsia"/>
          <w:b/>
          <w:bCs/>
          <w:i/>
          <w:iCs/>
        </w:rPr>
        <w:t xml:space="preserve"> </w:t>
      </w:r>
      <w:r w:rsidRPr="00C82393">
        <w:rPr>
          <w:rFonts w:eastAsiaTheme="minorEastAsia"/>
          <w:b/>
          <w:bCs/>
          <w:i/>
          <w:iCs/>
        </w:rPr>
        <w:t>(b)</w:t>
      </w:r>
      <w:r w:rsidR="00DC4AB6" w:rsidRPr="00C82393">
        <w:rPr>
          <w:rFonts w:eastAsiaTheme="minorEastAsia"/>
          <w:b/>
          <w:bCs/>
          <w:i/>
          <w:iCs/>
        </w:rPr>
        <w:t xml:space="preserve"> </w:t>
      </w:r>
      <w:r w:rsidRPr="00C82393">
        <w:rPr>
          <w:rFonts w:eastAsiaTheme="minorEastAsia"/>
          <w:b/>
          <w:bCs/>
          <w:i/>
          <w:iCs/>
        </w:rPr>
        <w:t>* b</w:t>
      </w:r>
      <w:r w:rsidRPr="00C82393">
        <w:rPr>
          <w:rFonts w:eastAsiaTheme="minorEastAsia"/>
          <w:b/>
          <w:bCs/>
          <w:i/>
          <w:iCs/>
          <w:vertAlign w:val="superscript"/>
        </w:rPr>
        <w:t>t</w:t>
      </w:r>
      <w:r w:rsidRPr="00C82393">
        <w:rPr>
          <w:rFonts w:eastAsiaTheme="minorEastAsia"/>
          <w:b/>
          <w:bCs/>
          <w:i/>
          <w:iCs/>
        </w:rPr>
        <w:t xml:space="preserve"> dt</w:t>
      </w:r>
      <w:r w:rsidRPr="00C82393">
        <w:rPr>
          <w:rFonts w:eastAsiaTheme="minorEastAsia"/>
          <w:i/>
          <w:iCs/>
        </w:rPr>
        <w:t>:</w:t>
      </w:r>
      <w:r w:rsidR="00DC4AB6" w:rsidRPr="00C82393">
        <w:rPr>
          <w:rFonts w:eastAsiaTheme="minorEastAsia"/>
          <w:i/>
          <w:iCs/>
        </w:rPr>
        <w:t xml:space="preserve"> </w:t>
      </w:r>
      <w:r w:rsidRPr="00C82393">
        <w:rPr>
          <w:rFonts w:eastAsiaTheme="minorEastAsia"/>
          <w:i/>
          <w:iCs/>
        </w:rPr>
        <w:t>integrating</w:t>
      </w:r>
    </w:p>
    <w:p w:rsidR="000B1CD1" w:rsidRPr="00C82393" w:rsidRDefault="0055140F" w:rsidP="00C82393">
      <w:pPr>
        <w:jc w:val="center"/>
        <w:rPr>
          <w:rFonts w:eastAsiaTheme="minorEastAsia"/>
          <w:b/>
          <w:bCs/>
          <w:i/>
          <w:iCs/>
        </w:rPr>
      </w:pPr>
      <w:r w:rsidRPr="00C82393">
        <w:rPr>
          <w:rFonts w:eastAsiaTheme="minorEastAsia"/>
          <w:b/>
          <w:bCs/>
          <w:i/>
          <w:iCs/>
          <w:sz w:val="40"/>
          <w:szCs w:val="40"/>
        </w:rPr>
        <w:t>∫</w:t>
      </w:r>
      <w:r w:rsidR="00DC4AB6" w:rsidRPr="00C82393">
        <w:rPr>
          <w:rFonts w:eastAsiaTheme="minorEastAsia"/>
          <w:b/>
          <w:bCs/>
          <w:i/>
          <w:iCs/>
        </w:rPr>
        <w:t xml:space="preserve"> </w:t>
      </w:r>
      <w:r w:rsidRPr="00C82393">
        <w:rPr>
          <w:rFonts w:eastAsiaTheme="minorEastAsia"/>
          <w:b/>
          <w:bCs/>
          <w:i/>
          <w:iCs/>
        </w:rPr>
        <w:t>a*b</w:t>
      </w:r>
      <w:r w:rsidRPr="00C82393">
        <w:rPr>
          <w:rFonts w:eastAsiaTheme="minorEastAsia"/>
          <w:b/>
          <w:bCs/>
          <w:i/>
          <w:iCs/>
          <w:vertAlign w:val="superscript"/>
        </w:rPr>
        <w:t>t</w:t>
      </w:r>
      <w:r w:rsidR="00DC4AB6" w:rsidRPr="00C82393">
        <w:rPr>
          <w:rFonts w:eastAsiaTheme="minorEastAsia"/>
          <w:b/>
          <w:bCs/>
          <w:i/>
          <w:iCs/>
        </w:rPr>
        <w:t xml:space="preserve"> </w:t>
      </w:r>
      <w:r w:rsidRPr="00C82393">
        <w:rPr>
          <w:rFonts w:eastAsiaTheme="minorEastAsia"/>
          <w:b/>
          <w:bCs/>
          <w:i/>
          <w:iCs/>
        </w:rPr>
        <w:t>dt</w:t>
      </w:r>
      <w:r w:rsidR="00DC4AB6" w:rsidRPr="00C82393">
        <w:rPr>
          <w:rFonts w:eastAsiaTheme="minorEastAsia"/>
          <w:b/>
          <w:bCs/>
          <w:i/>
          <w:iCs/>
        </w:rPr>
        <w:t xml:space="preserve"> </w:t>
      </w:r>
      <w:r w:rsidRPr="00C82393">
        <w:rPr>
          <w:rFonts w:eastAsiaTheme="minorEastAsia"/>
          <w:b/>
          <w:bCs/>
          <w:i/>
          <w:iCs/>
        </w:rPr>
        <w:t>=a / ln</w:t>
      </w:r>
      <w:r w:rsidR="00C82393" w:rsidRPr="00C82393">
        <w:rPr>
          <w:rFonts w:eastAsiaTheme="minorEastAsia"/>
          <w:b/>
          <w:bCs/>
          <w:i/>
          <w:iCs/>
        </w:rPr>
        <w:t xml:space="preserve"> </w:t>
      </w:r>
      <w:r w:rsidRPr="00C82393">
        <w:rPr>
          <w:rFonts w:eastAsiaTheme="minorEastAsia"/>
          <w:b/>
          <w:bCs/>
          <w:i/>
          <w:iCs/>
        </w:rPr>
        <w:t xml:space="preserve">(b) </w:t>
      </w:r>
      <w:r w:rsidRPr="00C82393">
        <w:rPr>
          <w:rFonts w:eastAsiaTheme="minorEastAsia"/>
          <w:b/>
          <w:bCs/>
          <w:i/>
          <w:iCs/>
          <w:sz w:val="40"/>
          <w:szCs w:val="40"/>
        </w:rPr>
        <w:t>∫</w:t>
      </w:r>
      <w:r w:rsidR="00DC4AB6" w:rsidRPr="00C82393">
        <w:rPr>
          <w:rFonts w:eastAsiaTheme="minorEastAsia"/>
          <w:b/>
          <w:bCs/>
          <w:i/>
          <w:iCs/>
        </w:rPr>
        <w:t xml:space="preserve"> </w:t>
      </w:r>
      <w:r w:rsidRPr="00C82393">
        <w:rPr>
          <w:rFonts w:eastAsiaTheme="minorEastAsia"/>
          <w:b/>
          <w:bCs/>
          <w:i/>
          <w:iCs/>
        </w:rPr>
        <w:t>ln</w:t>
      </w:r>
      <w:r w:rsidR="00C82393" w:rsidRPr="00C82393">
        <w:rPr>
          <w:rFonts w:eastAsiaTheme="minorEastAsia"/>
          <w:b/>
          <w:bCs/>
          <w:i/>
          <w:iCs/>
        </w:rPr>
        <w:t xml:space="preserve"> </w:t>
      </w:r>
      <w:r w:rsidRPr="00C82393">
        <w:rPr>
          <w:rFonts w:eastAsiaTheme="minorEastAsia"/>
          <w:b/>
          <w:bCs/>
          <w:i/>
          <w:iCs/>
        </w:rPr>
        <w:t>(b)</w:t>
      </w:r>
      <w:r w:rsidR="00DC4AB6" w:rsidRPr="00C82393">
        <w:rPr>
          <w:rFonts w:eastAsiaTheme="minorEastAsia"/>
          <w:b/>
          <w:bCs/>
          <w:i/>
          <w:iCs/>
        </w:rPr>
        <w:t xml:space="preserve"> </w:t>
      </w:r>
      <w:r w:rsidRPr="00C82393">
        <w:rPr>
          <w:rFonts w:eastAsiaTheme="minorEastAsia"/>
          <w:b/>
          <w:bCs/>
          <w:i/>
          <w:iCs/>
        </w:rPr>
        <w:t>* b</w:t>
      </w:r>
      <w:r w:rsidRPr="00C82393">
        <w:rPr>
          <w:rFonts w:eastAsiaTheme="minorEastAsia"/>
          <w:b/>
          <w:bCs/>
          <w:i/>
          <w:iCs/>
          <w:vertAlign w:val="superscript"/>
        </w:rPr>
        <w:t>t</w:t>
      </w:r>
      <w:r w:rsidR="00DC4AB6" w:rsidRPr="00C82393">
        <w:rPr>
          <w:rFonts w:eastAsiaTheme="minorEastAsia"/>
          <w:b/>
          <w:bCs/>
          <w:i/>
          <w:iCs/>
        </w:rPr>
        <w:t xml:space="preserve"> </w:t>
      </w:r>
      <w:r w:rsidRPr="00C82393">
        <w:rPr>
          <w:rFonts w:eastAsiaTheme="minorEastAsia"/>
          <w:b/>
          <w:bCs/>
          <w:i/>
          <w:iCs/>
        </w:rPr>
        <w:t>dt</w:t>
      </w:r>
      <w:r w:rsidR="00DC4AB6" w:rsidRPr="00C82393">
        <w:rPr>
          <w:rFonts w:eastAsiaTheme="minorEastAsia"/>
          <w:b/>
          <w:bCs/>
          <w:i/>
          <w:iCs/>
        </w:rPr>
        <w:t xml:space="preserve"> </w:t>
      </w:r>
      <w:r w:rsidRPr="00C82393">
        <w:rPr>
          <w:rFonts w:eastAsiaTheme="minorEastAsia"/>
          <w:b/>
          <w:bCs/>
          <w:i/>
          <w:iCs/>
        </w:rPr>
        <w:t>= a / ln</w:t>
      </w:r>
      <w:r w:rsidR="00C82393" w:rsidRPr="00C82393">
        <w:rPr>
          <w:rFonts w:eastAsiaTheme="minorEastAsia"/>
          <w:b/>
          <w:bCs/>
          <w:i/>
          <w:iCs/>
        </w:rPr>
        <w:t xml:space="preserve"> </w:t>
      </w:r>
      <w:r w:rsidRPr="00C82393">
        <w:rPr>
          <w:rFonts w:eastAsiaTheme="minorEastAsia"/>
          <w:b/>
          <w:bCs/>
          <w:i/>
          <w:iCs/>
        </w:rPr>
        <w:t>(b) * b</w:t>
      </w:r>
      <w:r w:rsidRPr="00C82393">
        <w:rPr>
          <w:rFonts w:eastAsiaTheme="minorEastAsia"/>
          <w:b/>
          <w:bCs/>
          <w:i/>
          <w:iCs/>
          <w:vertAlign w:val="superscript"/>
        </w:rPr>
        <w:t>t</w:t>
      </w:r>
      <w:r w:rsidRPr="00C82393">
        <w:rPr>
          <w:rFonts w:eastAsiaTheme="minorEastAsia"/>
          <w:b/>
          <w:bCs/>
          <w:i/>
          <w:iCs/>
        </w:rPr>
        <w:t xml:space="preserve"> + C</w:t>
      </w:r>
    </w:p>
    <w:p w:rsidR="000B1CD1" w:rsidRDefault="000B1CD1" w:rsidP="00C82393">
      <w:r>
        <w:t xml:space="preserve">At </w:t>
      </w:r>
      <w:r w:rsidRPr="00C82393">
        <w:rPr>
          <w:b/>
          <w:bCs/>
          <w:i/>
          <w:iCs/>
        </w:rPr>
        <w:t>t = 0</w:t>
      </w:r>
      <w:r>
        <w:t xml:space="preserve">, </w:t>
      </w:r>
      <w:r w:rsidRPr="00C82393">
        <w:rPr>
          <w:b/>
          <w:bCs/>
          <w:i/>
          <w:iCs/>
        </w:rPr>
        <w:t>A = 0</w:t>
      </w:r>
      <w:r>
        <w:t xml:space="preserve">, and always </w:t>
      </w:r>
      <w:r w:rsidR="00C82393" w:rsidRPr="00C82393">
        <w:rPr>
          <w:b/>
          <w:bCs/>
          <w:i/>
          <w:iCs/>
        </w:rPr>
        <w:t xml:space="preserve">a </w:t>
      </w:r>
      <w:r w:rsidRPr="00C82393">
        <w:rPr>
          <w:b/>
          <w:bCs/>
          <w:i/>
          <w:iCs/>
        </w:rPr>
        <w:t>= y</w:t>
      </w:r>
      <w:r w:rsidRPr="00C82393">
        <w:rPr>
          <w:b/>
          <w:bCs/>
          <w:i/>
          <w:iCs/>
          <w:vertAlign w:val="subscript"/>
        </w:rPr>
        <w:t>0</w:t>
      </w:r>
    </w:p>
    <w:p w:rsidR="000B1CD1" w:rsidRPr="00C82393" w:rsidRDefault="0055140F" w:rsidP="00C82393">
      <w:pPr>
        <w:jc w:val="center"/>
        <w:rPr>
          <w:rFonts w:eastAsiaTheme="minorEastAsia"/>
          <w:i/>
          <w:iCs/>
        </w:rPr>
      </w:pPr>
      <w:r w:rsidRPr="00C82393">
        <w:rPr>
          <w:rFonts w:eastAsiaTheme="minorEastAsia"/>
          <w:b/>
          <w:bCs/>
          <w:i/>
          <w:iCs/>
        </w:rPr>
        <w:t>A</w:t>
      </w:r>
      <w:r w:rsidR="00DC4AB6" w:rsidRPr="00C82393">
        <w:rPr>
          <w:rFonts w:eastAsiaTheme="minorEastAsia"/>
          <w:b/>
          <w:bCs/>
          <w:i/>
          <w:iCs/>
        </w:rPr>
        <w:t xml:space="preserve"> </w:t>
      </w:r>
      <w:r w:rsidRPr="00C82393">
        <w:rPr>
          <w:rFonts w:eastAsiaTheme="minorEastAsia"/>
          <w:b/>
          <w:bCs/>
          <w:i/>
          <w:iCs/>
        </w:rPr>
        <w:t>=</w:t>
      </w:r>
      <w:r w:rsidR="00DC4AB6" w:rsidRPr="00C82393">
        <w:rPr>
          <w:rFonts w:eastAsiaTheme="minorEastAsia"/>
          <w:b/>
          <w:bCs/>
          <w:i/>
          <w:iCs/>
        </w:rPr>
        <w:t xml:space="preserve"> </w:t>
      </w:r>
      <w:r w:rsidRPr="00C82393">
        <w:rPr>
          <w:rFonts w:eastAsiaTheme="minorEastAsia"/>
          <w:b/>
          <w:bCs/>
          <w:i/>
          <w:iCs/>
        </w:rPr>
        <w:t>0</w:t>
      </w:r>
      <w:r w:rsidR="00DC4AB6" w:rsidRPr="00C82393">
        <w:rPr>
          <w:rFonts w:eastAsiaTheme="minorEastAsia"/>
          <w:b/>
          <w:bCs/>
          <w:i/>
          <w:iCs/>
        </w:rPr>
        <w:t xml:space="preserve"> </w:t>
      </w:r>
      <w:r w:rsidRPr="00C82393">
        <w:rPr>
          <w:rFonts w:eastAsiaTheme="minorEastAsia"/>
          <w:b/>
          <w:bCs/>
          <w:i/>
          <w:iCs/>
        </w:rPr>
        <w:t>= y</w:t>
      </w:r>
      <w:r w:rsidRPr="00C82393">
        <w:rPr>
          <w:rFonts w:eastAsiaTheme="minorEastAsia"/>
          <w:b/>
          <w:bCs/>
          <w:i/>
          <w:iCs/>
          <w:vertAlign w:val="subscript"/>
        </w:rPr>
        <w:t>0</w:t>
      </w:r>
      <w:r w:rsidR="00DC4AB6" w:rsidRPr="00C82393">
        <w:rPr>
          <w:rFonts w:eastAsiaTheme="minorEastAsia"/>
          <w:b/>
          <w:bCs/>
          <w:i/>
          <w:iCs/>
        </w:rPr>
        <w:t xml:space="preserve"> </w:t>
      </w:r>
      <w:r w:rsidRPr="00C82393">
        <w:rPr>
          <w:rFonts w:eastAsiaTheme="minorEastAsia"/>
          <w:b/>
          <w:bCs/>
          <w:i/>
          <w:iCs/>
        </w:rPr>
        <w:t>/</w:t>
      </w:r>
      <w:r w:rsidR="00DC4AB6" w:rsidRPr="00C82393">
        <w:rPr>
          <w:rFonts w:eastAsiaTheme="minorEastAsia"/>
          <w:b/>
          <w:bCs/>
          <w:i/>
          <w:iCs/>
        </w:rPr>
        <w:t xml:space="preserve"> </w:t>
      </w:r>
      <w:r w:rsidRPr="00C82393">
        <w:rPr>
          <w:rFonts w:eastAsiaTheme="minorEastAsia"/>
          <w:b/>
          <w:bCs/>
          <w:i/>
          <w:iCs/>
        </w:rPr>
        <w:t>ln</w:t>
      </w:r>
      <w:r w:rsidR="00C82393" w:rsidRPr="00C82393">
        <w:rPr>
          <w:rFonts w:eastAsiaTheme="minorEastAsia"/>
          <w:b/>
          <w:bCs/>
          <w:i/>
          <w:iCs/>
        </w:rPr>
        <w:t xml:space="preserve"> </w:t>
      </w:r>
      <w:r w:rsidRPr="00C82393">
        <w:rPr>
          <w:rFonts w:eastAsiaTheme="minorEastAsia"/>
          <w:b/>
          <w:bCs/>
          <w:i/>
          <w:iCs/>
        </w:rPr>
        <w:t>(b)</w:t>
      </w:r>
      <w:r w:rsidR="00DC4AB6" w:rsidRPr="00C82393">
        <w:rPr>
          <w:rFonts w:eastAsiaTheme="minorEastAsia"/>
          <w:b/>
          <w:bCs/>
          <w:i/>
          <w:iCs/>
        </w:rPr>
        <w:t xml:space="preserve"> </w:t>
      </w:r>
      <w:r w:rsidRPr="00C82393">
        <w:rPr>
          <w:rFonts w:eastAsiaTheme="minorEastAsia"/>
          <w:b/>
          <w:bCs/>
          <w:i/>
          <w:iCs/>
        </w:rPr>
        <w:t>* b</w:t>
      </w:r>
      <w:r w:rsidRPr="00C82393">
        <w:rPr>
          <w:rFonts w:eastAsiaTheme="minorEastAsia"/>
          <w:b/>
          <w:bCs/>
          <w:i/>
          <w:iCs/>
          <w:vertAlign w:val="superscript"/>
        </w:rPr>
        <w:t>0</w:t>
      </w:r>
      <w:r w:rsidRPr="00C82393">
        <w:rPr>
          <w:rFonts w:eastAsiaTheme="minorEastAsia"/>
          <w:b/>
          <w:bCs/>
          <w:i/>
          <w:iCs/>
        </w:rPr>
        <w:t xml:space="preserve"> +</w:t>
      </w:r>
      <w:r w:rsidR="00DC4AB6" w:rsidRPr="00C82393">
        <w:rPr>
          <w:rFonts w:eastAsiaTheme="minorEastAsia"/>
          <w:b/>
          <w:bCs/>
          <w:i/>
          <w:iCs/>
        </w:rPr>
        <w:t xml:space="preserve"> </w:t>
      </w:r>
      <w:r w:rsidRPr="00C82393">
        <w:rPr>
          <w:rFonts w:eastAsiaTheme="minorEastAsia"/>
          <w:b/>
          <w:bCs/>
          <w:i/>
          <w:iCs/>
        </w:rPr>
        <w:t>C</w:t>
      </w:r>
      <w:r w:rsidRPr="00C82393">
        <w:rPr>
          <w:rFonts w:eastAsiaTheme="minorEastAsia"/>
          <w:i/>
          <w:iCs/>
        </w:rPr>
        <w:t>:</w:t>
      </w:r>
      <w:r w:rsidR="00DC4AB6" w:rsidRPr="00C82393">
        <w:rPr>
          <w:rFonts w:eastAsiaTheme="minorEastAsia"/>
          <w:i/>
          <w:iCs/>
        </w:rPr>
        <w:t xml:space="preserve"> </w:t>
      </w:r>
      <w:r w:rsidRPr="00C82393">
        <w:rPr>
          <w:rFonts w:eastAsiaTheme="minorEastAsia"/>
          <w:i/>
          <w:iCs/>
        </w:rPr>
        <w:t xml:space="preserve">solving for </w:t>
      </w:r>
      <w:r w:rsidRPr="00C82393">
        <w:rPr>
          <w:rFonts w:eastAsiaTheme="minorEastAsia"/>
          <w:b/>
          <w:bCs/>
          <w:i/>
          <w:iCs/>
        </w:rPr>
        <w:t>C</w:t>
      </w:r>
    </w:p>
    <w:p w:rsidR="000B1CD1" w:rsidRPr="00C82393" w:rsidRDefault="0055140F" w:rsidP="00C82393">
      <w:pPr>
        <w:jc w:val="center"/>
        <w:rPr>
          <w:rFonts w:eastAsiaTheme="minorEastAsia"/>
          <w:i/>
          <w:iCs/>
        </w:rPr>
      </w:pPr>
      <w:r w:rsidRPr="00C82393">
        <w:rPr>
          <w:rFonts w:eastAsiaTheme="minorEastAsia"/>
          <w:b/>
          <w:bCs/>
          <w:i/>
          <w:iCs/>
        </w:rPr>
        <w:t>C</w:t>
      </w:r>
      <w:r w:rsidR="00DC4AB6" w:rsidRPr="00C82393">
        <w:rPr>
          <w:rFonts w:eastAsiaTheme="minorEastAsia"/>
          <w:b/>
          <w:bCs/>
          <w:i/>
          <w:iCs/>
        </w:rPr>
        <w:t xml:space="preserve"> </w:t>
      </w:r>
      <w:r w:rsidRPr="00C82393">
        <w:rPr>
          <w:rFonts w:eastAsiaTheme="minorEastAsia"/>
          <w:b/>
          <w:bCs/>
          <w:i/>
          <w:iCs/>
        </w:rPr>
        <w:t xml:space="preserve">= </w:t>
      </w:r>
      <w:r w:rsidR="00C82393" w:rsidRPr="00C82393">
        <w:rPr>
          <w:rFonts w:eastAsiaTheme="minorEastAsia"/>
          <w:b/>
          <w:bCs/>
          <w:i/>
          <w:iCs/>
        </w:rPr>
        <w:t>–</w:t>
      </w:r>
      <w:r w:rsidRPr="00C82393">
        <w:rPr>
          <w:rFonts w:eastAsiaTheme="minorEastAsia"/>
          <w:b/>
          <w:bCs/>
          <w:i/>
          <w:iCs/>
        </w:rPr>
        <w:t xml:space="preserve"> y</w:t>
      </w:r>
      <w:r w:rsidRPr="00C82393">
        <w:rPr>
          <w:rFonts w:eastAsiaTheme="minorEastAsia"/>
          <w:b/>
          <w:bCs/>
          <w:i/>
          <w:iCs/>
          <w:vertAlign w:val="subscript"/>
        </w:rPr>
        <w:t>0</w:t>
      </w:r>
      <w:r w:rsidRPr="00C82393">
        <w:rPr>
          <w:rFonts w:eastAsiaTheme="minorEastAsia"/>
          <w:b/>
          <w:bCs/>
          <w:i/>
          <w:iCs/>
        </w:rPr>
        <w:t xml:space="preserve"> / ln</w:t>
      </w:r>
      <w:r w:rsidR="00C82393" w:rsidRPr="00C82393">
        <w:rPr>
          <w:rFonts w:eastAsiaTheme="minorEastAsia"/>
          <w:b/>
          <w:bCs/>
          <w:i/>
          <w:iCs/>
        </w:rPr>
        <w:t xml:space="preserve"> </w:t>
      </w:r>
      <w:r w:rsidRPr="00C82393">
        <w:rPr>
          <w:rFonts w:eastAsiaTheme="minorEastAsia"/>
          <w:b/>
          <w:bCs/>
          <w:i/>
          <w:iCs/>
        </w:rPr>
        <w:t>(b)</w:t>
      </w:r>
      <w:r w:rsidRPr="00C82393">
        <w:rPr>
          <w:rFonts w:eastAsiaTheme="minorEastAsia"/>
          <w:i/>
          <w:iCs/>
        </w:rPr>
        <w:t>:</w:t>
      </w:r>
      <w:r w:rsidR="00DC4AB6" w:rsidRPr="00C82393">
        <w:rPr>
          <w:rFonts w:eastAsiaTheme="minorEastAsia"/>
          <w:i/>
          <w:iCs/>
        </w:rPr>
        <w:t xml:space="preserve"> substituting and factoring</w:t>
      </w:r>
    </w:p>
    <w:p w:rsidR="000B1CD1" w:rsidRPr="00C82393" w:rsidRDefault="0055140F" w:rsidP="00C82393">
      <w:pPr>
        <w:jc w:val="center"/>
        <w:rPr>
          <w:rFonts w:eastAsiaTheme="minorEastAsia"/>
          <w:i/>
          <w:iCs/>
        </w:rPr>
      </w:pPr>
      <w:r w:rsidRPr="00C82393">
        <w:rPr>
          <w:rFonts w:eastAsiaTheme="minorEastAsia"/>
          <w:b/>
          <w:bCs/>
          <w:i/>
          <w:iCs/>
        </w:rPr>
        <w:t>R</w:t>
      </w:r>
      <w:r w:rsidR="00DC4AB6" w:rsidRPr="00C82393">
        <w:rPr>
          <w:rFonts w:eastAsiaTheme="minorEastAsia"/>
          <w:b/>
          <w:bCs/>
          <w:i/>
          <w:iCs/>
        </w:rPr>
        <w:t xml:space="preserve"> </w:t>
      </w:r>
      <w:r w:rsidRPr="00C82393">
        <w:rPr>
          <w:rFonts w:eastAsiaTheme="minorEastAsia"/>
          <w:b/>
          <w:bCs/>
          <w:i/>
          <w:iCs/>
        </w:rPr>
        <w:t>=</w:t>
      </w:r>
      <w:r w:rsidR="00DC4AB6" w:rsidRPr="00C82393">
        <w:rPr>
          <w:rFonts w:eastAsiaTheme="minorEastAsia"/>
          <w:b/>
          <w:bCs/>
          <w:i/>
          <w:iCs/>
        </w:rPr>
        <w:t xml:space="preserve"> </w:t>
      </w:r>
      <w:r w:rsidRPr="00C82393">
        <w:rPr>
          <w:rFonts w:eastAsiaTheme="minorEastAsia"/>
          <w:b/>
          <w:bCs/>
          <w:i/>
          <w:iCs/>
        </w:rPr>
        <w:t>A</w:t>
      </w:r>
      <w:r w:rsidR="00DC4AB6" w:rsidRPr="00C82393">
        <w:rPr>
          <w:rFonts w:eastAsiaTheme="minorEastAsia"/>
          <w:b/>
          <w:bCs/>
          <w:i/>
          <w:iCs/>
        </w:rPr>
        <w:t xml:space="preserve"> = </w:t>
      </w:r>
      <w:r w:rsidRPr="00C82393">
        <w:rPr>
          <w:rFonts w:eastAsiaTheme="minorEastAsia"/>
          <w:b/>
          <w:bCs/>
          <w:i/>
          <w:iCs/>
        </w:rPr>
        <w:t>y</w:t>
      </w:r>
      <w:r w:rsidRPr="00C82393">
        <w:rPr>
          <w:rFonts w:eastAsiaTheme="minorEastAsia"/>
          <w:b/>
          <w:bCs/>
          <w:i/>
          <w:iCs/>
          <w:vertAlign w:val="subscript"/>
        </w:rPr>
        <w:t>0</w:t>
      </w:r>
      <w:r w:rsidR="00DC4AB6" w:rsidRPr="00C82393">
        <w:rPr>
          <w:rFonts w:eastAsiaTheme="minorEastAsia"/>
          <w:b/>
          <w:bCs/>
          <w:i/>
          <w:iCs/>
        </w:rPr>
        <w:t xml:space="preserve"> </w:t>
      </w:r>
      <w:r w:rsidRPr="00C82393">
        <w:rPr>
          <w:rFonts w:eastAsiaTheme="minorEastAsia"/>
          <w:b/>
          <w:bCs/>
          <w:i/>
          <w:iCs/>
        </w:rPr>
        <w:t>/</w:t>
      </w:r>
      <w:r w:rsidR="00DC4AB6" w:rsidRPr="00C82393">
        <w:rPr>
          <w:rFonts w:eastAsiaTheme="minorEastAsia"/>
          <w:b/>
          <w:bCs/>
          <w:i/>
          <w:iCs/>
        </w:rPr>
        <w:t xml:space="preserve"> </w:t>
      </w:r>
      <w:r w:rsidRPr="00C82393">
        <w:rPr>
          <w:rFonts w:eastAsiaTheme="minorEastAsia"/>
          <w:b/>
          <w:bCs/>
          <w:i/>
          <w:iCs/>
        </w:rPr>
        <w:t>ln</w:t>
      </w:r>
      <w:r w:rsidR="00C82393" w:rsidRPr="00C82393">
        <w:rPr>
          <w:rFonts w:eastAsiaTheme="minorEastAsia"/>
          <w:b/>
          <w:bCs/>
          <w:i/>
          <w:iCs/>
        </w:rPr>
        <w:t xml:space="preserve"> </w:t>
      </w:r>
      <w:r w:rsidRPr="00C82393">
        <w:rPr>
          <w:rFonts w:eastAsiaTheme="minorEastAsia"/>
          <w:b/>
          <w:bCs/>
          <w:i/>
          <w:iCs/>
        </w:rPr>
        <w:t>(b) * b</w:t>
      </w:r>
      <w:r w:rsidRPr="00C82393">
        <w:rPr>
          <w:rFonts w:eastAsiaTheme="minorEastAsia"/>
          <w:b/>
          <w:bCs/>
          <w:i/>
          <w:iCs/>
          <w:vertAlign w:val="superscript"/>
        </w:rPr>
        <w:t>t</w:t>
      </w:r>
      <w:r w:rsidR="00DC4AB6" w:rsidRPr="00C82393">
        <w:rPr>
          <w:rFonts w:eastAsiaTheme="minorEastAsia"/>
          <w:b/>
          <w:bCs/>
          <w:i/>
          <w:iCs/>
        </w:rPr>
        <w:t xml:space="preserve"> </w:t>
      </w:r>
      <w:r w:rsidR="00C82393" w:rsidRPr="00C82393">
        <w:rPr>
          <w:rFonts w:eastAsiaTheme="minorEastAsia"/>
          <w:b/>
          <w:bCs/>
          <w:i/>
          <w:iCs/>
        </w:rPr>
        <w:t>–</w:t>
      </w:r>
      <w:r w:rsidRPr="00C82393">
        <w:rPr>
          <w:rFonts w:eastAsiaTheme="minorEastAsia"/>
          <w:b/>
          <w:bCs/>
          <w:i/>
          <w:iCs/>
        </w:rPr>
        <w:t xml:space="preserve"> y</w:t>
      </w:r>
      <w:r w:rsidRPr="00C82393">
        <w:rPr>
          <w:rFonts w:eastAsiaTheme="minorEastAsia"/>
          <w:b/>
          <w:bCs/>
          <w:i/>
          <w:iCs/>
          <w:vertAlign w:val="subscript"/>
        </w:rPr>
        <w:t>0</w:t>
      </w:r>
      <w:r w:rsidR="00DC4AB6" w:rsidRPr="00C82393">
        <w:rPr>
          <w:rFonts w:eastAsiaTheme="minorEastAsia"/>
          <w:b/>
          <w:bCs/>
          <w:i/>
          <w:iCs/>
        </w:rPr>
        <w:t xml:space="preserve"> </w:t>
      </w:r>
      <w:r w:rsidRPr="00C82393">
        <w:rPr>
          <w:rFonts w:eastAsiaTheme="minorEastAsia"/>
          <w:b/>
          <w:bCs/>
          <w:i/>
          <w:iCs/>
        </w:rPr>
        <w:t>/</w:t>
      </w:r>
      <w:r w:rsidR="00DC4AB6" w:rsidRPr="00C82393">
        <w:rPr>
          <w:rFonts w:eastAsiaTheme="minorEastAsia"/>
          <w:b/>
          <w:bCs/>
          <w:i/>
          <w:iCs/>
        </w:rPr>
        <w:t xml:space="preserve"> </w:t>
      </w:r>
      <w:r w:rsidRPr="00C82393">
        <w:rPr>
          <w:rFonts w:eastAsiaTheme="minorEastAsia"/>
          <w:b/>
          <w:bCs/>
          <w:i/>
          <w:iCs/>
        </w:rPr>
        <w:t>ln</w:t>
      </w:r>
      <w:r w:rsidR="00C82393" w:rsidRPr="00C82393">
        <w:rPr>
          <w:rFonts w:eastAsiaTheme="minorEastAsia"/>
          <w:b/>
          <w:bCs/>
          <w:i/>
          <w:iCs/>
        </w:rPr>
        <w:t xml:space="preserve"> </w:t>
      </w:r>
      <w:r w:rsidRPr="00C82393">
        <w:rPr>
          <w:rFonts w:eastAsiaTheme="minorEastAsia"/>
          <w:b/>
          <w:bCs/>
          <w:i/>
          <w:iCs/>
        </w:rPr>
        <w:t>(b) = y</w:t>
      </w:r>
      <w:r w:rsidRPr="00C82393">
        <w:rPr>
          <w:rFonts w:eastAsiaTheme="minorEastAsia"/>
          <w:b/>
          <w:bCs/>
          <w:i/>
          <w:iCs/>
          <w:vertAlign w:val="subscript"/>
        </w:rPr>
        <w:t>0</w:t>
      </w:r>
      <w:r w:rsidR="00DC4AB6" w:rsidRPr="00C82393">
        <w:rPr>
          <w:rFonts w:eastAsiaTheme="minorEastAsia"/>
          <w:b/>
          <w:bCs/>
          <w:i/>
          <w:iCs/>
        </w:rPr>
        <w:t xml:space="preserve"> </w:t>
      </w:r>
      <w:r w:rsidRPr="00C82393">
        <w:rPr>
          <w:rFonts w:eastAsiaTheme="minorEastAsia"/>
          <w:b/>
          <w:bCs/>
          <w:i/>
          <w:iCs/>
        </w:rPr>
        <w:t>/</w:t>
      </w:r>
      <w:r w:rsidR="00DC4AB6" w:rsidRPr="00C82393">
        <w:rPr>
          <w:rFonts w:eastAsiaTheme="minorEastAsia"/>
          <w:b/>
          <w:bCs/>
          <w:i/>
          <w:iCs/>
        </w:rPr>
        <w:t xml:space="preserve"> </w:t>
      </w:r>
      <w:r w:rsidRPr="00C82393">
        <w:rPr>
          <w:rFonts w:eastAsiaTheme="minorEastAsia"/>
          <w:b/>
          <w:bCs/>
          <w:i/>
          <w:iCs/>
        </w:rPr>
        <w:t>ln</w:t>
      </w:r>
      <w:r w:rsidR="00C82393" w:rsidRPr="00C82393">
        <w:rPr>
          <w:rFonts w:eastAsiaTheme="minorEastAsia"/>
          <w:b/>
          <w:bCs/>
          <w:i/>
          <w:iCs/>
        </w:rPr>
        <w:t xml:space="preserve"> </w:t>
      </w:r>
      <w:r w:rsidRPr="00C82393">
        <w:rPr>
          <w:rFonts w:eastAsiaTheme="minorEastAsia"/>
          <w:b/>
          <w:bCs/>
          <w:i/>
          <w:iCs/>
        </w:rPr>
        <w:t>(b) *</w:t>
      </w:r>
      <w:r w:rsidR="00DC4AB6" w:rsidRPr="00C82393">
        <w:rPr>
          <w:rFonts w:eastAsiaTheme="minorEastAsia"/>
          <w:b/>
          <w:bCs/>
          <w:i/>
          <w:iCs/>
        </w:rPr>
        <w:t xml:space="preserve"> </w:t>
      </w:r>
      <w:r w:rsidRPr="00C82393">
        <w:rPr>
          <w:rFonts w:eastAsiaTheme="minorEastAsia"/>
          <w:b/>
          <w:bCs/>
          <w:i/>
          <w:iCs/>
        </w:rPr>
        <w:t>(b</w:t>
      </w:r>
      <w:r w:rsidRPr="00C82393">
        <w:rPr>
          <w:rFonts w:eastAsiaTheme="minorEastAsia"/>
          <w:b/>
          <w:bCs/>
          <w:i/>
          <w:iCs/>
          <w:vertAlign w:val="superscript"/>
        </w:rPr>
        <w:t>t</w:t>
      </w:r>
      <w:r w:rsidR="00DC4AB6" w:rsidRPr="00C82393">
        <w:rPr>
          <w:rFonts w:eastAsiaTheme="minorEastAsia"/>
          <w:b/>
          <w:bCs/>
          <w:i/>
          <w:iCs/>
        </w:rPr>
        <w:t xml:space="preserve"> </w:t>
      </w:r>
      <w:r w:rsidR="00C82393" w:rsidRPr="00C82393">
        <w:rPr>
          <w:rFonts w:eastAsiaTheme="minorEastAsia"/>
          <w:b/>
          <w:bCs/>
          <w:i/>
          <w:iCs/>
        </w:rPr>
        <w:t>–</w:t>
      </w:r>
      <w:r w:rsidR="00DC4AB6" w:rsidRPr="00C82393">
        <w:rPr>
          <w:rFonts w:eastAsiaTheme="minorEastAsia"/>
          <w:b/>
          <w:bCs/>
          <w:i/>
          <w:iCs/>
        </w:rPr>
        <w:t xml:space="preserve"> </w:t>
      </w:r>
      <w:r w:rsidRPr="00C82393">
        <w:rPr>
          <w:rFonts w:eastAsiaTheme="minorEastAsia"/>
          <w:b/>
          <w:bCs/>
          <w:i/>
          <w:iCs/>
        </w:rPr>
        <w:t>1)</w:t>
      </w:r>
      <w:r w:rsidRPr="00C82393">
        <w:rPr>
          <w:rFonts w:eastAsiaTheme="minorEastAsia"/>
          <w:i/>
          <w:iCs/>
        </w:rPr>
        <w:t>:</w:t>
      </w:r>
      <w:r w:rsidR="00DC4AB6" w:rsidRPr="00C82393">
        <w:rPr>
          <w:rFonts w:eastAsiaTheme="minorEastAsia"/>
          <w:i/>
          <w:iCs/>
        </w:rPr>
        <w:t xml:space="preserve"> </w:t>
      </w:r>
      <w:r w:rsidRPr="00C82393">
        <w:rPr>
          <w:rFonts w:eastAsiaTheme="minorEastAsia"/>
          <w:i/>
          <w:iCs/>
        </w:rPr>
        <w:t>multiplying</w:t>
      </w:r>
    </w:p>
    <w:p w:rsidR="000B1CD1" w:rsidRPr="00C82393" w:rsidRDefault="00DC4AB6" w:rsidP="00C82393">
      <w:pPr>
        <w:jc w:val="center"/>
        <w:rPr>
          <w:rFonts w:eastAsiaTheme="minorEastAsia"/>
          <w:i/>
          <w:iCs/>
        </w:rPr>
      </w:pPr>
      <w:r w:rsidRPr="00C82393">
        <w:rPr>
          <w:rFonts w:eastAsiaTheme="minorEastAsia"/>
          <w:b/>
          <w:bCs/>
          <w:i/>
          <w:iCs/>
        </w:rPr>
        <w:t>(b</w:t>
      </w:r>
      <w:r w:rsidR="0055140F" w:rsidRPr="00C82393">
        <w:rPr>
          <w:rFonts w:eastAsiaTheme="minorEastAsia"/>
          <w:b/>
          <w:bCs/>
          <w:i/>
          <w:iCs/>
          <w:vertAlign w:val="superscript"/>
        </w:rPr>
        <w:t>t</w:t>
      </w:r>
      <w:r w:rsidRPr="00C82393">
        <w:rPr>
          <w:rFonts w:eastAsiaTheme="minorEastAsia"/>
          <w:b/>
          <w:bCs/>
          <w:i/>
          <w:iCs/>
        </w:rPr>
        <w:t xml:space="preserve"> </w:t>
      </w:r>
      <w:r w:rsidR="00C82393" w:rsidRPr="00C82393">
        <w:rPr>
          <w:rFonts w:eastAsiaTheme="minorEastAsia"/>
          <w:b/>
          <w:bCs/>
          <w:i/>
          <w:iCs/>
        </w:rPr>
        <w:t>–</w:t>
      </w:r>
      <w:r w:rsidRPr="00C82393">
        <w:rPr>
          <w:rFonts w:eastAsiaTheme="minorEastAsia"/>
          <w:b/>
          <w:bCs/>
          <w:i/>
          <w:iCs/>
        </w:rPr>
        <w:t xml:space="preserve"> </w:t>
      </w:r>
      <w:r w:rsidR="0055140F" w:rsidRPr="00C82393">
        <w:rPr>
          <w:rFonts w:eastAsiaTheme="minorEastAsia"/>
          <w:b/>
          <w:bCs/>
          <w:i/>
          <w:iCs/>
        </w:rPr>
        <w:t>1)</w:t>
      </w:r>
      <w:r w:rsidRPr="00C82393">
        <w:rPr>
          <w:rFonts w:eastAsiaTheme="minorEastAsia"/>
          <w:b/>
          <w:bCs/>
          <w:i/>
          <w:iCs/>
        </w:rPr>
        <w:t xml:space="preserve"> </w:t>
      </w:r>
      <w:r w:rsidR="0055140F" w:rsidRPr="00C82393">
        <w:rPr>
          <w:rFonts w:eastAsiaTheme="minorEastAsia"/>
          <w:b/>
          <w:bCs/>
          <w:i/>
          <w:iCs/>
        </w:rPr>
        <w:t>= R</w:t>
      </w:r>
      <w:r w:rsidRPr="00C82393">
        <w:rPr>
          <w:rFonts w:eastAsiaTheme="minorEastAsia"/>
          <w:b/>
          <w:bCs/>
          <w:i/>
          <w:iCs/>
        </w:rPr>
        <w:t xml:space="preserve"> </w:t>
      </w:r>
      <w:r w:rsidR="0055140F" w:rsidRPr="00C82393">
        <w:rPr>
          <w:rFonts w:eastAsiaTheme="minorEastAsia"/>
          <w:b/>
          <w:bCs/>
          <w:i/>
          <w:iCs/>
        </w:rPr>
        <w:t>*</w:t>
      </w:r>
      <w:r w:rsidRPr="00C82393">
        <w:rPr>
          <w:rFonts w:eastAsiaTheme="minorEastAsia"/>
          <w:b/>
          <w:bCs/>
          <w:i/>
          <w:iCs/>
        </w:rPr>
        <w:t xml:space="preserve"> </w:t>
      </w:r>
      <w:r w:rsidR="0055140F" w:rsidRPr="00C82393">
        <w:rPr>
          <w:rFonts w:eastAsiaTheme="minorEastAsia"/>
          <w:b/>
          <w:bCs/>
          <w:i/>
          <w:iCs/>
        </w:rPr>
        <w:t>ln</w:t>
      </w:r>
      <w:r w:rsidR="00C82393" w:rsidRPr="00C82393">
        <w:rPr>
          <w:rFonts w:eastAsiaTheme="minorEastAsia"/>
          <w:b/>
          <w:bCs/>
          <w:i/>
          <w:iCs/>
        </w:rPr>
        <w:t xml:space="preserve"> </w:t>
      </w:r>
      <w:r w:rsidR="0055140F" w:rsidRPr="00C82393">
        <w:rPr>
          <w:rFonts w:eastAsiaTheme="minorEastAsia"/>
          <w:b/>
          <w:bCs/>
          <w:i/>
          <w:iCs/>
        </w:rPr>
        <w:t>(b)</w:t>
      </w:r>
      <w:r w:rsidRPr="00C82393">
        <w:rPr>
          <w:rFonts w:eastAsiaTheme="minorEastAsia"/>
          <w:b/>
          <w:bCs/>
          <w:i/>
          <w:iCs/>
        </w:rPr>
        <w:t xml:space="preserve"> </w:t>
      </w:r>
      <w:r w:rsidR="0055140F" w:rsidRPr="00C82393">
        <w:rPr>
          <w:rFonts w:eastAsiaTheme="minorEastAsia"/>
          <w:b/>
          <w:bCs/>
          <w:i/>
          <w:iCs/>
        </w:rPr>
        <w:t>/</w:t>
      </w:r>
      <w:r w:rsidRPr="00C82393">
        <w:rPr>
          <w:rFonts w:eastAsiaTheme="minorEastAsia"/>
          <w:b/>
          <w:bCs/>
          <w:i/>
          <w:iCs/>
        </w:rPr>
        <w:t xml:space="preserve"> </w:t>
      </w:r>
      <w:r w:rsidR="0055140F" w:rsidRPr="00C82393">
        <w:rPr>
          <w:rFonts w:eastAsiaTheme="minorEastAsia"/>
          <w:b/>
          <w:bCs/>
          <w:i/>
          <w:iCs/>
        </w:rPr>
        <w:t>y</w:t>
      </w:r>
      <w:r w:rsidR="0055140F" w:rsidRPr="00C82393">
        <w:rPr>
          <w:rFonts w:eastAsiaTheme="minorEastAsia"/>
          <w:b/>
          <w:bCs/>
          <w:i/>
          <w:iCs/>
          <w:vertAlign w:val="subscript"/>
        </w:rPr>
        <w:t>0</w:t>
      </w:r>
      <w:r w:rsidR="0055140F" w:rsidRPr="00C82393">
        <w:rPr>
          <w:rFonts w:eastAsiaTheme="minorEastAsia"/>
          <w:b/>
          <w:bCs/>
          <w:i/>
          <w:iCs/>
        </w:rPr>
        <w:t xml:space="preserve"> =</w:t>
      </w:r>
      <w:r w:rsidRPr="00C82393">
        <w:rPr>
          <w:rFonts w:eastAsiaTheme="minorEastAsia"/>
          <w:b/>
          <w:bCs/>
          <w:i/>
          <w:iCs/>
        </w:rPr>
        <w:t xml:space="preserve"> </w:t>
      </w:r>
      <w:r w:rsidR="0055140F" w:rsidRPr="00C82393">
        <w:rPr>
          <w:rFonts w:eastAsiaTheme="minorEastAsia"/>
          <w:b/>
          <w:bCs/>
          <w:i/>
          <w:iCs/>
        </w:rPr>
        <w:t>ln</w:t>
      </w:r>
      <w:r w:rsidR="00C82393" w:rsidRPr="00C82393">
        <w:rPr>
          <w:rFonts w:eastAsiaTheme="minorEastAsia"/>
          <w:b/>
          <w:bCs/>
          <w:i/>
          <w:iCs/>
        </w:rPr>
        <w:t xml:space="preserve"> </w:t>
      </w:r>
      <w:r w:rsidR="0055140F" w:rsidRPr="00C82393">
        <w:rPr>
          <w:rFonts w:eastAsiaTheme="minorEastAsia"/>
          <w:b/>
          <w:bCs/>
          <w:i/>
          <w:iCs/>
        </w:rPr>
        <w:t>(b)</w:t>
      </w:r>
      <w:r w:rsidRPr="00C82393">
        <w:rPr>
          <w:rFonts w:eastAsiaTheme="minorEastAsia"/>
          <w:b/>
          <w:bCs/>
          <w:i/>
          <w:iCs/>
        </w:rPr>
        <w:t xml:space="preserve"> </w:t>
      </w:r>
      <w:r w:rsidR="0055140F" w:rsidRPr="00C82393">
        <w:rPr>
          <w:rFonts w:eastAsiaTheme="minorEastAsia"/>
          <w:b/>
          <w:bCs/>
          <w:i/>
          <w:iCs/>
        </w:rPr>
        <w:t>*</w:t>
      </w:r>
      <w:r w:rsidRPr="00C82393">
        <w:rPr>
          <w:rFonts w:eastAsiaTheme="minorEastAsia"/>
          <w:b/>
          <w:bCs/>
          <w:i/>
          <w:iCs/>
        </w:rPr>
        <w:t xml:space="preserve"> </w:t>
      </w:r>
      <w:r w:rsidR="0055140F" w:rsidRPr="00C82393">
        <w:rPr>
          <w:rFonts w:eastAsiaTheme="minorEastAsia"/>
          <w:b/>
          <w:bCs/>
          <w:i/>
          <w:iCs/>
        </w:rPr>
        <w:t>R</w:t>
      </w:r>
      <w:r w:rsidRPr="00C82393">
        <w:rPr>
          <w:rFonts w:eastAsiaTheme="minorEastAsia"/>
          <w:b/>
          <w:bCs/>
          <w:i/>
          <w:iCs/>
        </w:rPr>
        <w:t xml:space="preserve"> </w:t>
      </w:r>
      <w:r w:rsidR="0055140F" w:rsidRPr="00C82393">
        <w:rPr>
          <w:rFonts w:eastAsiaTheme="minorEastAsia"/>
          <w:b/>
          <w:bCs/>
          <w:i/>
          <w:iCs/>
        </w:rPr>
        <w:t>/</w:t>
      </w:r>
      <w:r w:rsidRPr="00C82393">
        <w:rPr>
          <w:rFonts w:eastAsiaTheme="minorEastAsia"/>
          <w:b/>
          <w:bCs/>
          <w:i/>
          <w:iCs/>
        </w:rPr>
        <w:t xml:space="preserve"> y</w:t>
      </w:r>
      <w:r w:rsidRPr="00C82393">
        <w:rPr>
          <w:rFonts w:eastAsiaTheme="minorEastAsia"/>
          <w:b/>
          <w:bCs/>
          <w:i/>
          <w:iCs/>
          <w:vertAlign w:val="subscript"/>
        </w:rPr>
        <w:t>0</w:t>
      </w:r>
      <w:r w:rsidR="0055140F" w:rsidRPr="00C82393">
        <w:rPr>
          <w:rFonts w:eastAsiaTheme="minorEastAsia"/>
          <w:i/>
          <w:iCs/>
        </w:rPr>
        <w:t>:</w:t>
      </w:r>
      <w:r w:rsidRPr="00C82393">
        <w:rPr>
          <w:rFonts w:eastAsiaTheme="minorEastAsia"/>
          <w:i/>
          <w:iCs/>
        </w:rPr>
        <w:t xml:space="preserve"> </w:t>
      </w:r>
      <w:r w:rsidR="0055140F" w:rsidRPr="00C82393">
        <w:rPr>
          <w:rFonts w:eastAsiaTheme="minorEastAsia"/>
          <w:i/>
          <w:iCs/>
        </w:rPr>
        <w:t>adding</w:t>
      </w:r>
    </w:p>
    <w:p w:rsidR="000B1CD1" w:rsidRPr="00C82393" w:rsidRDefault="0055140F" w:rsidP="00C82393">
      <w:pPr>
        <w:jc w:val="center"/>
        <w:rPr>
          <w:rFonts w:eastAsiaTheme="minorEastAsia"/>
          <w:i/>
          <w:iCs/>
        </w:rPr>
      </w:pPr>
      <w:r w:rsidRPr="00C82393">
        <w:rPr>
          <w:rFonts w:eastAsiaTheme="minorEastAsia"/>
          <w:b/>
          <w:bCs/>
          <w:i/>
          <w:iCs/>
        </w:rPr>
        <w:t>b</w:t>
      </w:r>
      <w:r w:rsidRPr="00C82393">
        <w:rPr>
          <w:rFonts w:eastAsiaTheme="minorEastAsia"/>
          <w:b/>
          <w:bCs/>
          <w:i/>
          <w:iCs/>
          <w:vertAlign w:val="superscript"/>
        </w:rPr>
        <w:t>t</w:t>
      </w:r>
      <w:r w:rsidR="00A5132E" w:rsidRPr="00C82393">
        <w:rPr>
          <w:rFonts w:eastAsiaTheme="minorEastAsia"/>
          <w:b/>
          <w:bCs/>
          <w:i/>
          <w:iCs/>
        </w:rPr>
        <w:t xml:space="preserve"> </w:t>
      </w:r>
      <w:r w:rsidRPr="00C82393">
        <w:rPr>
          <w:rFonts w:eastAsiaTheme="minorEastAsia"/>
          <w:b/>
          <w:bCs/>
          <w:i/>
          <w:iCs/>
        </w:rPr>
        <w:t>= ln</w:t>
      </w:r>
      <w:r w:rsidR="00C82393" w:rsidRPr="00C82393">
        <w:rPr>
          <w:rFonts w:eastAsiaTheme="minorEastAsia"/>
          <w:b/>
          <w:bCs/>
          <w:i/>
          <w:iCs/>
        </w:rPr>
        <w:t xml:space="preserve"> </w:t>
      </w:r>
      <w:r w:rsidRPr="00C82393">
        <w:rPr>
          <w:rFonts w:eastAsiaTheme="minorEastAsia"/>
          <w:b/>
          <w:bCs/>
          <w:i/>
          <w:iCs/>
        </w:rPr>
        <w:t>(b)</w:t>
      </w:r>
      <w:r w:rsidR="00A5132E" w:rsidRPr="00C82393">
        <w:rPr>
          <w:rFonts w:eastAsiaTheme="minorEastAsia"/>
          <w:b/>
          <w:bCs/>
          <w:i/>
          <w:iCs/>
        </w:rPr>
        <w:t xml:space="preserve"> </w:t>
      </w:r>
      <w:r w:rsidRPr="00C82393">
        <w:rPr>
          <w:rFonts w:eastAsiaTheme="minorEastAsia"/>
          <w:b/>
          <w:bCs/>
          <w:i/>
          <w:iCs/>
        </w:rPr>
        <w:t>*</w:t>
      </w:r>
      <w:r w:rsidR="00A5132E" w:rsidRPr="00C82393">
        <w:rPr>
          <w:rFonts w:eastAsiaTheme="minorEastAsia"/>
          <w:b/>
          <w:bCs/>
          <w:i/>
          <w:iCs/>
        </w:rPr>
        <w:t xml:space="preserve"> </w:t>
      </w:r>
      <w:r w:rsidRPr="00C82393">
        <w:rPr>
          <w:rFonts w:eastAsiaTheme="minorEastAsia"/>
          <w:b/>
          <w:bCs/>
          <w:i/>
          <w:iCs/>
        </w:rPr>
        <w:t>R</w:t>
      </w:r>
      <w:r w:rsidR="00A5132E" w:rsidRPr="00C82393">
        <w:rPr>
          <w:rFonts w:eastAsiaTheme="minorEastAsia"/>
          <w:b/>
          <w:bCs/>
          <w:i/>
          <w:iCs/>
        </w:rPr>
        <w:t xml:space="preserve"> </w:t>
      </w:r>
      <w:r w:rsidRPr="00C82393">
        <w:rPr>
          <w:rFonts w:eastAsiaTheme="minorEastAsia"/>
          <w:b/>
          <w:bCs/>
          <w:i/>
          <w:iCs/>
        </w:rPr>
        <w:t>/</w:t>
      </w:r>
      <w:r w:rsidR="00A5132E" w:rsidRPr="00C82393">
        <w:rPr>
          <w:rFonts w:eastAsiaTheme="minorEastAsia"/>
          <w:b/>
          <w:bCs/>
          <w:i/>
          <w:iCs/>
        </w:rPr>
        <w:t xml:space="preserve"> </w:t>
      </w:r>
      <w:r w:rsidRPr="00C82393">
        <w:rPr>
          <w:rFonts w:eastAsiaTheme="minorEastAsia"/>
          <w:b/>
          <w:bCs/>
          <w:i/>
          <w:iCs/>
        </w:rPr>
        <w:t>y</w:t>
      </w:r>
      <w:r w:rsidRPr="00C82393">
        <w:rPr>
          <w:rFonts w:eastAsiaTheme="minorEastAsia"/>
          <w:b/>
          <w:bCs/>
          <w:i/>
          <w:iCs/>
          <w:vertAlign w:val="subscript"/>
        </w:rPr>
        <w:t>0</w:t>
      </w:r>
      <w:r w:rsidRPr="00C82393">
        <w:rPr>
          <w:rFonts w:eastAsiaTheme="minorEastAsia"/>
          <w:b/>
          <w:bCs/>
          <w:i/>
          <w:iCs/>
        </w:rPr>
        <w:t xml:space="preserve"> +</w:t>
      </w:r>
      <w:r w:rsidR="00A5132E" w:rsidRPr="00C82393">
        <w:rPr>
          <w:rFonts w:eastAsiaTheme="minorEastAsia"/>
          <w:b/>
          <w:bCs/>
          <w:i/>
          <w:iCs/>
        </w:rPr>
        <w:t xml:space="preserve"> </w:t>
      </w:r>
      <w:r w:rsidRPr="00C82393">
        <w:rPr>
          <w:rFonts w:eastAsiaTheme="minorEastAsia"/>
          <w:b/>
          <w:bCs/>
          <w:i/>
          <w:iCs/>
        </w:rPr>
        <w:t>1</w:t>
      </w:r>
      <w:r w:rsidR="00A5132E" w:rsidRPr="00C82393">
        <w:rPr>
          <w:rFonts w:eastAsiaTheme="minorEastAsia"/>
          <w:i/>
          <w:iCs/>
        </w:rPr>
        <w:t>: taking the natural logarithm</w:t>
      </w:r>
    </w:p>
    <w:p w:rsidR="000B1CD1" w:rsidRPr="00C82393" w:rsidRDefault="0055140F" w:rsidP="00C82393">
      <w:pPr>
        <w:jc w:val="center"/>
        <w:rPr>
          <w:rFonts w:eastAsiaTheme="minorEastAsia"/>
          <w:i/>
          <w:iCs/>
        </w:rPr>
      </w:pPr>
      <w:r w:rsidRPr="00C82393">
        <w:rPr>
          <w:rFonts w:eastAsiaTheme="minorEastAsia"/>
          <w:b/>
          <w:bCs/>
          <w:i/>
          <w:iCs/>
        </w:rPr>
        <w:t>t</w:t>
      </w:r>
      <w:r w:rsidR="00A5132E" w:rsidRPr="00C82393">
        <w:rPr>
          <w:rFonts w:eastAsiaTheme="minorEastAsia"/>
          <w:b/>
          <w:bCs/>
          <w:i/>
          <w:iCs/>
        </w:rPr>
        <w:t xml:space="preserve"> </w:t>
      </w:r>
      <w:r w:rsidRPr="00C82393">
        <w:rPr>
          <w:rFonts w:eastAsiaTheme="minorEastAsia"/>
          <w:b/>
          <w:bCs/>
          <w:i/>
          <w:iCs/>
        </w:rPr>
        <w:t>*</w:t>
      </w:r>
      <w:r w:rsidR="00A5132E" w:rsidRPr="00C82393">
        <w:rPr>
          <w:rFonts w:eastAsiaTheme="minorEastAsia"/>
          <w:b/>
          <w:bCs/>
          <w:i/>
          <w:iCs/>
        </w:rPr>
        <w:t xml:space="preserve"> </w:t>
      </w:r>
      <w:r w:rsidRPr="00C82393">
        <w:rPr>
          <w:rFonts w:eastAsiaTheme="minorEastAsia"/>
          <w:b/>
          <w:bCs/>
          <w:i/>
          <w:iCs/>
        </w:rPr>
        <w:t>ln</w:t>
      </w:r>
      <w:r w:rsidR="00C82393" w:rsidRPr="00C82393">
        <w:rPr>
          <w:rFonts w:eastAsiaTheme="minorEastAsia"/>
          <w:b/>
          <w:bCs/>
          <w:i/>
          <w:iCs/>
        </w:rPr>
        <w:t xml:space="preserve"> </w:t>
      </w:r>
      <w:r w:rsidRPr="00C82393">
        <w:rPr>
          <w:rFonts w:eastAsiaTheme="minorEastAsia"/>
          <w:b/>
          <w:bCs/>
          <w:i/>
          <w:iCs/>
        </w:rPr>
        <w:t>(b)</w:t>
      </w:r>
      <w:r w:rsidR="00A5132E" w:rsidRPr="00C82393">
        <w:rPr>
          <w:rFonts w:eastAsiaTheme="minorEastAsia"/>
          <w:b/>
          <w:bCs/>
          <w:i/>
          <w:iCs/>
        </w:rPr>
        <w:t xml:space="preserve"> </w:t>
      </w:r>
      <w:r w:rsidRPr="00C82393">
        <w:rPr>
          <w:rFonts w:eastAsiaTheme="minorEastAsia"/>
          <w:b/>
          <w:bCs/>
          <w:i/>
          <w:iCs/>
        </w:rPr>
        <w:t>=</w:t>
      </w:r>
      <w:r w:rsidR="00A5132E" w:rsidRPr="00C82393">
        <w:rPr>
          <w:rFonts w:eastAsiaTheme="minorEastAsia"/>
          <w:b/>
          <w:bCs/>
          <w:i/>
          <w:iCs/>
        </w:rPr>
        <w:t xml:space="preserve"> </w:t>
      </w:r>
      <w:r w:rsidRPr="00C82393">
        <w:rPr>
          <w:rFonts w:eastAsiaTheme="minorEastAsia"/>
          <w:b/>
          <w:bCs/>
          <w:i/>
          <w:iCs/>
        </w:rPr>
        <w:t>ln</w:t>
      </w:r>
      <w:r w:rsidR="00C82393" w:rsidRPr="00C82393">
        <w:rPr>
          <w:rFonts w:eastAsiaTheme="minorEastAsia"/>
          <w:b/>
          <w:bCs/>
          <w:i/>
          <w:iCs/>
        </w:rPr>
        <w:t xml:space="preserve"> </w:t>
      </w:r>
      <w:r w:rsidRPr="00C82393">
        <w:rPr>
          <w:rFonts w:eastAsiaTheme="minorEastAsia"/>
          <w:b/>
          <w:bCs/>
          <w:i/>
          <w:iCs/>
        </w:rPr>
        <w:t>[ln</w:t>
      </w:r>
      <w:r w:rsidR="00C82393" w:rsidRPr="00C82393">
        <w:rPr>
          <w:rFonts w:eastAsiaTheme="minorEastAsia"/>
          <w:b/>
          <w:bCs/>
          <w:i/>
          <w:iCs/>
        </w:rPr>
        <w:t xml:space="preserve"> </w:t>
      </w:r>
      <w:r w:rsidRPr="00C82393">
        <w:rPr>
          <w:rFonts w:eastAsiaTheme="minorEastAsia"/>
          <w:b/>
          <w:bCs/>
          <w:i/>
          <w:iCs/>
        </w:rPr>
        <w:t>(b)</w:t>
      </w:r>
      <w:r w:rsidR="00A5132E" w:rsidRPr="00C82393">
        <w:rPr>
          <w:rFonts w:eastAsiaTheme="minorEastAsia"/>
          <w:b/>
          <w:bCs/>
          <w:i/>
          <w:iCs/>
        </w:rPr>
        <w:t xml:space="preserve"> </w:t>
      </w:r>
      <w:r w:rsidRPr="00C82393">
        <w:rPr>
          <w:rFonts w:eastAsiaTheme="minorEastAsia"/>
          <w:b/>
          <w:bCs/>
          <w:i/>
          <w:iCs/>
        </w:rPr>
        <w:t>* R / y</w:t>
      </w:r>
      <w:r w:rsidRPr="00C82393">
        <w:rPr>
          <w:rFonts w:eastAsiaTheme="minorEastAsia"/>
          <w:b/>
          <w:bCs/>
          <w:i/>
          <w:iCs/>
          <w:vertAlign w:val="subscript"/>
        </w:rPr>
        <w:t>0</w:t>
      </w:r>
      <w:r w:rsidRPr="00C82393">
        <w:rPr>
          <w:rFonts w:eastAsiaTheme="minorEastAsia"/>
          <w:b/>
          <w:bCs/>
          <w:i/>
          <w:iCs/>
        </w:rPr>
        <w:t xml:space="preserve"> + 1]</w:t>
      </w:r>
      <w:r w:rsidRPr="00C82393">
        <w:rPr>
          <w:rFonts w:eastAsiaTheme="minorEastAsia"/>
          <w:i/>
          <w:iCs/>
        </w:rPr>
        <w:t>: dividing</w:t>
      </w:r>
    </w:p>
    <w:p w:rsidR="000B1CD1" w:rsidRPr="00722FC7" w:rsidRDefault="0055140F" w:rsidP="00722FC7">
      <w:pPr>
        <w:jc w:val="center"/>
        <w:rPr>
          <w:rFonts w:eastAsiaTheme="minorEastAsia"/>
          <w:b/>
          <w:bCs/>
          <w:i/>
          <w:iCs/>
        </w:rPr>
      </w:pPr>
      <w:r w:rsidRPr="00722FC7">
        <w:rPr>
          <w:rFonts w:eastAsiaTheme="minorEastAsia"/>
          <w:b/>
          <w:bCs/>
          <w:i/>
          <w:iCs/>
        </w:rPr>
        <w:t>T</w:t>
      </w:r>
      <w:r w:rsidR="00A5132E" w:rsidRPr="00722FC7">
        <w:rPr>
          <w:rFonts w:eastAsiaTheme="minorEastAsia"/>
          <w:b/>
          <w:bCs/>
          <w:i/>
          <w:iCs/>
        </w:rPr>
        <w:t xml:space="preserve"> </w:t>
      </w:r>
      <w:r w:rsidRPr="00722FC7">
        <w:rPr>
          <w:rFonts w:eastAsiaTheme="minorEastAsia"/>
          <w:b/>
          <w:bCs/>
          <w:i/>
          <w:iCs/>
        </w:rPr>
        <w:t>= 1</w:t>
      </w:r>
      <w:r w:rsidR="00A5132E" w:rsidRPr="00722FC7">
        <w:rPr>
          <w:rFonts w:eastAsiaTheme="minorEastAsia"/>
          <w:b/>
          <w:bCs/>
          <w:i/>
          <w:iCs/>
        </w:rPr>
        <w:t xml:space="preserve"> </w:t>
      </w:r>
      <w:r w:rsidRPr="00722FC7">
        <w:rPr>
          <w:rFonts w:eastAsiaTheme="minorEastAsia"/>
          <w:b/>
          <w:bCs/>
          <w:i/>
          <w:iCs/>
        </w:rPr>
        <w:t>/</w:t>
      </w:r>
      <w:r w:rsidR="00A5132E" w:rsidRPr="00722FC7">
        <w:rPr>
          <w:rFonts w:eastAsiaTheme="minorEastAsia"/>
          <w:b/>
          <w:bCs/>
          <w:i/>
          <w:iCs/>
        </w:rPr>
        <w:t xml:space="preserve"> </w:t>
      </w:r>
      <w:r w:rsidRPr="00722FC7">
        <w:rPr>
          <w:rFonts w:eastAsiaTheme="minorEastAsia"/>
          <w:b/>
          <w:bCs/>
          <w:i/>
          <w:iCs/>
        </w:rPr>
        <w:t>ln</w:t>
      </w:r>
      <w:r w:rsidR="00722FC7">
        <w:rPr>
          <w:rFonts w:eastAsiaTheme="minorEastAsia"/>
          <w:b/>
          <w:bCs/>
          <w:i/>
          <w:iCs/>
        </w:rPr>
        <w:t xml:space="preserve"> </w:t>
      </w:r>
      <w:r w:rsidRPr="00722FC7">
        <w:rPr>
          <w:rFonts w:eastAsiaTheme="minorEastAsia"/>
          <w:b/>
          <w:bCs/>
          <w:i/>
          <w:iCs/>
        </w:rPr>
        <w:t>(b)</w:t>
      </w:r>
      <w:r w:rsidR="00A5132E" w:rsidRPr="00722FC7">
        <w:rPr>
          <w:rFonts w:eastAsiaTheme="minorEastAsia"/>
          <w:b/>
          <w:bCs/>
          <w:i/>
          <w:iCs/>
        </w:rPr>
        <w:t xml:space="preserve"> </w:t>
      </w:r>
      <w:r w:rsidRPr="00722FC7">
        <w:rPr>
          <w:rFonts w:eastAsiaTheme="minorEastAsia"/>
          <w:b/>
          <w:bCs/>
          <w:i/>
          <w:iCs/>
        </w:rPr>
        <w:t>*</w:t>
      </w:r>
      <w:r w:rsidR="00A5132E" w:rsidRPr="00722FC7">
        <w:rPr>
          <w:rFonts w:eastAsiaTheme="minorEastAsia"/>
          <w:b/>
          <w:bCs/>
          <w:i/>
          <w:iCs/>
        </w:rPr>
        <w:t xml:space="preserve"> </w:t>
      </w:r>
      <w:r w:rsidRPr="00722FC7">
        <w:rPr>
          <w:rFonts w:eastAsiaTheme="minorEastAsia"/>
          <w:b/>
          <w:bCs/>
          <w:i/>
          <w:iCs/>
        </w:rPr>
        <w:t>ln</w:t>
      </w:r>
      <w:r w:rsidR="00722FC7">
        <w:rPr>
          <w:rFonts w:eastAsiaTheme="minorEastAsia"/>
          <w:b/>
          <w:bCs/>
          <w:i/>
          <w:iCs/>
        </w:rPr>
        <w:t xml:space="preserve"> </w:t>
      </w:r>
      <w:r w:rsidRPr="00722FC7">
        <w:rPr>
          <w:rFonts w:eastAsiaTheme="minorEastAsia"/>
          <w:b/>
          <w:bCs/>
          <w:i/>
          <w:iCs/>
        </w:rPr>
        <w:t>[ln</w:t>
      </w:r>
      <w:r w:rsidR="00722FC7">
        <w:rPr>
          <w:rFonts w:eastAsiaTheme="minorEastAsia"/>
          <w:b/>
          <w:bCs/>
          <w:i/>
          <w:iCs/>
        </w:rPr>
        <w:t xml:space="preserve"> </w:t>
      </w:r>
      <w:r w:rsidRPr="00722FC7">
        <w:rPr>
          <w:rFonts w:eastAsiaTheme="minorEastAsia"/>
          <w:b/>
          <w:bCs/>
          <w:i/>
          <w:iCs/>
        </w:rPr>
        <w:t>(b)</w:t>
      </w:r>
      <w:r w:rsidR="00A5132E" w:rsidRPr="00722FC7">
        <w:rPr>
          <w:rFonts w:eastAsiaTheme="minorEastAsia"/>
          <w:b/>
          <w:bCs/>
          <w:i/>
          <w:iCs/>
        </w:rPr>
        <w:t xml:space="preserve"> </w:t>
      </w:r>
      <w:r w:rsidRPr="00722FC7">
        <w:rPr>
          <w:rFonts w:eastAsiaTheme="minorEastAsia"/>
          <w:b/>
          <w:bCs/>
          <w:i/>
          <w:iCs/>
        </w:rPr>
        <w:t>* R / y</w:t>
      </w:r>
      <w:r w:rsidRPr="00722FC7">
        <w:rPr>
          <w:rFonts w:eastAsiaTheme="minorEastAsia"/>
          <w:b/>
          <w:bCs/>
          <w:i/>
          <w:iCs/>
          <w:vertAlign w:val="subscript"/>
        </w:rPr>
        <w:t>0</w:t>
      </w:r>
      <w:r w:rsidRPr="00722FC7">
        <w:rPr>
          <w:rFonts w:eastAsiaTheme="minorEastAsia"/>
          <w:b/>
          <w:bCs/>
          <w:i/>
          <w:iCs/>
        </w:rPr>
        <w:t xml:space="preserve"> + 1]</w:t>
      </w:r>
    </w:p>
    <w:p w:rsidR="000B1CD1" w:rsidRDefault="000B1CD1" w:rsidP="000B1CD1">
      <w:r>
        <w:t xml:space="preserve">We remember from before that </w:t>
      </w:r>
      <w:r w:rsidRPr="00722FC7">
        <w:rPr>
          <w:b/>
          <w:bCs/>
          <w:i/>
          <w:iCs/>
        </w:rPr>
        <w:t>b = 1 + r</w:t>
      </w:r>
      <w:r>
        <w:t xml:space="preserve">, and that for small </w:t>
      </w:r>
      <w:r w:rsidRPr="00722FC7">
        <w:rPr>
          <w:b/>
          <w:bCs/>
          <w:i/>
          <w:iCs/>
        </w:rPr>
        <w:t>r</w:t>
      </w:r>
      <w:r>
        <w:t xml:space="preserve"> (less than </w:t>
      </w:r>
      <w:r w:rsidRPr="00722FC7">
        <w:rPr>
          <w:b/>
          <w:bCs/>
          <w:i/>
          <w:iCs/>
        </w:rPr>
        <w:t>0.10</w:t>
      </w:r>
      <w:r>
        <w:t>)</w:t>
      </w:r>
      <w:r w:rsidR="00722FC7">
        <w:t>,</w:t>
      </w:r>
      <w:r>
        <w:t xml:space="preserve"> </w:t>
      </w:r>
      <w:r w:rsidRPr="00722FC7">
        <w:rPr>
          <w:b/>
          <w:bCs/>
          <w:i/>
          <w:iCs/>
        </w:rPr>
        <w:t xml:space="preserve">ln (1 + r) </w:t>
      </w:r>
      <w:r w:rsidRPr="00722FC7">
        <w:rPr>
          <w:rFonts w:cs="Times New Roman"/>
          <w:b/>
          <w:bCs/>
          <w:i/>
          <w:iCs/>
        </w:rPr>
        <w:t>≈</w:t>
      </w:r>
      <w:r w:rsidRPr="00722FC7">
        <w:rPr>
          <w:b/>
          <w:bCs/>
          <w:i/>
          <w:iCs/>
        </w:rPr>
        <w:t xml:space="preserve"> r</w:t>
      </w:r>
      <w:r>
        <w:t>: substituting….</w:t>
      </w:r>
    </w:p>
    <w:p w:rsidR="000B1CD1" w:rsidRPr="00722FC7" w:rsidRDefault="0055140F" w:rsidP="00722FC7">
      <w:pPr>
        <w:jc w:val="center"/>
        <w:rPr>
          <w:rFonts w:eastAsiaTheme="minorEastAsia"/>
          <w:i/>
          <w:iCs/>
        </w:rPr>
      </w:pPr>
      <w:r w:rsidRPr="00722FC7">
        <w:rPr>
          <w:rFonts w:eastAsiaTheme="minorEastAsia"/>
          <w:b/>
          <w:bCs/>
          <w:i/>
          <w:iCs/>
        </w:rPr>
        <w:t>T</w:t>
      </w:r>
      <w:r w:rsidR="00A5132E" w:rsidRPr="00722FC7">
        <w:rPr>
          <w:rFonts w:eastAsiaTheme="minorEastAsia"/>
          <w:b/>
          <w:bCs/>
          <w:i/>
          <w:iCs/>
        </w:rPr>
        <w:t xml:space="preserve"> </w:t>
      </w:r>
      <w:r w:rsidRPr="00722FC7">
        <w:rPr>
          <w:rFonts w:eastAsiaTheme="minorEastAsia"/>
          <w:b/>
          <w:bCs/>
          <w:i/>
          <w:iCs/>
        </w:rPr>
        <w:t>≈ 1</w:t>
      </w:r>
      <w:r w:rsidR="00A5132E" w:rsidRPr="00722FC7">
        <w:rPr>
          <w:rFonts w:eastAsiaTheme="minorEastAsia"/>
          <w:b/>
          <w:bCs/>
          <w:i/>
          <w:iCs/>
        </w:rPr>
        <w:t xml:space="preserve"> </w:t>
      </w:r>
      <w:r w:rsidRPr="00722FC7">
        <w:rPr>
          <w:rFonts w:eastAsiaTheme="minorEastAsia"/>
          <w:b/>
          <w:bCs/>
          <w:i/>
          <w:iCs/>
        </w:rPr>
        <w:t>/</w:t>
      </w:r>
      <w:r w:rsidR="00A5132E" w:rsidRPr="00722FC7">
        <w:rPr>
          <w:rFonts w:eastAsiaTheme="minorEastAsia"/>
          <w:b/>
          <w:bCs/>
          <w:i/>
          <w:iCs/>
        </w:rPr>
        <w:t xml:space="preserve"> </w:t>
      </w:r>
      <w:r w:rsidRPr="00722FC7">
        <w:rPr>
          <w:rFonts w:eastAsiaTheme="minorEastAsia"/>
          <w:b/>
          <w:bCs/>
          <w:i/>
          <w:iCs/>
        </w:rPr>
        <w:t>r</w:t>
      </w:r>
      <w:r w:rsidR="00A5132E" w:rsidRPr="00722FC7">
        <w:rPr>
          <w:rFonts w:eastAsiaTheme="minorEastAsia"/>
          <w:b/>
          <w:bCs/>
          <w:i/>
          <w:iCs/>
        </w:rPr>
        <w:t xml:space="preserve"> </w:t>
      </w:r>
      <w:r w:rsidRPr="00722FC7">
        <w:rPr>
          <w:rFonts w:eastAsiaTheme="minorEastAsia"/>
          <w:b/>
          <w:bCs/>
          <w:i/>
          <w:iCs/>
        </w:rPr>
        <w:t>*</w:t>
      </w:r>
      <w:r w:rsidR="00A5132E" w:rsidRPr="00722FC7">
        <w:rPr>
          <w:rFonts w:eastAsiaTheme="minorEastAsia"/>
          <w:b/>
          <w:bCs/>
          <w:i/>
          <w:iCs/>
        </w:rPr>
        <w:t xml:space="preserve"> </w:t>
      </w:r>
      <w:r w:rsidRPr="00722FC7">
        <w:rPr>
          <w:rFonts w:eastAsiaTheme="minorEastAsia"/>
          <w:b/>
          <w:bCs/>
          <w:i/>
          <w:iCs/>
        </w:rPr>
        <w:t>ln[r</w:t>
      </w:r>
      <w:r w:rsidR="00A5132E" w:rsidRPr="00722FC7">
        <w:rPr>
          <w:rFonts w:eastAsiaTheme="minorEastAsia"/>
          <w:b/>
          <w:bCs/>
          <w:i/>
          <w:iCs/>
        </w:rPr>
        <w:t xml:space="preserve"> </w:t>
      </w:r>
      <w:r w:rsidRPr="00722FC7">
        <w:rPr>
          <w:rFonts w:eastAsiaTheme="minorEastAsia"/>
          <w:b/>
          <w:bCs/>
          <w:i/>
          <w:iCs/>
        </w:rPr>
        <w:t>* R / y</w:t>
      </w:r>
      <w:r w:rsidRPr="00722FC7">
        <w:rPr>
          <w:rFonts w:eastAsiaTheme="minorEastAsia"/>
          <w:b/>
          <w:bCs/>
          <w:i/>
          <w:iCs/>
          <w:vertAlign w:val="subscript"/>
        </w:rPr>
        <w:t>0</w:t>
      </w:r>
      <w:r w:rsidRPr="00722FC7">
        <w:rPr>
          <w:rFonts w:eastAsiaTheme="minorEastAsia"/>
          <w:b/>
          <w:bCs/>
          <w:i/>
          <w:iCs/>
        </w:rPr>
        <w:t xml:space="preserve"> + 1]</w:t>
      </w:r>
      <w:r w:rsidRPr="00722FC7">
        <w:rPr>
          <w:rFonts w:eastAsiaTheme="minorEastAsia"/>
          <w:i/>
          <w:iCs/>
        </w:rPr>
        <w:t>:</w:t>
      </w:r>
      <w:r w:rsidR="00A5132E" w:rsidRPr="00722FC7">
        <w:rPr>
          <w:rFonts w:eastAsiaTheme="minorEastAsia"/>
          <w:i/>
          <w:iCs/>
        </w:rPr>
        <w:t xml:space="preserve"> </w:t>
      </w:r>
      <w:r w:rsidRPr="00722FC7">
        <w:rPr>
          <w:rFonts w:eastAsiaTheme="minorEastAsia"/>
          <w:i/>
          <w:iCs/>
        </w:rPr>
        <w:t>QED</w:t>
      </w:r>
    </w:p>
    <w:p w:rsidR="000B1CD1" w:rsidRDefault="000B1CD1" w:rsidP="000B1CD1">
      <w:r>
        <w:t>So, now we have both an exact formula that even applies to enormous values of r, and an approximation similar to the Rule of 70, which can be worked with a slide rule and a pencil.</w:t>
      </w:r>
      <w:r w:rsidR="00A5132E">
        <w:t xml:space="preserve">  The natural logarithm is no longer a problem, since modern spreadsheets </w:t>
      </w:r>
      <w:r w:rsidR="00722FC7">
        <w:t xml:space="preserve">and scientific calculators </w:t>
      </w:r>
      <w:r w:rsidR="00A5132E">
        <w:t>tackle it quite easily.</w:t>
      </w:r>
    </w:p>
    <w:p w:rsidR="00722FC7" w:rsidRDefault="00722FC7" w:rsidP="000B1CD1"/>
    <w:p w:rsidR="00F00F53" w:rsidRPr="00DE511D" w:rsidRDefault="00F00F53" w:rsidP="00DE511D">
      <w:pPr>
        <w:pStyle w:val="Heading3"/>
        <w:keepNext/>
        <w:shd w:val="clear" w:color="auto" w:fill="auto"/>
        <w:jc w:val="center"/>
        <w:rPr>
          <w:rFonts w:asciiTheme="minorBidi" w:hAnsiTheme="minorBidi" w:cstheme="minorBidi"/>
          <w:b w:val="0"/>
          <w:bCs w:val="0"/>
          <w:i w:val="0"/>
          <w:iCs/>
          <w:color w:val="auto"/>
        </w:rPr>
      </w:pPr>
      <w:r w:rsidRPr="00DE511D">
        <w:rPr>
          <w:rFonts w:asciiTheme="minorBidi" w:hAnsiTheme="minorBidi" w:cstheme="minorBidi"/>
          <w:b w:val="0"/>
          <w:bCs w:val="0"/>
          <w:i w:val="0"/>
          <w:iCs/>
          <w:color w:val="auto"/>
        </w:rPr>
        <w:lastRenderedPageBreak/>
        <w:t>Our Conclusion</w:t>
      </w:r>
    </w:p>
    <w:p w:rsidR="006734A4" w:rsidRDefault="00F00F53" w:rsidP="00722FC7">
      <w:r>
        <w:t>In the not far distant future, the world will return to an agriculturally based economy.  There will be no job shortage: for</w:t>
      </w:r>
      <w:r w:rsidR="00B224B0">
        <w:t>,</w:t>
      </w:r>
      <w:r>
        <w:t xml:space="preserve"> farm </w:t>
      </w:r>
      <w:r w:rsidR="00C52DEF">
        <w:t xml:space="preserve">and forest </w:t>
      </w:r>
      <w:r>
        <w:t>hands will be in great demand.  If there are automobiles, they will be steam, muscle, solar, or battery powered.  Automobile manufacturing, sales, or maintenance will probably not survive</w:t>
      </w:r>
      <w:r w:rsidR="00C52DEF">
        <w:t>.  Media businesses will diminish or disappear.  Boats will be wind powered.  Much of our present social structure will be gone.  Central national governments</w:t>
      </w:r>
      <w:r w:rsidR="00B224B0">
        <w:t>, if they survive at all,</w:t>
      </w:r>
      <w:r w:rsidR="00C52DEF">
        <w:t xml:space="preserve"> will be replaced in power by smaller, more efficient local governments.  Public services will vanish.  Medicine and most education will be taken away.  Human beings will be forced to find a different way, just to live.  This is not all bad</w:t>
      </w:r>
      <w:r w:rsidR="00722FC7">
        <w:t>: life will be simpler.</w:t>
      </w:r>
    </w:p>
    <w:sectPr w:rsidR="006734A4" w:rsidSect="00D900BE">
      <w:endnotePr>
        <w:numFmt w:val="decimal"/>
      </w:endnotePr>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0D57" w:rsidRDefault="00030D57" w:rsidP="0031344D">
      <w:pPr>
        <w:spacing w:after="0"/>
      </w:pPr>
      <w:r>
        <w:separator/>
      </w:r>
    </w:p>
  </w:endnote>
  <w:endnote w:type="continuationSeparator" w:id="0">
    <w:p w:rsidR="00030D57" w:rsidRDefault="00030D57" w:rsidP="0031344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Semibold">
    <w:panose1 w:val="020B07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0D57" w:rsidRDefault="00030D57" w:rsidP="0031344D">
      <w:pPr>
        <w:spacing w:after="0"/>
      </w:pPr>
      <w:r>
        <w:separator/>
      </w:r>
    </w:p>
  </w:footnote>
  <w:footnote w:type="continuationSeparator" w:id="0">
    <w:p w:rsidR="00030D57" w:rsidRDefault="00030D57" w:rsidP="0031344D">
      <w:pPr>
        <w:spacing w:after="0"/>
      </w:pPr>
      <w:r>
        <w:continuationSeparator/>
      </w:r>
    </w:p>
  </w:footnote>
  <w:footnote w:id="1">
    <w:p w:rsidR="006C7EB9" w:rsidRDefault="006C7EB9" w:rsidP="006C7EB9">
      <w:r>
        <w:rPr>
          <w:rStyle w:val="FootnoteReference"/>
        </w:rPr>
        <w:footnoteRef/>
      </w:r>
      <w:r>
        <w:t xml:space="preserve"> Formerly, part 9</w:t>
      </w:r>
    </w:p>
  </w:footnote>
  <w:footnote w:id="2">
    <w:p w:rsidR="00DE511D" w:rsidRDefault="00DE511D" w:rsidP="00DE511D">
      <w:r>
        <w:rPr>
          <w:rStyle w:val="FootnoteReference"/>
        </w:rPr>
        <w:footnoteRef/>
      </w:r>
      <w:r>
        <w:t xml:space="preserve"> Dr. Bartlett</w:t>
      </w:r>
    </w:p>
  </w:footnote>
  <w:footnote w:id="3">
    <w:p w:rsidR="00DE511D" w:rsidRDefault="00DE511D" w:rsidP="00DE511D">
      <w:r>
        <w:rPr>
          <w:rStyle w:val="FootnoteReference"/>
        </w:rPr>
        <w:footnoteRef/>
      </w:r>
      <w:r>
        <w:t xml:space="preserve"> Swanson</w:t>
      </w:r>
    </w:p>
  </w:footnote>
  <w:footnote w:id="4">
    <w:p w:rsidR="00DE511D" w:rsidRDefault="00DE511D" w:rsidP="00DE511D">
      <w:r>
        <w:rPr>
          <w:rStyle w:val="FootnoteReference"/>
        </w:rPr>
        <w:footnoteRef/>
      </w:r>
      <w:r>
        <w:t xml:space="preserve"> See </w:t>
      </w:r>
      <w:r w:rsidRPr="00DB7BF8">
        <w:t>http://en.wikipedia.org/wiki/The_Population_Bomb</w:t>
      </w:r>
      <w:r w:rsidRPr="00886982">
        <w:t xml:space="preserve"> </w:t>
      </w:r>
      <w:r>
        <w:t xml:space="preserve">and </w:t>
      </w:r>
      <w:r w:rsidRPr="00886982">
        <w:t>http://en.wikipedia.org/wiki/Malthusian_catastrophe</w:t>
      </w:r>
      <w:r>
        <w:t>.</w:t>
      </w:r>
    </w:p>
  </w:footnote>
  <w:footnote w:id="5">
    <w:p w:rsidR="00DE511D" w:rsidRDefault="00DE511D" w:rsidP="00DE511D">
      <w:r>
        <w:rPr>
          <w:rStyle w:val="FootnoteReference"/>
        </w:rPr>
        <w:footnoteRef/>
      </w:r>
      <w:r>
        <w:t xml:space="preserve"> </w:t>
      </w:r>
      <w:r w:rsidRPr="008B7218">
        <w:t>http://en.wikipedia.org/wiki/Kenneth_Arrow</w:t>
      </w:r>
    </w:p>
  </w:footnote>
  <w:footnote w:id="6">
    <w:p w:rsidR="00DE511D" w:rsidRDefault="00DE511D" w:rsidP="00DE511D">
      <w:r>
        <w:rPr>
          <w:rStyle w:val="FootnoteReference"/>
        </w:rPr>
        <w:footnoteRef/>
      </w:r>
      <w:r>
        <w:t xml:space="preserve"> </w:t>
      </w:r>
      <w:r w:rsidRPr="008B7218">
        <w:t>http://en.wikipedia.org/wiki/Paul_R._Ehrlich</w:t>
      </w:r>
    </w:p>
  </w:footnote>
  <w:footnote w:id="7">
    <w:p w:rsidR="00DE511D" w:rsidRDefault="00DE511D" w:rsidP="00DE511D">
      <w:r>
        <w:rPr>
          <w:rStyle w:val="FootnoteReference"/>
        </w:rPr>
        <w:footnoteRef/>
      </w:r>
      <w:r>
        <w:t xml:space="preserve"> </w:t>
      </w:r>
      <w:r w:rsidRPr="00E61EAE">
        <w:t>http://pubs.usgs.gov/dds/dds-069/dds-069-ff/downloads/Excel%20tables/</w:t>
      </w:r>
    </w:p>
  </w:footnote>
  <w:footnote w:id="8">
    <w:p w:rsidR="00DE511D" w:rsidRDefault="00DE511D" w:rsidP="00DE511D">
      <w:r>
        <w:rPr>
          <w:rStyle w:val="FootnoteReference"/>
        </w:rPr>
        <w:footnoteRef/>
      </w:r>
      <w:r>
        <w:t xml:space="preserve"> </w:t>
      </w:r>
      <w:r w:rsidRPr="00E61EAE">
        <w:t>http://en.wikipedia.org/wiki/Oil_reserves</w:t>
      </w:r>
    </w:p>
  </w:footnote>
  <w:footnote w:id="9">
    <w:p w:rsidR="00DE511D" w:rsidRDefault="00DE511D" w:rsidP="00DE511D">
      <w:r>
        <w:rPr>
          <w:rStyle w:val="FootnoteReference"/>
        </w:rPr>
        <w:footnoteRef/>
      </w:r>
      <w:r>
        <w:t xml:space="preserve"> </w:t>
      </w:r>
      <w:r w:rsidRPr="00E61EAE">
        <w:t>http://en.wikipedia.org/wiki/Oil_reserves_in_the_United_States</w:t>
      </w:r>
    </w:p>
  </w:footnote>
  <w:footnote w:id="10">
    <w:p w:rsidR="00DE511D" w:rsidRDefault="00DE511D" w:rsidP="00DE511D">
      <w:r>
        <w:rPr>
          <w:rStyle w:val="FootnoteReference"/>
        </w:rPr>
        <w:footnoteRef/>
      </w:r>
      <w:r>
        <w:t xml:space="preserve"> </w:t>
      </w:r>
      <w:r w:rsidRPr="00E61EAE">
        <w:t>http://pubs.usgs.gov/dds/dds-069/dds-069-ff/</w:t>
      </w:r>
    </w:p>
  </w:footnote>
  <w:footnote w:id="11">
    <w:p w:rsidR="00DE511D" w:rsidRDefault="00DE511D" w:rsidP="00DE511D">
      <w:r>
        <w:rPr>
          <w:rStyle w:val="FootnoteReference"/>
        </w:rPr>
        <w:footnoteRef/>
      </w:r>
      <w:r>
        <w:t xml:space="preserve"> </w:t>
      </w:r>
      <w:r w:rsidRPr="00525B1B">
        <w:t>http://en.wikipedia.org/wiki/Hydraulic_fracturing</w:t>
      </w:r>
    </w:p>
  </w:footnote>
  <w:footnote w:id="12">
    <w:p w:rsidR="00DE511D" w:rsidRDefault="00DE511D">
      <w:pPr>
        <w:pStyle w:val="FootnoteText"/>
      </w:pPr>
      <w:r>
        <w:rPr>
          <w:rStyle w:val="FootnoteReference"/>
        </w:rPr>
        <w:footnoteRef/>
      </w:r>
      <w:r>
        <w:t xml:space="preserve"> </w:t>
      </w:r>
      <w:r w:rsidRPr="00193D34">
        <w:t>http://pubs.usgs.gov/bul/b1450b/b1450.htm</w:t>
      </w:r>
    </w:p>
  </w:footnote>
  <w:footnote w:id="13">
    <w:p w:rsidR="00DE511D" w:rsidRDefault="00DE511D">
      <w:pPr>
        <w:pStyle w:val="FootnoteText"/>
      </w:pPr>
      <w:r>
        <w:rPr>
          <w:rStyle w:val="FootnoteReference"/>
        </w:rPr>
        <w:footnoteRef/>
      </w:r>
      <w:r>
        <w:t xml:space="preserve"> Updated production figures were applied to the 2008 data.</w:t>
      </w:r>
    </w:p>
  </w:footnote>
  <w:footnote w:id="14">
    <w:p w:rsidR="00DE511D" w:rsidRDefault="00DE511D">
      <w:pPr>
        <w:pStyle w:val="FootnoteText"/>
      </w:pPr>
      <w:r>
        <w:rPr>
          <w:rStyle w:val="FootnoteReference"/>
        </w:rPr>
        <w:footnoteRef/>
      </w:r>
      <w:r>
        <w:t xml:space="preserve"> </w:t>
      </w:r>
      <w:r w:rsidRPr="000C671A">
        <w:t>http://en.wikipedia.org/wiki/Electricity_generation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F0FA1"/>
    <w:multiLevelType w:val="hybridMultilevel"/>
    <w:tmpl w:val="7B2809B6"/>
    <w:lvl w:ilvl="0" w:tplc="21B6916C">
      <w:start w:val="1"/>
      <w:numFmt w:val="decimal"/>
      <w:pStyle w:val="Heading2"/>
      <w:lvlText w:val="%1."/>
      <w:lvlJc w:val="left"/>
      <w:pPr>
        <w:ind w:left="360" w:hanging="360"/>
      </w:pPr>
      <w:rPr>
        <w:rFonts w:ascii="Bookman Old Style" w:hAnsi="Bookman Old Style"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042B55"/>
    <w:multiLevelType w:val="hybridMultilevel"/>
    <w:tmpl w:val="3AA05F00"/>
    <w:lvl w:ilvl="0" w:tplc="9E5A6304">
      <w:start w:val="1"/>
      <w:numFmt w:val="decimal"/>
      <w:pStyle w:val="Heading4"/>
      <w:lvlText w:val="3.1.%1."/>
      <w:lvlJc w:val="left"/>
      <w:pPr>
        <w:ind w:left="720" w:hanging="360"/>
      </w:pPr>
      <w:rPr>
        <w:rFonts w:ascii="Bookman Old Style" w:hAnsi="Bookman Old Style"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FB5C74"/>
    <w:multiLevelType w:val="hybridMultilevel"/>
    <w:tmpl w:val="FE44FDD2"/>
    <w:lvl w:ilvl="0" w:tplc="7DE8BF78">
      <w:start w:val="1"/>
      <w:numFmt w:val="decimal"/>
      <w:lvlText w:val="3.%1."/>
      <w:lvlJc w:val="left"/>
      <w:pPr>
        <w:ind w:left="360" w:hanging="360"/>
      </w:pPr>
      <w:rPr>
        <w:rFonts w:ascii="Bookman Old Style" w:hAnsi="Bookman Old Style"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9D1FDE"/>
    <w:multiLevelType w:val="hybridMultilevel"/>
    <w:tmpl w:val="615EE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380510"/>
    <w:multiLevelType w:val="hybridMultilevel"/>
    <w:tmpl w:val="615EE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F4698B"/>
    <w:multiLevelType w:val="hybridMultilevel"/>
    <w:tmpl w:val="A47E1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6467EA"/>
    <w:multiLevelType w:val="hybridMultilevel"/>
    <w:tmpl w:val="11FAEA3E"/>
    <w:lvl w:ilvl="0" w:tplc="89449992">
      <w:start w:val="1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A24BF3"/>
    <w:multiLevelType w:val="hybridMultilevel"/>
    <w:tmpl w:val="F1E0C9D2"/>
    <w:lvl w:ilvl="0" w:tplc="308A9B3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E00582"/>
    <w:multiLevelType w:val="hybridMultilevel"/>
    <w:tmpl w:val="DB608E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334BCF"/>
    <w:multiLevelType w:val="hybridMultilevel"/>
    <w:tmpl w:val="C5E09B0A"/>
    <w:lvl w:ilvl="0" w:tplc="73B41EF4">
      <w:numFmt w:val="bullet"/>
      <w:lvlText w:val=""/>
      <w:lvlJc w:val="left"/>
      <w:pPr>
        <w:ind w:left="720" w:hanging="360"/>
      </w:pPr>
      <w:rPr>
        <w:rFonts w:ascii="Symbol" w:eastAsia="Calibr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775D1C"/>
    <w:multiLevelType w:val="multilevel"/>
    <w:tmpl w:val="38E883E8"/>
    <w:styleLink w:val="Style1"/>
    <w:lvl w:ilvl="0">
      <w:start w:val="1"/>
      <w:numFmt w:val="lowerLetter"/>
      <w:lvlText w:val="%1."/>
      <w:lvlJc w:val="left"/>
      <w:pPr>
        <w:ind w:left="720" w:hanging="360"/>
      </w:pPr>
      <w:rPr>
        <w:rFonts w:hint="default"/>
      </w:rPr>
    </w:lvl>
    <w:lvl w:ilvl="1">
      <w:start w:val="1"/>
      <w:numFmt w:val="lowerRoman"/>
      <w:lvlText w:val="%2."/>
      <w:lvlJc w:val="left"/>
      <w:pPr>
        <w:ind w:left="1440" w:hanging="360"/>
      </w:pPr>
    </w:lvl>
    <w:lvl w:ilvl="2">
      <w:start w:val="1"/>
      <w:numFmt w:val="bullet"/>
      <w:lvlText w:val=""/>
      <w:lvlJc w:val="left"/>
      <w:pPr>
        <w:ind w:left="2160" w:hanging="180"/>
      </w:pPr>
      <w:rPr>
        <w:rFonts w:ascii="Symbol" w:hAnsi="Symbol" w:hint="default"/>
        <w:color w:val="auto"/>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D894DE2"/>
    <w:multiLevelType w:val="hybridMultilevel"/>
    <w:tmpl w:val="5DE0E770"/>
    <w:lvl w:ilvl="0" w:tplc="0A605A4A">
      <w:start w:val="1"/>
      <w:numFmt w:val="lowerLetter"/>
      <w:pStyle w:val="Heading7"/>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1"/>
  </w:num>
  <w:num w:numId="3">
    <w:abstractNumId w:val="0"/>
  </w:num>
  <w:num w:numId="4">
    <w:abstractNumId w:val="2"/>
  </w:num>
  <w:num w:numId="5">
    <w:abstractNumId w:val="1"/>
  </w:num>
  <w:num w:numId="6">
    <w:abstractNumId w:val="9"/>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7"/>
  </w:num>
  <w:num w:numId="16">
    <w:abstractNumId w:val="4"/>
  </w:num>
  <w:num w:numId="17">
    <w:abstractNumId w:val="3"/>
  </w:num>
  <w:num w:numId="18">
    <w:abstractNumId w:val="5"/>
  </w:num>
  <w:num w:numId="19">
    <w:abstractNumId w:val="6"/>
  </w:num>
  <w:num w:numId="20">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isplayBackgroundShap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3AB"/>
    <w:rsid w:val="0001433A"/>
    <w:rsid w:val="000212F1"/>
    <w:rsid w:val="000272A7"/>
    <w:rsid w:val="00030D57"/>
    <w:rsid w:val="0003241A"/>
    <w:rsid w:val="00032947"/>
    <w:rsid w:val="0003467C"/>
    <w:rsid w:val="00035C80"/>
    <w:rsid w:val="000373CF"/>
    <w:rsid w:val="00041E9A"/>
    <w:rsid w:val="000445E7"/>
    <w:rsid w:val="00045922"/>
    <w:rsid w:val="00054DA1"/>
    <w:rsid w:val="0006467E"/>
    <w:rsid w:val="0006502E"/>
    <w:rsid w:val="00066066"/>
    <w:rsid w:val="00067EB3"/>
    <w:rsid w:val="000778C5"/>
    <w:rsid w:val="0008107D"/>
    <w:rsid w:val="00087862"/>
    <w:rsid w:val="000907D6"/>
    <w:rsid w:val="000A4749"/>
    <w:rsid w:val="000A5231"/>
    <w:rsid w:val="000A62B9"/>
    <w:rsid w:val="000A67FB"/>
    <w:rsid w:val="000B1CD1"/>
    <w:rsid w:val="000B3ACD"/>
    <w:rsid w:val="000C0372"/>
    <w:rsid w:val="000C1E82"/>
    <w:rsid w:val="000C5E85"/>
    <w:rsid w:val="000C671A"/>
    <w:rsid w:val="000D10E7"/>
    <w:rsid w:val="000D2CA5"/>
    <w:rsid w:val="000D5C6A"/>
    <w:rsid w:val="000D5EE5"/>
    <w:rsid w:val="000D6874"/>
    <w:rsid w:val="000F0B55"/>
    <w:rsid w:val="000F274E"/>
    <w:rsid w:val="001043C6"/>
    <w:rsid w:val="001121A6"/>
    <w:rsid w:val="001123AB"/>
    <w:rsid w:val="0011611C"/>
    <w:rsid w:val="0012399B"/>
    <w:rsid w:val="00133692"/>
    <w:rsid w:val="001336E7"/>
    <w:rsid w:val="001373D4"/>
    <w:rsid w:val="00141729"/>
    <w:rsid w:val="001464FA"/>
    <w:rsid w:val="001470BB"/>
    <w:rsid w:val="00151D5A"/>
    <w:rsid w:val="00164280"/>
    <w:rsid w:val="00171B67"/>
    <w:rsid w:val="001818D5"/>
    <w:rsid w:val="00183891"/>
    <w:rsid w:val="0018763D"/>
    <w:rsid w:val="00191156"/>
    <w:rsid w:val="00193D34"/>
    <w:rsid w:val="00197B0B"/>
    <w:rsid w:val="00197E29"/>
    <w:rsid w:val="00197E9D"/>
    <w:rsid w:val="001A03DB"/>
    <w:rsid w:val="001A2500"/>
    <w:rsid w:val="001A452E"/>
    <w:rsid w:val="001B31B1"/>
    <w:rsid w:val="001B56F0"/>
    <w:rsid w:val="001B636C"/>
    <w:rsid w:val="001B72E8"/>
    <w:rsid w:val="001C0172"/>
    <w:rsid w:val="001C4684"/>
    <w:rsid w:val="001C65C1"/>
    <w:rsid w:val="001D4CF7"/>
    <w:rsid w:val="001E0B83"/>
    <w:rsid w:val="001E21C3"/>
    <w:rsid w:val="001E6119"/>
    <w:rsid w:val="001F4688"/>
    <w:rsid w:val="001F773D"/>
    <w:rsid w:val="001F7C59"/>
    <w:rsid w:val="00201FE7"/>
    <w:rsid w:val="00205850"/>
    <w:rsid w:val="00210E2D"/>
    <w:rsid w:val="0022467A"/>
    <w:rsid w:val="00225AA5"/>
    <w:rsid w:val="00227966"/>
    <w:rsid w:val="00236307"/>
    <w:rsid w:val="002412AA"/>
    <w:rsid w:val="0024159C"/>
    <w:rsid w:val="002416B2"/>
    <w:rsid w:val="00242B2E"/>
    <w:rsid w:val="00256254"/>
    <w:rsid w:val="0026046B"/>
    <w:rsid w:val="00262890"/>
    <w:rsid w:val="002649D7"/>
    <w:rsid w:val="00264F16"/>
    <w:rsid w:val="00271E64"/>
    <w:rsid w:val="00276758"/>
    <w:rsid w:val="00276D0A"/>
    <w:rsid w:val="00277EC9"/>
    <w:rsid w:val="002812F9"/>
    <w:rsid w:val="00281757"/>
    <w:rsid w:val="00287BC3"/>
    <w:rsid w:val="00296FE5"/>
    <w:rsid w:val="002A0BEF"/>
    <w:rsid w:val="002A33BC"/>
    <w:rsid w:val="002A5FD4"/>
    <w:rsid w:val="002A7F9A"/>
    <w:rsid w:val="002B02F3"/>
    <w:rsid w:val="002B439F"/>
    <w:rsid w:val="002B7DAD"/>
    <w:rsid w:val="002C1739"/>
    <w:rsid w:val="002C5E50"/>
    <w:rsid w:val="002C6AFE"/>
    <w:rsid w:val="002C6E02"/>
    <w:rsid w:val="002C7522"/>
    <w:rsid w:val="002D2E6C"/>
    <w:rsid w:val="002D5684"/>
    <w:rsid w:val="002D70DE"/>
    <w:rsid w:val="002E15B9"/>
    <w:rsid w:val="002E1743"/>
    <w:rsid w:val="002E1BCB"/>
    <w:rsid w:val="002E2C4F"/>
    <w:rsid w:val="002F37E7"/>
    <w:rsid w:val="002F3EFF"/>
    <w:rsid w:val="0030165D"/>
    <w:rsid w:val="00305783"/>
    <w:rsid w:val="003062DD"/>
    <w:rsid w:val="00310D07"/>
    <w:rsid w:val="0031344D"/>
    <w:rsid w:val="003152DB"/>
    <w:rsid w:val="00316EE2"/>
    <w:rsid w:val="00321482"/>
    <w:rsid w:val="003345F6"/>
    <w:rsid w:val="00334955"/>
    <w:rsid w:val="00336718"/>
    <w:rsid w:val="003538B9"/>
    <w:rsid w:val="00357C4A"/>
    <w:rsid w:val="00382A01"/>
    <w:rsid w:val="00382FEB"/>
    <w:rsid w:val="003865A7"/>
    <w:rsid w:val="00387704"/>
    <w:rsid w:val="00387DF6"/>
    <w:rsid w:val="00397AC5"/>
    <w:rsid w:val="003A12C6"/>
    <w:rsid w:val="003A1A74"/>
    <w:rsid w:val="003A227A"/>
    <w:rsid w:val="003A37D6"/>
    <w:rsid w:val="003A3B1D"/>
    <w:rsid w:val="003A4D12"/>
    <w:rsid w:val="003A6935"/>
    <w:rsid w:val="003A7BC3"/>
    <w:rsid w:val="003C289E"/>
    <w:rsid w:val="003C3A10"/>
    <w:rsid w:val="003C47F6"/>
    <w:rsid w:val="003D27A0"/>
    <w:rsid w:val="003D2A9C"/>
    <w:rsid w:val="003F49CB"/>
    <w:rsid w:val="003F750D"/>
    <w:rsid w:val="00405DC3"/>
    <w:rsid w:val="004202E1"/>
    <w:rsid w:val="00423135"/>
    <w:rsid w:val="00425722"/>
    <w:rsid w:val="004261C3"/>
    <w:rsid w:val="00426F8E"/>
    <w:rsid w:val="00431AD5"/>
    <w:rsid w:val="00435467"/>
    <w:rsid w:val="00443AE6"/>
    <w:rsid w:val="0044512D"/>
    <w:rsid w:val="004470DA"/>
    <w:rsid w:val="00447B2A"/>
    <w:rsid w:val="004517EB"/>
    <w:rsid w:val="00452D51"/>
    <w:rsid w:val="004549E8"/>
    <w:rsid w:val="00455CE0"/>
    <w:rsid w:val="0045603A"/>
    <w:rsid w:val="004667DD"/>
    <w:rsid w:val="00466AE3"/>
    <w:rsid w:val="00466EEA"/>
    <w:rsid w:val="004670DE"/>
    <w:rsid w:val="004679A5"/>
    <w:rsid w:val="004702AA"/>
    <w:rsid w:val="004876B4"/>
    <w:rsid w:val="00490816"/>
    <w:rsid w:val="00491083"/>
    <w:rsid w:val="004914E3"/>
    <w:rsid w:val="004929F1"/>
    <w:rsid w:val="00495A9D"/>
    <w:rsid w:val="004A0BB2"/>
    <w:rsid w:val="004A4C56"/>
    <w:rsid w:val="004B06AF"/>
    <w:rsid w:val="004B5440"/>
    <w:rsid w:val="004B5FBE"/>
    <w:rsid w:val="004C30D5"/>
    <w:rsid w:val="004D3E8F"/>
    <w:rsid w:val="004D614E"/>
    <w:rsid w:val="004E105A"/>
    <w:rsid w:val="004E122C"/>
    <w:rsid w:val="004E2AA6"/>
    <w:rsid w:val="004E3BDE"/>
    <w:rsid w:val="004F170E"/>
    <w:rsid w:val="004F46C9"/>
    <w:rsid w:val="004F6B0F"/>
    <w:rsid w:val="0050169B"/>
    <w:rsid w:val="005056F3"/>
    <w:rsid w:val="0051495A"/>
    <w:rsid w:val="00515F1D"/>
    <w:rsid w:val="00516B7F"/>
    <w:rsid w:val="00525B1B"/>
    <w:rsid w:val="00533025"/>
    <w:rsid w:val="0053332D"/>
    <w:rsid w:val="00536927"/>
    <w:rsid w:val="00540348"/>
    <w:rsid w:val="0054178D"/>
    <w:rsid w:val="00543386"/>
    <w:rsid w:val="0055140F"/>
    <w:rsid w:val="00552E41"/>
    <w:rsid w:val="005533A6"/>
    <w:rsid w:val="005540FA"/>
    <w:rsid w:val="0055671B"/>
    <w:rsid w:val="00557E15"/>
    <w:rsid w:val="00560227"/>
    <w:rsid w:val="00563376"/>
    <w:rsid w:val="00564599"/>
    <w:rsid w:val="00570890"/>
    <w:rsid w:val="00573BB8"/>
    <w:rsid w:val="00574234"/>
    <w:rsid w:val="00577E62"/>
    <w:rsid w:val="00585DDC"/>
    <w:rsid w:val="005860D3"/>
    <w:rsid w:val="0059164A"/>
    <w:rsid w:val="00592C2D"/>
    <w:rsid w:val="005931CF"/>
    <w:rsid w:val="0059498D"/>
    <w:rsid w:val="00595C60"/>
    <w:rsid w:val="005A0841"/>
    <w:rsid w:val="005A1A90"/>
    <w:rsid w:val="005A2323"/>
    <w:rsid w:val="005A29C7"/>
    <w:rsid w:val="005B1BA3"/>
    <w:rsid w:val="005C02FD"/>
    <w:rsid w:val="005C1329"/>
    <w:rsid w:val="005C3E99"/>
    <w:rsid w:val="005C5916"/>
    <w:rsid w:val="005C627C"/>
    <w:rsid w:val="005C761D"/>
    <w:rsid w:val="005D415C"/>
    <w:rsid w:val="005D5646"/>
    <w:rsid w:val="005E2B14"/>
    <w:rsid w:val="005E2F4B"/>
    <w:rsid w:val="005F242B"/>
    <w:rsid w:val="005F4C8E"/>
    <w:rsid w:val="005F502B"/>
    <w:rsid w:val="0060093F"/>
    <w:rsid w:val="00606EAE"/>
    <w:rsid w:val="006152D6"/>
    <w:rsid w:val="00616DCC"/>
    <w:rsid w:val="006210DB"/>
    <w:rsid w:val="00624264"/>
    <w:rsid w:val="0062771F"/>
    <w:rsid w:val="00635223"/>
    <w:rsid w:val="00636B6F"/>
    <w:rsid w:val="006417D5"/>
    <w:rsid w:val="00641C89"/>
    <w:rsid w:val="00642090"/>
    <w:rsid w:val="0065105E"/>
    <w:rsid w:val="00652962"/>
    <w:rsid w:val="00657FEF"/>
    <w:rsid w:val="0066396B"/>
    <w:rsid w:val="006665EF"/>
    <w:rsid w:val="006734A4"/>
    <w:rsid w:val="006779A9"/>
    <w:rsid w:val="00680388"/>
    <w:rsid w:val="006853BD"/>
    <w:rsid w:val="0068782B"/>
    <w:rsid w:val="00695283"/>
    <w:rsid w:val="00695379"/>
    <w:rsid w:val="006A2AA2"/>
    <w:rsid w:val="006A4409"/>
    <w:rsid w:val="006A4470"/>
    <w:rsid w:val="006B1136"/>
    <w:rsid w:val="006B139A"/>
    <w:rsid w:val="006B16FC"/>
    <w:rsid w:val="006B5F74"/>
    <w:rsid w:val="006C1CB0"/>
    <w:rsid w:val="006C60EE"/>
    <w:rsid w:val="006C72EE"/>
    <w:rsid w:val="006C7EB9"/>
    <w:rsid w:val="006D04F4"/>
    <w:rsid w:val="006D0AAB"/>
    <w:rsid w:val="006D1675"/>
    <w:rsid w:val="006D169D"/>
    <w:rsid w:val="006D4DFF"/>
    <w:rsid w:val="006D725F"/>
    <w:rsid w:val="006E0611"/>
    <w:rsid w:val="006E1704"/>
    <w:rsid w:val="006E27AE"/>
    <w:rsid w:val="006E5459"/>
    <w:rsid w:val="006E5C7E"/>
    <w:rsid w:val="006F09EE"/>
    <w:rsid w:val="006F0C71"/>
    <w:rsid w:val="006F38B3"/>
    <w:rsid w:val="0070672E"/>
    <w:rsid w:val="00713FDF"/>
    <w:rsid w:val="00722FC7"/>
    <w:rsid w:val="00727DF3"/>
    <w:rsid w:val="00731463"/>
    <w:rsid w:val="007371E6"/>
    <w:rsid w:val="0074046D"/>
    <w:rsid w:val="00752819"/>
    <w:rsid w:val="0075404E"/>
    <w:rsid w:val="0075522F"/>
    <w:rsid w:val="00755304"/>
    <w:rsid w:val="00764CBD"/>
    <w:rsid w:val="007753F7"/>
    <w:rsid w:val="007761D1"/>
    <w:rsid w:val="00777434"/>
    <w:rsid w:val="00781CC5"/>
    <w:rsid w:val="00785D4D"/>
    <w:rsid w:val="00795B34"/>
    <w:rsid w:val="00796936"/>
    <w:rsid w:val="007979E9"/>
    <w:rsid w:val="007A17D5"/>
    <w:rsid w:val="007A7835"/>
    <w:rsid w:val="007B22C5"/>
    <w:rsid w:val="007B28B8"/>
    <w:rsid w:val="007B371B"/>
    <w:rsid w:val="007B5237"/>
    <w:rsid w:val="007B5BB6"/>
    <w:rsid w:val="007B68D1"/>
    <w:rsid w:val="007C088F"/>
    <w:rsid w:val="007C0914"/>
    <w:rsid w:val="007C11DD"/>
    <w:rsid w:val="007C2964"/>
    <w:rsid w:val="007C34C5"/>
    <w:rsid w:val="007C6A11"/>
    <w:rsid w:val="007D4C61"/>
    <w:rsid w:val="007E280C"/>
    <w:rsid w:val="007E2A40"/>
    <w:rsid w:val="007F2881"/>
    <w:rsid w:val="00806D8C"/>
    <w:rsid w:val="00810047"/>
    <w:rsid w:val="00810B26"/>
    <w:rsid w:val="00814E23"/>
    <w:rsid w:val="00830D02"/>
    <w:rsid w:val="00840A1B"/>
    <w:rsid w:val="008410D8"/>
    <w:rsid w:val="00841476"/>
    <w:rsid w:val="0085094B"/>
    <w:rsid w:val="008560B9"/>
    <w:rsid w:val="00865499"/>
    <w:rsid w:val="0086654E"/>
    <w:rsid w:val="008754D8"/>
    <w:rsid w:val="00885398"/>
    <w:rsid w:val="00886982"/>
    <w:rsid w:val="008905A4"/>
    <w:rsid w:val="0089478F"/>
    <w:rsid w:val="008A1BC8"/>
    <w:rsid w:val="008A3595"/>
    <w:rsid w:val="008A5C92"/>
    <w:rsid w:val="008B56DD"/>
    <w:rsid w:val="008B791E"/>
    <w:rsid w:val="008C010F"/>
    <w:rsid w:val="008C68A0"/>
    <w:rsid w:val="008D6454"/>
    <w:rsid w:val="008E57CD"/>
    <w:rsid w:val="008E662A"/>
    <w:rsid w:val="008E7B64"/>
    <w:rsid w:val="008E7DF9"/>
    <w:rsid w:val="008F173B"/>
    <w:rsid w:val="008F5B63"/>
    <w:rsid w:val="009063D4"/>
    <w:rsid w:val="00906888"/>
    <w:rsid w:val="00906CF6"/>
    <w:rsid w:val="00906FC6"/>
    <w:rsid w:val="00910535"/>
    <w:rsid w:val="009105BB"/>
    <w:rsid w:val="009160E9"/>
    <w:rsid w:val="009165BD"/>
    <w:rsid w:val="009272A7"/>
    <w:rsid w:val="00931DFB"/>
    <w:rsid w:val="00935765"/>
    <w:rsid w:val="00936F22"/>
    <w:rsid w:val="009424C1"/>
    <w:rsid w:val="00951C8E"/>
    <w:rsid w:val="009547FB"/>
    <w:rsid w:val="00961F4A"/>
    <w:rsid w:val="00967D02"/>
    <w:rsid w:val="009703F4"/>
    <w:rsid w:val="00970FEC"/>
    <w:rsid w:val="009737C3"/>
    <w:rsid w:val="00977C32"/>
    <w:rsid w:val="00981C4D"/>
    <w:rsid w:val="00982F36"/>
    <w:rsid w:val="009832BF"/>
    <w:rsid w:val="0098636A"/>
    <w:rsid w:val="00993A91"/>
    <w:rsid w:val="009948F7"/>
    <w:rsid w:val="009A016C"/>
    <w:rsid w:val="009A242E"/>
    <w:rsid w:val="009A2E5C"/>
    <w:rsid w:val="009A619E"/>
    <w:rsid w:val="009B11BB"/>
    <w:rsid w:val="009B16E3"/>
    <w:rsid w:val="009B74EB"/>
    <w:rsid w:val="009C5526"/>
    <w:rsid w:val="009E04CA"/>
    <w:rsid w:val="009E6F2A"/>
    <w:rsid w:val="009F0FBF"/>
    <w:rsid w:val="009F48BE"/>
    <w:rsid w:val="00A06B3F"/>
    <w:rsid w:val="00A130D4"/>
    <w:rsid w:val="00A13B99"/>
    <w:rsid w:val="00A144C2"/>
    <w:rsid w:val="00A14BB0"/>
    <w:rsid w:val="00A150EE"/>
    <w:rsid w:val="00A160BD"/>
    <w:rsid w:val="00A1646E"/>
    <w:rsid w:val="00A22328"/>
    <w:rsid w:val="00A247D1"/>
    <w:rsid w:val="00A2605D"/>
    <w:rsid w:val="00A32F0A"/>
    <w:rsid w:val="00A337D6"/>
    <w:rsid w:val="00A36CF0"/>
    <w:rsid w:val="00A37B83"/>
    <w:rsid w:val="00A42311"/>
    <w:rsid w:val="00A44921"/>
    <w:rsid w:val="00A46788"/>
    <w:rsid w:val="00A5132E"/>
    <w:rsid w:val="00A61757"/>
    <w:rsid w:val="00A623C4"/>
    <w:rsid w:val="00A62BA7"/>
    <w:rsid w:val="00A64375"/>
    <w:rsid w:val="00A67D25"/>
    <w:rsid w:val="00A70179"/>
    <w:rsid w:val="00A70F3C"/>
    <w:rsid w:val="00A73C97"/>
    <w:rsid w:val="00A745D1"/>
    <w:rsid w:val="00A81333"/>
    <w:rsid w:val="00A82E7B"/>
    <w:rsid w:val="00A85A2F"/>
    <w:rsid w:val="00A85BB6"/>
    <w:rsid w:val="00A860E1"/>
    <w:rsid w:val="00A86B44"/>
    <w:rsid w:val="00A86EE1"/>
    <w:rsid w:val="00A94F85"/>
    <w:rsid w:val="00A95B59"/>
    <w:rsid w:val="00A966B9"/>
    <w:rsid w:val="00AA0F37"/>
    <w:rsid w:val="00AA1320"/>
    <w:rsid w:val="00AB03F2"/>
    <w:rsid w:val="00AB58C7"/>
    <w:rsid w:val="00AB7CAB"/>
    <w:rsid w:val="00AC41DC"/>
    <w:rsid w:val="00AC6181"/>
    <w:rsid w:val="00AD64E3"/>
    <w:rsid w:val="00AE0C4B"/>
    <w:rsid w:val="00AF0A3A"/>
    <w:rsid w:val="00AF464A"/>
    <w:rsid w:val="00AF5EDC"/>
    <w:rsid w:val="00AF6A20"/>
    <w:rsid w:val="00AF7723"/>
    <w:rsid w:val="00B0009D"/>
    <w:rsid w:val="00B03428"/>
    <w:rsid w:val="00B17346"/>
    <w:rsid w:val="00B21E24"/>
    <w:rsid w:val="00B224B0"/>
    <w:rsid w:val="00B22583"/>
    <w:rsid w:val="00B2276B"/>
    <w:rsid w:val="00B23FE8"/>
    <w:rsid w:val="00B2605F"/>
    <w:rsid w:val="00B3034A"/>
    <w:rsid w:val="00B3692A"/>
    <w:rsid w:val="00B40304"/>
    <w:rsid w:val="00B416A7"/>
    <w:rsid w:val="00B4226C"/>
    <w:rsid w:val="00B453AD"/>
    <w:rsid w:val="00B45821"/>
    <w:rsid w:val="00B46633"/>
    <w:rsid w:val="00B661F3"/>
    <w:rsid w:val="00B71B60"/>
    <w:rsid w:val="00B73D3C"/>
    <w:rsid w:val="00B76FB8"/>
    <w:rsid w:val="00B77EDC"/>
    <w:rsid w:val="00B80A63"/>
    <w:rsid w:val="00B825F5"/>
    <w:rsid w:val="00B862BF"/>
    <w:rsid w:val="00B87D02"/>
    <w:rsid w:val="00B9046A"/>
    <w:rsid w:val="00B91902"/>
    <w:rsid w:val="00BA04FD"/>
    <w:rsid w:val="00BA1572"/>
    <w:rsid w:val="00BA1DB7"/>
    <w:rsid w:val="00BA2CA5"/>
    <w:rsid w:val="00BB04AB"/>
    <w:rsid w:val="00BB0A92"/>
    <w:rsid w:val="00BB3F5A"/>
    <w:rsid w:val="00BC082F"/>
    <w:rsid w:val="00BC17F7"/>
    <w:rsid w:val="00BC31BD"/>
    <w:rsid w:val="00BC5386"/>
    <w:rsid w:val="00BE21AB"/>
    <w:rsid w:val="00BE2903"/>
    <w:rsid w:val="00BE403A"/>
    <w:rsid w:val="00BF03D1"/>
    <w:rsid w:val="00BF2564"/>
    <w:rsid w:val="00BF4237"/>
    <w:rsid w:val="00BF7922"/>
    <w:rsid w:val="00C01BCE"/>
    <w:rsid w:val="00C047E9"/>
    <w:rsid w:val="00C04CD8"/>
    <w:rsid w:val="00C13CD9"/>
    <w:rsid w:val="00C17C8E"/>
    <w:rsid w:val="00C17EA5"/>
    <w:rsid w:val="00C20D72"/>
    <w:rsid w:val="00C2194B"/>
    <w:rsid w:val="00C2683F"/>
    <w:rsid w:val="00C26F38"/>
    <w:rsid w:val="00C31F35"/>
    <w:rsid w:val="00C324A3"/>
    <w:rsid w:val="00C32A79"/>
    <w:rsid w:val="00C46E8E"/>
    <w:rsid w:val="00C50DFD"/>
    <w:rsid w:val="00C52DEF"/>
    <w:rsid w:val="00C53AA3"/>
    <w:rsid w:val="00C605B2"/>
    <w:rsid w:val="00C618D7"/>
    <w:rsid w:val="00C63393"/>
    <w:rsid w:val="00C6355C"/>
    <w:rsid w:val="00C725CA"/>
    <w:rsid w:val="00C76393"/>
    <w:rsid w:val="00C77DD5"/>
    <w:rsid w:val="00C805D9"/>
    <w:rsid w:val="00C82393"/>
    <w:rsid w:val="00C85E96"/>
    <w:rsid w:val="00CA3641"/>
    <w:rsid w:val="00CA497C"/>
    <w:rsid w:val="00CA5FD2"/>
    <w:rsid w:val="00CA70FA"/>
    <w:rsid w:val="00CB13D5"/>
    <w:rsid w:val="00CB191F"/>
    <w:rsid w:val="00CB3E09"/>
    <w:rsid w:val="00CB64C4"/>
    <w:rsid w:val="00CC1366"/>
    <w:rsid w:val="00CC50E4"/>
    <w:rsid w:val="00CC5967"/>
    <w:rsid w:val="00CD2454"/>
    <w:rsid w:val="00CD2E94"/>
    <w:rsid w:val="00CD523E"/>
    <w:rsid w:val="00CE28A7"/>
    <w:rsid w:val="00CE305F"/>
    <w:rsid w:val="00CE3D6B"/>
    <w:rsid w:val="00CE3DDA"/>
    <w:rsid w:val="00CF644C"/>
    <w:rsid w:val="00D0073A"/>
    <w:rsid w:val="00D0124D"/>
    <w:rsid w:val="00D014C2"/>
    <w:rsid w:val="00D02300"/>
    <w:rsid w:val="00D026A7"/>
    <w:rsid w:val="00D134B1"/>
    <w:rsid w:val="00D13D37"/>
    <w:rsid w:val="00D173CB"/>
    <w:rsid w:val="00D20B2B"/>
    <w:rsid w:val="00D216BB"/>
    <w:rsid w:val="00D24FCC"/>
    <w:rsid w:val="00D30063"/>
    <w:rsid w:val="00D332B6"/>
    <w:rsid w:val="00D334C5"/>
    <w:rsid w:val="00D33A36"/>
    <w:rsid w:val="00D357EF"/>
    <w:rsid w:val="00D451A9"/>
    <w:rsid w:val="00D54E8C"/>
    <w:rsid w:val="00D57D8E"/>
    <w:rsid w:val="00D6305E"/>
    <w:rsid w:val="00D66C48"/>
    <w:rsid w:val="00D67012"/>
    <w:rsid w:val="00D6763B"/>
    <w:rsid w:val="00D72141"/>
    <w:rsid w:val="00D77670"/>
    <w:rsid w:val="00D826A4"/>
    <w:rsid w:val="00D83699"/>
    <w:rsid w:val="00D8480F"/>
    <w:rsid w:val="00D8583F"/>
    <w:rsid w:val="00D900BE"/>
    <w:rsid w:val="00D938EE"/>
    <w:rsid w:val="00DA3ED6"/>
    <w:rsid w:val="00DA51D0"/>
    <w:rsid w:val="00DB3575"/>
    <w:rsid w:val="00DB3979"/>
    <w:rsid w:val="00DB433F"/>
    <w:rsid w:val="00DB7BF8"/>
    <w:rsid w:val="00DB7D11"/>
    <w:rsid w:val="00DB7E5B"/>
    <w:rsid w:val="00DC08DB"/>
    <w:rsid w:val="00DC3237"/>
    <w:rsid w:val="00DC49E3"/>
    <w:rsid w:val="00DC4AB6"/>
    <w:rsid w:val="00DD2F61"/>
    <w:rsid w:val="00DD3EAA"/>
    <w:rsid w:val="00DD79FD"/>
    <w:rsid w:val="00DE511D"/>
    <w:rsid w:val="00DF7334"/>
    <w:rsid w:val="00E01EDC"/>
    <w:rsid w:val="00E02D03"/>
    <w:rsid w:val="00E049F1"/>
    <w:rsid w:val="00E04D02"/>
    <w:rsid w:val="00E10CA7"/>
    <w:rsid w:val="00E17294"/>
    <w:rsid w:val="00E238B4"/>
    <w:rsid w:val="00E23FA1"/>
    <w:rsid w:val="00E241B8"/>
    <w:rsid w:val="00E241E9"/>
    <w:rsid w:val="00E26029"/>
    <w:rsid w:val="00E262C3"/>
    <w:rsid w:val="00E27ADE"/>
    <w:rsid w:val="00E31C3B"/>
    <w:rsid w:val="00E32228"/>
    <w:rsid w:val="00E326FD"/>
    <w:rsid w:val="00E346FB"/>
    <w:rsid w:val="00E43E58"/>
    <w:rsid w:val="00E47D10"/>
    <w:rsid w:val="00E47FA2"/>
    <w:rsid w:val="00E5180F"/>
    <w:rsid w:val="00E6085B"/>
    <w:rsid w:val="00E61D27"/>
    <w:rsid w:val="00E61EAE"/>
    <w:rsid w:val="00E63B9F"/>
    <w:rsid w:val="00E6443A"/>
    <w:rsid w:val="00E71B3A"/>
    <w:rsid w:val="00E72E93"/>
    <w:rsid w:val="00E814ED"/>
    <w:rsid w:val="00E86175"/>
    <w:rsid w:val="00E869B1"/>
    <w:rsid w:val="00E9453D"/>
    <w:rsid w:val="00E95E4F"/>
    <w:rsid w:val="00EA2F60"/>
    <w:rsid w:val="00EA4D52"/>
    <w:rsid w:val="00EB1F44"/>
    <w:rsid w:val="00EB3268"/>
    <w:rsid w:val="00EB6A1B"/>
    <w:rsid w:val="00EB725E"/>
    <w:rsid w:val="00EB7890"/>
    <w:rsid w:val="00EC2ECC"/>
    <w:rsid w:val="00EC69A8"/>
    <w:rsid w:val="00EC7663"/>
    <w:rsid w:val="00ED1329"/>
    <w:rsid w:val="00ED58C7"/>
    <w:rsid w:val="00EE1416"/>
    <w:rsid w:val="00EE22F6"/>
    <w:rsid w:val="00EE2648"/>
    <w:rsid w:val="00EE3988"/>
    <w:rsid w:val="00EE4FFA"/>
    <w:rsid w:val="00EE6043"/>
    <w:rsid w:val="00EE63F9"/>
    <w:rsid w:val="00EE6AFC"/>
    <w:rsid w:val="00EF3D02"/>
    <w:rsid w:val="00EF4942"/>
    <w:rsid w:val="00F00F53"/>
    <w:rsid w:val="00F23701"/>
    <w:rsid w:val="00F2559D"/>
    <w:rsid w:val="00F2679A"/>
    <w:rsid w:val="00F33594"/>
    <w:rsid w:val="00F447E4"/>
    <w:rsid w:val="00F4676E"/>
    <w:rsid w:val="00F57E73"/>
    <w:rsid w:val="00F637E9"/>
    <w:rsid w:val="00F701BA"/>
    <w:rsid w:val="00F720AE"/>
    <w:rsid w:val="00F8301F"/>
    <w:rsid w:val="00F83CD2"/>
    <w:rsid w:val="00F85F82"/>
    <w:rsid w:val="00F862C1"/>
    <w:rsid w:val="00F924B6"/>
    <w:rsid w:val="00F93CBA"/>
    <w:rsid w:val="00F94903"/>
    <w:rsid w:val="00F955AE"/>
    <w:rsid w:val="00FA1364"/>
    <w:rsid w:val="00FA492C"/>
    <w:rsid w:val="00FA7B15"/>
    <w:rsid w:val="00FB50D9"/>
    <w:rsid w:val="00FB540C"/>
    <w:rsid w:val="00FC19AD"/>
    <w:rsid w:val="00FD7EE1"/>
    <w:rsid w:val="00FF4D87"/>
    <w:rsid w:val="00FF7D0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63952"/>
  <w15:docId w15:val="{E2831B20-0122-4B45-8F56-97E6ED49D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D2E6C"/>
    <w:pPr>
      <w:spacing w:after="120" w:line="240" w:lineRule="auto"/>
    </w:pPr>
    <w:rPr>
      <w:rFonts w:ascii="Times New Roman" w:hAnsi="Times New Roman"/>
      <w:sz w:val="32"/>
    </w:rPr>
  </w:style>
  <w:style w:type="paragraph" w:styleId="Heading1">
    <w:name w:val="heading 1"/>
    <w:basedOn w:val="Normal"/>
    <w:next w:val="Normal"/>
    <w:link w:val="Heading1Char"/>
    <w:uiPriority w:val="9"/>
    <w:qFormat/>
    <w:rsid w:val="000C0372"/>
    <w:pPr>
      <w:keepNext/>
      <w:keepLines/>
      <w:pageBreakBefore/>
      <w:spacing w:after="360"/>
      <w:jc w:val="center"/>
      <w:outlineLvl w:val="0"/>
    </w:pPr>
    <w:rPr>
      <w:rFonts w:eastAsiaTheme="majorEastAsia" w:cstheme="majorBidi"/>
      <w:b/>
      <w:bCs/>
      <w:i/>
      <w:color w:val="000000" w:themeColor="text1"/>
      <w:sz w:val="36"/>
      <w:szCs w:val="28"/>
    </w:rPr>
  </w:style>
  <w:style w:type="paragraph" w:styleId="Heading2">
    <w:name w:val="heading 2"/>
    <w:basedOn w:val="Normal"/>
    <w:next w:val="Heading3"/>
    <w:link w:val="Heading2Char"/>
    <w:uiPriority w:val="9"/>
    <w:unhideWhenUsed/>
    <w:qFormat/>
    <w:rsid w:val="005C5916"/>
    <w:pPr>
      <w:keepLines/>
      <w:numPr>
        <w:numId w:val="3"/>
      </w:numPr>
      <w:outlineLvl w:val="1"/>
    </w:pPr>
    <w:rPr>
      <w:rFonts w:eastAsiaTheme="majorEastAsia" w:cstheme="majorBidi"/>
      <w:bCs/>
      <w:color w:val="000000" w:themeColor="text1"/>
      <w:szCs w:val="26"/>
    </w:rPr>
  </w:style>
  <w:style w:type="paragraph" w:styleId="Heading3">
    <w:name w:val="heading 3"/>
    <w:basedOn w:val="Normal"/>
    <w:next w:val="Heading4"/>
    <w:link w:val="Heading3Char"/>
    <w:uiPriority w:val="9"/>
    <w:unhideWhenUsed/>
    <w:qFormat/>
    <w:rsid w:val="00727DF3"/>
    <w:pPr>
      <w:shd w:val="clear" w:color="auto" w:fill="FFFFFF"/>
      <w:spacing w:before="180" w:after="240"/>
      <w:outlineLvl w:val="2"/>
    </w:pPr>
    <w:rPr>
      <w:rFonts w:ascii="Arial" w:eastAsiaTheme="majorEastAsia" w:hAnsi="Arial" w:cs="Arial"/>
      <w:b/>
      <w:bCs/>
      <w:i/>
      <w:color w:val="222222"/>
      <w:sz w:val="36"/>
      <w:szCs w:val="36"/>
    </w:rPr>
  </w:style>
  <w:style w:type="paragraph" w:styleId="Heading4">
    <w:name w:val="heading 4"/>
    <w:basedOn w:val="Normal"/>
    <w:link w:val="Heading4Char"/>
    <w:uiPriority w:val="9"/>
    <w:unhideWhenUsed/>
    <w:qFormat/>
    <w:rsid w:val="00BE21AB"/>
    <w:pPr>
      <w:keepNext/>
      <w:keepLines/>
      <w:numPr>
        <w:numId w:val="5"/>
      </w:numPr>
      <w:tabs>
        <w:tab w:val="left" w:pos="720"/>
        <w:tab w:val="left" w:pos="900"/>
        <w:tab w:val="left" w:pos="1080"/>
        <w:tab w:val="left" w:pos="1260"/>
        <w:tab w:val="left" w:pos="1440"/>
      </w:tabs>
      <w:ind w:left="360"/>
      <w:outlineLvl w:val="3"/>
    </w:pPr>
    <w:rPr>
      <w:rFonts w:eastAsiaTheme="majorEastAsia" w:cstheme="majorBidi"/>
      <w:bCs/>
      <w:iCs/>
      <w:color w:val="000000" w:themeColor="text1"/>
    </w:rPr>
  </w:style>
  <w:style w:type="paragraph" w:styleId="Heading7">
    <w:name w:val="heading 7"/>
    <w:basedOn w:val="Normal"/>
    <w:link w:val="Heading7Char"/>
    <w:uiPriority w:val="9"/>
    <w:unhideWhenUsed/>
    <w:qFormat/>
    <w:rsid w:val="00931DFB"/>
    <w:pPr>
      <w:keepLines/>
      <w:numPr>
        <w:numId w:val="2"/>
      </w:numPr>
      <w:tabs>
        <w:tab w:val="left" w:pos="3960"/>
        <w:tab w:val="left" w:pos="7560"/>
        <w:tab w:val="left" w:pos="9000"/>
      </w:tabs>
      <w:contextualSpacing/>
      <w:outlineLvl w:val="6"/>
    </w:pPr>
    <w:rPr>
      <w:rFonts w:eastAsiaTheme="majorEastAsia"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C5916"/>
    <w:rPr>
      <w:rFonts w:ascii="Times New Roman" w:eastAsiaTheme="majorEastAsia" w:hAnsi="Times New Roman" w:cstheme="majorBidi"/>
      <w:bCs/>
      <w:color w:val="000000" w:themeColor="text1"/>
      <w:sz w:val="24"/>
      <w:szCs w:val="26"/>
    </w:rPr>
  </w:style>
  <w:style w:type="character" w:customStyle="1" w:styleId="Heading1Char">
    <w:name w:val="Heading 1 Char"/>
    <w:basedOn w:val="DefaultParagraphFont"/>
    <w:link w:val="Heading1"/>
    <w:uiPriority w:val="9"/>
    <w:rsid w:val="000C0372"/>
    <w:rPr>
      <w:rFonts w:ascii="Bookman Old Style" w:eastAsiaTheme="majorEastAsia" w:hAnsi="Bookman Old Style" w:cstheme="majorBidi"/>
      <w:b/>
      <w:bCs/>
      <w:i/>
      <w:color w:val="000000" w:themeColor="text1"/>
      <w:sz w:val="36"/>
      <w:szCs w:val="28"/>
    </w:rPr>
  </w:style>
  <w:style w:type="character" w:customStyle="1" w:styleId="Heading3Char">
    <w:name w:val="Heading 3 Char"/>
    <w:basedOn w:val="DefaultParagraphFont"/>
    <w:link w:val="Heading3"/>
    <w:uiPriority w:val="9"/>
    <w:rsid w:val="00727DF3"/>
    <w:rPr>
      <w:rFonts w:ascii="Arial" w:eastAsiaTheme="majorEastAsia" w:hAnsi="Arial" w:cs="Arial"/>
      <w:b/>
      <w:bCs/>
      <w:i/>
      <w:color w:val="222222"/>
      <w:sz w:val="36"/>
      <w:szCs w:val="36"/>
      <w:shd w:val="clear" w:color="auto" w:fill="FFFFFF"/>
    </w:rPr>
  </w:style>
  <w:style w:type="character" w:customStyle="1" w:styleId="Heading4Char">
    <w:name w:val="Heading 4 Char"/>
    <w:basedOn w:val="DefaultParagraphFont"/>
    <w:link w:val="Heading4"/>
    <w:uiPriority w:val="9"/>
    <w:rsid w:val="00BE21AB"/>
    <w:rPr>
      <w:rFonts w:ascii="Times New Roman" w:eastAsiaTheme="majorEastAsia" w:hAnsi="Times New Roman" w:cstheme="majorBidi"/>
      <w:bCs/>
      <w:iCs/>
      <w:color w:val="000000" w:themeColor="text1"/>
      <w:sz w:val="24"/>
    </w:rPr>
  </w:style>
  <w:style w:type="character" w:customStyle="1" w:styleId="Heading7Char">
    <w:name w:val="Heading 7 Char"/>
    <w:basedOn w:val="DefaultParagraphFont"/>
    <w:link w:val="Heading7"/>
    <w:uiPriority w:val="9"/>
    <w:rsid w:val="00931DFB"/>
    <w:rPr>
      <w:rFonts w:ascii="Times New Roman" w:eastAsiaTheme="majorEastAsia" w:hAnsi="Times New Roman" w:cstheme="majorBidi"/>
      <w:i/>
      <w:iCs/>
      <w:color w:val="000000" w:themeColor="text1"/>
      <w:sz w:val="24"/>
    </w:rPr>
  </w:style>
  <w:style w:type="numbering" w:customStyle="1" w:styleId="Style1">
    <w:name w:val="Style1"/>
    <w:uiPriority w:val="99"/>
    <w:rsid w:val="00CC1366"/>
    <w:pPr>
      <w:numPr>
        <w:numId w:val="1"/>
      </w:numPr>
    </w:pPr>
  </w:style>
  <w:style w:type="paragraph" w:styleId="BalloonText">
    <w:name w:val="Balloon Text"/>
    <w:basedOn w:val="Normal"/>
    <w:link w:val="BalloonTextChar"/>
    <w:uiPriority w:val="99"/>
    <w:semiHidden/>
    <w:unhideWhenUsed/>
    <w:rsid w:val="000C037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0372"/>
    <w:rPr>
      <w:rFonts w:ascii="Tahoma" w:hAnsi="Tahoma" w:cs="Tahoma"/>
      <w:sz w:val="16"/>
      <w:szCs w:val="16"/>
    </w:rPr>
  </w:style>
  <w:style w:type="paragraph" w:customStyle="1" w:styleId="comment-content1">
    <w:name w:val="comment-content1"/>
    <w:basedOn w:val="Normal"/>
    <w:rsid w:val="00C76393"/>
    <w:pPr>
      <w:spacing w:after="89"/>
      <w:jc w:val="both"/>
    </w:pPr>
    <w:rPr>
      <w:rFonts w:eastAsia="Times New Roman" w:cs="Times New Roman"/>
      <w:szCs w:val="24"/>
    </w:rPr>
  </w:style>
  <w:style w:type="character" w:styleId="Emphasis">
    <w:name w:val="Emphasis"/>
    <w:basedOn w:val="DefaultParagraphFont"/>
    <w:uiPriority w:val="20"/>
    <w:qFormat/>
    <w:rsid w:val="00B416A7"/>
    <w:rPr>
      <w:rFonts w:ascii="Segoe UI Semibold" w:hAnsi="Segoe UI Semibold"/>
      <w:iCs/>
      <w:sz w:val="28"/>
    </w:rPr>
  </w:style>
  <w:style w:type="paragraph" w:styleId="NormalWeb">
    <w:name w:val="Normal (Web)"/>
    <w:basedOn w:val="Normal"/>
    <w:uiPriority w:val="99"/>
    <w:semiHidden/>
    <w:unhideWhenUsed/>
    <w:rsid w:val="00D173CB"/>
    <w:pPr>
      <w:spacing w:before="100" w:beforeAutospacing="1" w:after="100" w:afterAutospacing="1"/>
    </w:pPr>
    <w:rPr>
      <w:rFonts w:eastAsia="Times New Roman" w:cs="Times New Roman"/>
      <w:szCs w:val="24"/>
    </w:rPr>
  </w:style>
  <w:style w:type="character" w:customStyle="1" w:styleId="text">
    <w:name w:val="text"/>
    <w:basedOn w:val="DefaultParagraphFont"/>
    <w:rsid w:val="00D173CB"/>
  </w:style>
  <w:style w:type="paragraph" w:styleId="EndnoteText">
    <w:name w:val="endnote text"/>
    <w:basedOn w:val="Normal"/>
    <w:link w:val="EndnoteTextChar"/>
    <w:uiPriority w:val="99"/>
    <w:semiHidden/>
    <w:unhideWhenUsed/>
    <w:rsid w:val="0031344D"/>
    <w:pPr>
      <w:spacing w:after="0"/>
    </w:pPr>
    <w:rPr>
      <w:sz w:val="20"/>
      <w:szCs w:val="20"/>
    </w:rPr>
  </w:style>
  <w:style w:type="character" w:customStyle="1" w:styleId="EndnoteTextChar">
    <w:name w:val="Endnote Text Char"/>
    <w:basedOn w:val="DefaultParagraphFont"/>
    <w:link w:val="EndnoteText"/>
    <w:uiPriority w:val="99"/>
    <w:semiHidden/>
    <w:rsid w:val="0031344D"/>
    <w:rPr>
      <w:rFonts w:ascii="Times New Roman" w:hAnsi="Times New Roman"/>
      <w:sz w:val="20"/>
      <w:szCs w:val="20"/>
    </w:rPr>
  </w:style>
  <w:style w:type="character" w:styleId="EndnoteReference">
    <w:name w:val="endnote reference"/>
    <w:basedOn w:val="DefaultParagraphFont"/>
    <w:uiPriority w:val="99"/>
    <w:semiHidden/>
    <w:unhideWhenUsed/>
    <w:rsid w:val="0031344D"/>
    <w:rPr>
      <w:vertAlign w:val="superscript"/>
    </w:rPr>
  </w:style>
  <w:style w:type="character" w:styleId="Hyperlink">
    <w:name w:val="Hyperlink"/>
    <w:basedOn w:val="DefaultParagraphFont"/>
    <w:uiPriority w:val="99"/>
    <w:unhideWhenUsed/>
    <w:rsid w:val="00536927"/>
    <w:rPr>
      <w:color w:val="0000FF"/>
      <w:u w:val="single"/>
    </w:rPr>
  </w:style>
  <w:style w:type="character" w:styleId="Strong">
    <w:name w:val="Strong"/>
    <w:basedOn w:val="DefaultParagraphFont"/>
    <w:uiPriority w:val="22"/>
    <w:qFormat/>
    <w:rsid w:val="00967D02"/>
    <w:rPr>
      <w:b/>
      <w:bCs/>
    </w:rPr>
  </w:style>
  <w:style w:type="character" w:customStyle="1" w:styleId="fn">
    <w:name w:val="fn"/>
    <w:basedOn w:val="DefaultParagraphFont"/>
    <w:rsid w:val="00133692"/>
  </w:style>
  <w:style w:type="paragraph" w:styleId="ListParagraph">
    <w:name w:val="List Paragraph"/>
    <w:basedOn w:val="Normal"/>
    <w:uiPriority w:val="34"/>
    <w:qFormat/>
    <w:rsid w:val="00DA51D0"/>
    <w:pPr>
      <w:ind w:left="720"/>
      <w:contextualSpacing/>
    </w:pPr>
  </w:style>
  <w:style w:type="paragraph" w:styleId="FootnoteText">
    <w:name w:val="footnote text"/>
    <w:basedOn w:val="Normal"/>
    <w:link w:val="FootnoteTextChar"/>
    <w:uiPriority w:val="99"/>
    <w:semiHidden/>
    <w:unhideWhenUsed/>
    <w:rsid w:val="00E26029"/>
    <w:pPr>
      <w:spacing w:after="0"/>
      <w:jc w:val="both"/>
    </w:pPr>
    <w:rPr>
      <w:rFonts w:ascii="Bookman Old Style" w:hAnsi="Bookman Old Style" w:cs="Times New Roman"/>
      <w:sz w:val="20"/>
      <w:szCs w:val="20"/>
    </w:rPr>
  </w:style>
  <w:style w:type="character" w:customStyle="1" w:styleId="FootnoteTextChar">
    <w:name w:val="Footnote Text Char"/>
    <w:basedOn w:val="DefaultParagraphFont"/>
    <w:link w:val="FootnoteText"/>
    <w:uiPriority w:val="99"/>
    <w:semiHidden/>
    <w:rsid w:val="00E26029"/>
    <w:rPr>
      <w:rFonts w:ascii="Bookman Old Style" w:hAnsi="Bookman Old Style" w:cs="Times New Roman"/>
      <w:sz w:val="20"/>
      <w:szCs w:val="20"/>
    </w:rPr>
  </w:style>
  <w:style w:type="character" w:styleId="FootnoteReference">
    <w:name w:val="footnote reference"/>
    <w:basedOn w:val="DefaultParagraphFont"/>
    <w:uiPriority w:val="99"/>
    <w:semiHidden/>
    <w:unhideWhenUsed/>
    <w:rsid w:val="00E26029"/>
    <w:rPr>
      <w:vertAlign w:val="superscript"/>
    </w:rPr>
  </w:style>
  <w:style w:type="paragraph" w:customStyle="1" w:styleId="chapter-2">
    <w:name w:val="chapter-2"/>
    <w:basedOn w:val="Normal"/>
    <w:rsid w:val="00FA492C"/>
    <w:pPr>
      <w:spacing w:before="100" w:beforeAutospacing="1" w:after="100" w:afterAutospacing="1"/>
    </w:pPr>
    <w:rPr>
      <w:rFonts w:eastAsia="Times New Roman" w:cs="Times New Roman"/>
      <w:szCs w:val="24"/>
    </w:rPr>
  </w:style>
  <w:style w:type="character" w:customStyle="1" w:styleId="small-caps">
    <w:name w:val="small-caps"/>
    <w:basedOn w:val="DefaultParagraphFont"/>
    <w:rsid w:val="00FA492C"/>
  </w:style>
  <w:style w:type="character" w:styleId="PlaceholderText">
    <w:name w:val="Placeholder Text"/>
    <w:basedOn w:val="DefaultParagraphFont"/>
    <w:uiPriority w:val="99"/>
    <w:semiHidden/>
    <w:rsid w:val="00A22328"/>
    <w:rPr>
      <w:color w:val="808080"/>
    </w:rPr>
  </w:style>
  <w:style w:type="table" w:styleId="TableGrid">
    <w:name w:val="Table Grid"/>
    <w:basedOn w:val="TableNormal"/>
    <w:uiPriority w:val="59"/>
    <w:rsid w:val="000212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DefaultParagraphFont"/>
    <w:rsid w:val="003152DB"/>
  </w:style>
  <w:style w:type="character" w:styleId="FollowedHyperlink">
    <w:name w:val="FollowedHyperlink"/>
    <w:basedOn w:val="DefaultParagraphFont"/>
    <w:uiPriority w:val="99"/>
    <w:semiHidden/>
    <w:unhideWhenUsed/>
    <w:rsid w:val="00BF4237"/>
    <w:rPr>
      <w:color w:val="954F72"/>
      <w:u w:val="single"/>
    </w:rPr>
  </w:style>
  <w:style w:type="paragraph" w:customStyle="1" w:styleId="font5">
    <w:name w:val="font5"/>
    <w:basedOn w:val="Normal"/>
    <w:rsid w:val="00BF4237"/>
    <w:pPr>
      <w:spacing w:before="100" w:beforeAutospacing="1" w:after="100" w:afterAutospacing="1"/>
    </w:pPr>
    <w:rPr>
      <w:rFonts w:eastAsia="Times New Roman" w:cs="Times New Roman"/>
      <w:sz w:val="40"/>
      <w:szCs w:val="40"/>
      <w:lang w:bidi="he-IL"/>
    </w:rPr>
  </w:style>
  <w:style w:type="paragraph" w:customStyle="1" w:styleId="font6">
    <w:name w:val="font6"/>
    <w:basedOn w:val="Normal"/>
    <w:rsid w:val="00BF4237"/>
    <w:pPr>
      <w:spacing w:before="100" w:beforeAutospacing="1" w:after="100" w:afterAutospacing="1"/>
    </w:pPr>
    <w:rPr>
      <w:rFonts w:eastAsia="Times New Roman" w:cs="Times New Roman"/>
      <w:sz w:val="40"/>
      <w:szCs w:val="40"/>
      <w:lang w:bidi="he-IL"/>
    </w:rPr>
  </w:style>
  <w:style w:type="paragraph" w:customStyle="1" w:styleId="xl67">
    <w:name w:val="xl67"/>
    <w:basedOn w:val="Normal"/>
    <w:rsid w:val="00BF4237"/>
    <w:pPr>
      <w:spacing w:before="100" w:beforeAutospacing="1" w:after="100" w:afterAutospacing="1"/>
      <w:jc w:val="center"/>
      <w:textAlignment w:val="center"/>
    </w:pPr>
    <w:rPr>
      <w:rFonts w:eastAsia="Times New Roman" w:cs="Times New Roman"/>
      <w:sz w:val="40"/>
      <w:szCs w:val="40"/>
      <w:lang w:bidi="he-IL"/>
    </w:rPr>
  </w:style>
  <w:style w:type="paragraph" w:customStyle="1" w:styleId="xl68">
    <w:name w:val="xl68"/>
    <w:basedOn w:val="Normal"/>
    <w:rsid w:val="00BF4237"/>
    <w:pPr>
      <w:spacing w:before="100" w:beforeAutospacing="1" w:after="100" w:afterAutospacing="1"/>
      <w:jc w:val="center"/>
      <w:textAlignment w:val="center"/>
    </w:pPr>
    <w:rPr>
      <w:rFonts w:eastAsia="Times New Roman" w:cs="Times New Roman"/>
      <w:sz w:val="40"/>
      <w:szCs w:val="40"/>
      <w:lang w:bidi="he-IL"/>
    </w:rPr>
  </w:style>
  <w:style w:type="paragraph" w:customStyle="1" w:styleId="xl69">
    <w:name w:val="xl69"/>
    <w:basedOn w:val="Normal"/>
    <w:rsid w:val="00BF4237"/>
    <w:pPr>
      <w:spacing w:before="100" w:beforeAutospacing="1" w:after="100" w:afterAutospacing="1"/>
      <w:jc w:val="center"/>
      <w:textAlignment w:val="center"/>
    </w:pPr>
    <w:rPr>
      <w:rFonts w:eastAsia="Times New Roman" w:cs="Times New Roman"/>
      <w:sz w:val="40"/>
      <w:szCs w:val="40"/>
      <w:lang w:bidi="he-IL"/>
    </w:rPr>
  </w:style>
  <w:style w:type="paragraph" w:customStyle="1" w:styleId="xl70">
    <w:name w:val="xl70"/>
    <w:basedOn w:val="Normal"/>
    <w:rsid w:val="00BF4237"/>
    <w:pPr>
      <w:spacing w:before="100" w:beforeAutospacing="1" w:after="100" w:afterAutospacing="1"/>
      <w:jc w:val="center"/>
      <w:textAlignment w:val="center"/>
    </w:pPr>
    <w:rPr>
      <w:rFonts w:eastAsia="Times New Roman" w:cs="Times New Roman"/>
      <w:sz w:val="40"/>
      <w:szCs w:val="40"/>
      <w:lang w:bidi="he-IL"/>
    </w:rPr>
  </w:style>
  <w:style w:type="paragraph" w:customStyle="1" w:styleId="xl71">
    <w:name w:val="xl71"/>
    <w:basedOn w:val="Normal"/>
    <w:rsid w:val="00BF4237"/>
    <w:pPr>
      <w:spacing w:before="100" w:beforeAutospacing="1" w:after="100" w:afterAutospacing="1"/>
      <w:jc w:val="center"/>
      <w:textAlignment w:val="center"/>
    </w:pPr>
    <w:rPr>
      <w:rFonts w:eastAsia="Times New Roman" w:cs="Times New Roman"/>
      <w:sz w:val="40"/>
      <w:szCs w:val="40"/>
      <w:lang w:bidi="he-IL"/>
    </w:rPr>
  </w:style>
  <w:style w:type="paragraph" w:customStyle="1" w:styleId="xl72">
    <w:name w:val="xl72"/>
    <w:basedOn w:val="Normal"/>
    <w:rsid w:val="00BF4237"/>
    <w:pPr>
      <w:spacing w:before="100" w:beforeAutospacing="1" w:after="100" w:afterAutospacing="1"/>
      <w:jc w:val="center"/>
      <w:textAlignment w:val="center"/>
    </w:pPr>
    <w:rPr>
      <w:rFonts w:eastAsia="Times New Roman" w:cs="Times New Roman"/>
      <w:sz w:val="40"/>
      <w:szCs w:val="40"/>
      <w:lang w:bidi="he-IL"/>
    </w:rPr>
  </w:style>
  <w:style w:type="paragraph" w:customStyle="1" w:styleId="xl73">
    <w:name w:val="xl73"/>
    <w:basedOn w:val="Normal"/>
    <w:rsid w:val="00BF4237"/>
    <w:pPr>
      <w:spacing w:before="100" w:beforeAutospacing="1" w:after="100" w:afterAutospacing="1"/>
      <w:jc w:val="center"/>
      <w:textAlignment w:val="center"/>
    </w:pPr>
    <w:rPr>
      <w:rFonts w:eastAsia="Times New Roman" w:cs="Times New Roman"/>
      <w:sz w:val="40"/>
      <w:szCs w:val="40"/>
      <w:lang w:bidi="he-IL"/>
    </w:rPr>
  </w:style>
  <w:style w:type="paragraph" w:customStyle="1" w:styleId="xl74">
    <w:name w:val="xl74"/>
    <w:basedOn w:val="Normal"/>
    <w:rsid w:val="00BF4237"/>
    <w:pPr>
      <w:spacing w:before="100" w:beforeAutospacing="1" w:after="100" w:afterAutospacing="1"/>
      <w:jc w:val="center"/>
      <w:textAlignment w:val="center"/>
    </w:pPr>
    <w:rPr>
      <w:rFonts w:eastAsia="Times New Roman" w:cs="Times New Roman"/>
      <w:sz w:val="40"/>
      <w:szCs w:val="40"/>
      <w:lang w:bidi="he-IL"/>
    </w:rPr>
  </w:style>
  <w:style w:type="paragraph" w:customStyle="1" w:styleId="xl75">
    <w:name w:val="xl75"/>
    <w:basedOn w:val="Normal"/>
    <w:rsid w:val="00BF4237"/>
    <w:pPr>
      <w:spacing w:before="100" w:beforeAutospacing="1" w:after="100" w:afterAutospacing="1"/>
      <w:jc w:val="center"/>
      <w:textAlignment w:val="center"/>
    </w:pPr>
    <w:rPr>
      <w:rFonts w:eastAsia="Times New Roman" w:cs="Times New Roman"/>
      <w:sz w:val="40"/>
      <w:szCs w:val="40"/>
      <w:lang w:bidi="he-IL"/>
    </w:rPr>
  </w:style>
  <w:style w:type="paragraph" w:customStyle="1" w:styleId="xl76">
    <w:name w:val="xl76"/>
    <w:basedOn w:val="Normal"/>
    <w:rsid w:val="00BF4237"/>
    <w:pPr>
      <w:spacing w:before="100" w:beforeAutospacing="1" w:after="100" w:afterAutospacing="1"/>
      <w:jc w:val="center"/>
      <w:textAlignment w:val="center"/>
    </w:pPr>
    <w:rPr>
      <w:rFonts w:eastAsia="Times New Roman" w:cs="Times New Roman"/>
      <w:sz w:val="40"/>
      <w:szCs w:val="40"/>
      <w:lang w:bidi="he-IL"/>
    </w:rPr>
  </w:style>
  <w:style w:type="paragraph" w:customStyle="1" w:styleId="xl77">
    <w:name w:val="xl77"/>
    <w:basedOn w:val="Normal"/>
    <w:rsid w:val="00BF4237"/>
    <w:pPr>
      <w:spacing w:before="100" w:beforeAutospacing="1" w:after="100" w:afterAutospacing="1"/>
      <w:jc w:val="center"/>
      <w:textAlignment w:val="center"/>
    </w:pPr>
    <w:rPr>
      <w:rFonts w:eastAsia="Times New Roman" w:cs="Times New Roman"/>
      <w:sz w:val="40"/>
      <w:szCs w:val="40"/>
      <w:lang w:bidi="he-IL"/>
    </w:rPr>
  </w:style>
  <w:style w:type="paragraph" w:customStyle="1" w:styleId="xl78">
    <w:name w:val="xl78"/>
    <w:basedOn w:val="Normal"/>
    <w:rsid w:val="00BF4237"/>
    <w:pPr>
      <w:spacing w:before="100" w:beforeAutospacing="1" w:after="100" w:afterAutospacing="1"/>
      <w:jc w:val="center"/>
      <w:textAlignment w:val="center"/>
    </w:pPr>
    <w:rPr>
      <w:rFonts w:eastAsia="Times New Roman" w:cs="Times New Roman"/>
      <w:sz w:val="40"/>
      <w:szCs w:val="40"/>
      <w:lang w:bidi="he-IL"/>
    </w:rPr>
  </w:style>
  <w:style w:type="paragraph" w:customStyle="1" w:styleId="xl79">
    <w:name w:val="xl79"/>
    <w:basedOn w:val="Normal"/>
    <w:rsid w:val="00BF4237"/>
    <w:pPr>
      <w:spacing w:before="100" w:beforeAutospacing="1" w:after="100" w:afterAutospacing="1"/>
      <w:jc w:val="center"/>
      <w:textAlignment w:val="center"/>
    </w:pPr>
    <w:rPr>
      <w:rFonts w:eastAsia="Times New Roman" w:cs="Times New Roman"/>
      <w:sz w:val="40"/>
      <w:szCs w:val="40"/>
      <w:lang w:bidi="he-IL"/>
    </w:rPr>
  </w:style>
  <w:style w:type="paragraph" w:customStyle="1" w:styleId="xl80">
    <w:name w:val="xl80"/>
    <w:basedOn w:val="Normal"/>
    <w:rsid w:val="00BF4237"/>
    <w:pPr>
      <w:spacing w:before="100" w:beforeAutospacing="1" w:after="100" w:afterAutospacing="1"/>
      <w:jc w:val="center"/>
      <w:textAlignment w:val="center"/>
    </w:pPr>
    <w:rPr>
      <w:rFonts w:eastAsia="Times New Roman" w:cs="Times New Roman"/>
      <w:sz w:val="40"/>
      <w:szCs w:val="40"/>
      <w:lang w:bidi="he-IL"/>
    </w:rPr>
  </w:style>
  <w:style w:type="paragraph" w:customStyle="1" w:styleId="xl81">
    <w:name w:val="xl81"/>
    <w:basedOn w:val="Normal"/>
    <w:rsid w:val="00BF4237"/>
    <w:pPr>
      <w:spacing w:before="100" w:beforeAutospacing="1" w:after="100" w:afterAutospacing="1"/>
      <w:jc w:val="center"/>
      <w:textAlignment w:val="center"/>
    </w:pPr>
    <w:rPr>
      <w:rFonts w:eastAsia="Times New Roman" w:cs="Times New Roman"/>
      <w:sz w:val="40"/>
      <w:szCs w:val="40"/>
      <w:lang w:bidi="he-IL"/>
    </w:rPr>
  </w:style>
  <w:style w:type="paragraph" w:styleId="Title">
    <w:name w:val="Title"/>
    <w:basedOn w:val="Normal"/>
    <w:link w:val="TitleChar"/>
    <w:qFormat/>
    <w:rsid w:val="00DE511D"/>
    <w:pPr>
      <w:spacing w:after="60"/>
      <w:jc w:val="center"/>
      <w:outlineLvl w:val="0"/>
    </w:pPr>
    <w:rPr>
      <w:rFonts w:ascii="Arial" w:eastAsia="Times New Roman" w:hAnsi="Arial" w:cs="Arial"/>
      <w:b/>
      <w:bCs/>
      <w:kern w:val="28"/>
      <w:szCs w:val="32"/>
      <w:u w:val="thick"/>
    </w:rPr>
  </w:style>
  <w:style w:type="character" w:customStyle="1" w:styleId="TitleChar">
    <w:name w:val="Title Char"/>
    <w:basedOn w:val="DefaultParagraphFont"/>
    <w:link w:val="Title"/>
    <w:rsid w:val="00DE511D"/>
    <w:rPr>
      <w:rFonts w:ascii="Arial" w:eastAsia="Times New Roman" w:hAnsi="Arial" w:cs="Arial"/>
      <w:b/>
      <w:bCs/>
      <w:kern w:val="28"/>
      <w:sz w:val="32"/>
      <w:szCs w:val="32"/>
      <w:u w:val="thic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34236">
      <w:bodyDiv w:val="1"/>
      <w:marLeft w:val="0"/>
      <w:marRight w:val="0"/>
      <w:marTop w:val="0"/>
      <w:marBottom w:val="0"/>
      <w:divBdr>
        <w:top w:val="none" w:sz="0" w:space="0" w:color="auto"/>
        <w:left w:val="none" w:sz="0" w:space="0" w:color="auto"/>
        <w:bottom w:val="none" w:sz="0" w:space="0" w:color="auto"/>
        <w:right w:val="none" w:sz="0" w:space="0" w:color="auto"/>
      </w:divBdr>
    </w:div>
    <w:div w:id="36971292">
      <w:bodyDiv w:val="1"/>
      <w:marLeft w:val="0"/>
      <w:marRight w:val="0"/>
      <w:marTop w:val="0"/>
      <w:marBottom w:val="0"/>
      <w:divBdr>
        <w:top w:val="none" w:sz="0" w:space="0" w:color="auto"/>
        <w:left w:val="none" w:sz="0" w:space="0" w:color="auto"/>
        <w:bottom w:val="none" w:sz="0" w:space="0" w:color="auto"/>
        <w:right w:val="none" w:sz="0" w:space="0" w:color="auto"/>
      </w:divBdr>
    </w:div>
    <w:div w:id="47799491">
      <w:bodyDiv w:val="1"/>
      <w:marLeft w:val="0"/>
      <w:marRight w:val="0"/>
      <w:marTop w:val="0"/>
      <w:marBottom w:val="0"/>
      <w:divBdr>
        <w:top w:val="none" w:sz="0" w:space="0" w:color="auto"/>
        <w:left w:val="none" w:sz="0" w:space="0" w:color="auto"/>
        <w:bottom w:val="none" w:sz="0" w:space="0" w:color="auto"/>
        <w:right w:val="none" w:sz="0" w:space="0" w:color="auto"/>
      </w:divBdr>
      <w:divsChild>
        <w:div w:id="1023635103">
          <w:marLeft w:val="0"/>
          <w:marRight w:val="0"/>
          <w:marTop w:val="0"/>
          <w:marBottom w:val="0"/>
          <w:divBdr>
            <w:top w:val="none" w:sz="0" w:space="0" w:color="auto"/>
            <w:left w:val="none" w:sz="0" w:space="0" w:color="auto"/>
            <w:bottom w:val="none" w:sz="0" w:space="0" w:color="auto"/>
            <w:right w:val="none" w:sz="0" w:space="0" w:color="auto"/>
          </w:divBdr>
          <w:divsChild>
            <w:div w:id="1682506977">
              <w:marLeft w:val="0"/>
              <w:marRight w:val="0"/>
              <w:marTop w:val="0"/>
              <w:marBottom w:val="0"/>
              <w:divBdr>
                <w:top w:val="none" w:sz="0" w:space="0" w:color="auto"/>
                <w:left w:val="none" w:sz="0" w:space="0" w:color="auto"/>
                <w:bottom w:val="none" w:sz="0" w:space="0" w:color="auto"/>
                <w:right w:val="none" w:sz="0" w:space="0" w:color="auto"/>
              </w:divBdr>
              <w:divsChild>
                <w:div w:id="276571798">
                  <w:marLeft w:val="0"/>
                  <w:marRight w:val="0"/>
                  <w:marTop w:val="0"/>
                  <w:marBottom w:val="0"/>
                  <w:divBdr>
                    <w:top w:val="none" w:sz="0" w:space="0" w:color="auto"/>
                    <w:left w:val="none" w:sz="0" w:space="0" w:color="auto"/>
                    <w:bottom w:val="none" w:sz="0" w:space="0" w:color="auto"/>
                    <w:right w:val="none" w:sz="0" w:space="0" w:color="auto"/>
                  </w:divBdr>
                  <w:divsChild>
                    <w:div w:id="1920021124">
                      <w:marLeft w:val="0"/>
                      <w:marRight w:val="0"/>
                      <w:marTop w:val="0"/>
                      <w:marBottom w:val="0"/>
                      <w:divBdr>
                        <w:top w:val="none" w:sz="0" w:space="0" w:color="auto"/>
                        <w:left w:val="none" w:sz="0" w:space="0" w:color="auto"/>
                        <w:bottom w:val="none" w:sz="0" w:space="0" w:color="auto"/>
                        <w:right w:val="none" w:sz="0" w:space="0" w:color="auto"/>
                      </w:divBdr>
                      <w:divsChild>
                        <w:div w:id="715853297">
                          <w:marLeft w:val="0"/>
                          <w:marRight w:val="0"/>
                          <w:marTop w:val="0"/>
                          <w:marBottom w:val="0"/>
                          <w:divBdr>
                            <w:top w:val="none" w:sz="0" w:space="0" w:color="auto"/>
                            <w:left w:val="none" w:sz="0" w:space="0" w:color="auto"/>
                            <w:bottom w:val="none" w:sz="0" w:space="0" w:color="auto"/>
                            <w:right w:val="none" w:sz="0" w:space="0" w:color="auto"/>
                          </w:divBdr>
                          <w:divsChild>
                            <w:div w:id="1484807683">
                              <w:marLeft w:val="0"/>
                              <w:marRight w:val="0"/>
                              <w:marTop w:val="0"/>
                              <w:marBottom w:val="0"/>
                              <w:divBdr>
                                <w:top w:val="none" w:sz="0" w:space="0" w:color="auto"/>
                                <w:left w:val="none" w:sz="0" w:space="0" w:color="auto"/>
                                <w:bottom w:val="none" w:sz="0" w:space="0" w:color="auto"/>
                                <w:right w:val="none" w:sz="0" w:space="0" w:color="auto"/>
                              </w:divBdr>
                              <w:divsChild>
                                <w:div w:id="792091817">
                                  <w:marLeft w:val="0"/>
                                  <w:marRight w:val="0"/>
                                  <w:marTop w:val="0"/>
                                  <w:marBottom w:val="0"/>
                                  <w:divBdr>
                                    <w:top w:val="none" w:sz="0" w:space="0" w:color="auto"/>
                                    <w:left w:val="none" w:sz="0" w:space="0" w:color="auto"/>
                                    <w:bottom w:val="none" w:sz="0" w:space="0" w:color="auto"/>
                                    <w:right w:val="none" w:sz="0" w:space="0" w:color="auto"/>
                                  </w:divBdr>
                                  <w:divsChild>
                                    <w:div w:id="174343154">
                                      <w:marLeft w:val="0"/>
                                      <w:marRight w:val="0"/>
                                      <w:marTop w:val="0"/>
                                      <w:marBottom w:val="0"/>
                                      <w:divBdr>
                                        <w:top w:val="none" w:sz="0" w:space="0" w:color="auto"/>
                                        <w:left w:val="none" w:sz="0" w:space="0" w:color="auto"/>
                                        <w:bottom w:val="none" w:sz="0" w:space="0" w:color="auto"/>
                                        <w:right w:val="none" w:sz="0" w:space="0" w:color="auto"/>
                                      </w:divBdr>
                                      <w:divsChild>
                                        <w:div w:id="372970077">
                                          <w:marLeft w:val="0"/>
                                          <w:marRight w:val="0"/>
                                          <w:marTop w:val="0"/>
                                          <w:marBottom w:val="0"/>
                                          <w:divBdr>
                                            <w:top w:val="none" w:sz="0" w:space="0" w:color="auto"/>
                                            <w:left w:val="none" w:sz="0" w:space="0" w:color="auto"/>
                                            <w:bottom w:val="none" w:sz="0" w:space="0" w:color="auto"/>
                                            <w:right w:val="none" w:sz="0" w:space="0" w:color="auto"/>
                                          </w:divBdr>
                                          <w:divsChild>
                                            <w:div w:id="1412193641">
                                              <w:marLeft w:val="0"/>
                                              <w:marRight w:val="0"/>
                                              <w:marTop w:val="0"/>
                                              <w:marBottom w:val="0"/>
                                              <w:divBdr>
                                                <w:top w:val="none" w:sz="0" w:space="0" w:color="auto"/>
                                                <w:left w:val="none" w:sz="0" w:space="0" w:color="auto"/>
                                                <w:bottom w:val="none" w:sz="0" w:space="0" w:color="auto"/>
                                                <w:right w:val="none" w:sz="0" w:space="0" w:color="auto"/>
                                              </w:divBdr>
                                              <w:divsChild>
                                                <w:div w:id="376781814">
                                                  <w:marLeft w:val="0"/>
                                                  <w:marRight w:val="0"/>
                                                  <w:marTop w:val="0"/>
                                                  <w:marBottom w:val="0"/>
                                                  <w:divBdr>
                                                    <w:top w:val="none" w:sz="0" w:space="0" w:color="auto"/>
                                                    <w:left w:val="none" w:sz="0" w:space="0" w:color="auto"/>
                                                    <w:bottom w:val="none" w:sz="0" w:space="0" w:color="auto"/>
                                                    <w:right w:val="none" w:sz="0" w:space="0" w:color="auto"/>
                                                  </w:divBdr>
                                                  <w:divsChild>
                                                    <w:div w:id="164203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535713">
      <w:bodyDiv w:val="1"/>
      <w:marLeft w:val="0"/>
      <w:marRight w:val="0"/>
      <w:marTop w:val="0"/>
      <w:marBottom w:val="0"/>
      <w:divBdr>
        <w:top w:val="none" w:sz="0" w:space="0" w:color="auto"/>
        <w:left w:val="none" w:sz="0" w:space="0" w:color="auto"/>
        <w:bottom w:val="none" w:sz="0" w:space="0" w:color="auto"/>
        <w:right w:val="none" w:sz="0" w:space="0" w:color="auto"/>
      </w:divBdr>
    </w:div>
    <w:div w:id="72896949">
      <w:bodyDiv w:val="1"/>
      <w:marLeft w:val="0"/>
      <w:marRight w:val="0"/>
      <w:marTop w:val="0"/>
      <w:marBottom w:val="0"/>
      <w:divBdr>
        <w:top w:val="none" w:sz="0" w:space="0" w:color="auto"/>
        <w:left w:val="none" w:sz="0" w:space="0" w:color="auto"/>
        <w:bottom w:val="none" w:sz="0" w:space="0" w:color="auto"/>
        <w:right w:val="none" w:sz="0" w:space="0" w:color="auto"/>
      </w:divBdr>
    </w:div>
    <w:div w:id="376512717">
      <w:bodyDiv w:val="1"/>
      <w:marLeft w:val="0"/>
      <w:marRight w:val="0"/>
      <w:marTop w:val="0"/>
      <w:marBottom w:val="0"/>
      <w:divBdr>
        <w:top w:val="none" w:sz="0" w:space="0" w:color="auto"/>
        <w:left w:val="none" w:sz="0" w:space="0" w:color="auto"/>
        <w:bottom w:val="none" w:sz="0" w:space="0" w:color="auto"/>
        <w:right w:val="none" w:sz="0" w:space="0" w:color="auto"/>
      </w:divBdr>
      <w:divsChild>
        <w:div w:id="1433863429">
          <w:marLeft w:val="0"/>
          <w:marRight w:val="0"/>
          <w:marTop w:val="0"/>
          <w:marBottom w:val="0"/>
          <w:divBdr>
            <w:top w:val="none" w:sz="0" w:space="0" w:color="auto"/>
            <w:left w:val="none" w:sz="0" w:space="0" w:color="auto"/>
            <w:bottom w:val="none" w:sz="0" w:space="0" w:color="auto"/>
            <w:right w:val="none" w:sz="0" w:space="0" w:color="auto"/>
          </w:divBdr>
          <w:divsChild>
            <w:div w:id="1501122064">
              <w:marLeft w:val="0"/>
              <w:marRight w:val="0"/>
              <w:marTop w:val="0"/>
              <w:marBottom w:val="11"/>
              <w:divBdr>
                <w:top w:val="none" w:sz="0" w:space="0" w:color="auto"/>
                <w:left w:val="none" w:sz="0" w:space="0" w:color="auto"/>
                <w:bottom w:val="none" w:sz="0" w:space="0" w:color="auto"/>
                <w:right w:val="none" w:sz="0" w:space="0" w:color="auto"/>
              </w:divBdr>
              <w:divsChild>
                <w:div w:id="2010597660">
                  <w:marLeft w:val="0"/>
                  <w:marRight w:val="0"/>
                  <w:marTop w:val="0"/>
                  <w:marBottom w:val="0"/>
                  <w:divBdr>
                    <w:top w:val="none" w:sz="0" w:space="0" w:color="auto"/>
                    <w:left w:val="none" w:sz="0" w:space="0" w:color="auto"/>
                    <w:bottom w:val="none" w:sz="0" w:space="0" w:color="auto"/>
                    <w:right w:val="none" w:sz="0" w:space="0" w:color="auto"/>
                  </w:divBdr>
                  <w:divsChild>
                    <w:div w:id="218054303">
                      <w:marLeft w:val="0"/>
                      <w:marRight w:val="0"/>
                      <w:marTop w:val="0"/>
                      <w:marBottom w:val="0"/>
                      <w:divBdr>
                        <w:top w:val="none" w:sz="0" w:space="0" w:color="auto"/>
                        <w:left w:val="none" w:sz="0" w:space="0" w:color="auto"/>
                        <w:bottom w:val="none" w:sz="0" w:space="0" w:color="auto"/>
                        <w:right w:val="none" w:sz="0" w:space="0" w:color="auto"/>
                      </w:divBdr>
                      <w:divsChild>
                        <w:div w:id="683824598">
                          <w:marLeft w:val="0"/>
                          <w:marRight w:val="0"/>
                          <w:marTop w:val="0"/>
                          <w:marBottom w:val="0"/>
                          <w:divBdr>
                            <w:top w:val="none" w:sz="0" w:space="0" w:color="auto"/>
                            <w:left w:val="none" w:sz="0" w:space="0" w:color="auto"/>
                            <w:bottom w:val="none" w:sz="0" w:space="0" w:color="auto"/>
                            <w:right w:val="none" w:sz="0" w:space="0" w:color="auto"/>
                          </w:divBdr>
                          <w:divsChild>
                            <w:div w:id="1737630383">
                              <w:marLeft w:val="0"/>
                              <w:marRight w:val="0"/>
                              <w:marTop w:val="0"/>
                              <w:marBottom w:val="0"/>
                              <w:divBdr>
                                <w:top w:val="none" w:sz="0" w:space="0" w:color="auto"/>
                                <w:left w:val="none" w:sz="0" w:space="0" w:color="auto"/>
                                <w:bottom w:val="none" w:sz="0" w:space="0" w:color="auto"/>
                                <w:right w:val="none" w:sz="0" w:space="0" w:color="auto"/>
                              </w:divBdr>
                              <w:divsChild>
                                <w:div w:id="1387022654">
                                  <w:marLeft w:val="0"/>
                                  <w:marRight w:val="0"/>
                                  <w:marTop w:val="0"/>
                                  <w:marBottom w:val="0"/>
                                  <w:divBdr>
                                    <w:top w:val="single" w:sz="2" w:space="0" w:color="EEEEEE"/>
                                    <w:left w:val="none" w:sz="0" w:space="0" w:color="auto"/>
                                    <w:bottom w:val="none" w:sz="0" w:space="0" w:color="auto"/>
                                    <w:right w:val="none" w:sz="0" w:space="0" w:color="auto"/>
                                  </w:divBdr>
                                  <w:divsChild>
                                    <w:div w:id="969743267">
                                      <w:marLeft w:val="0"/>
                                      <w:marRight w:val="0"/>
                                      <w:marTop w:val="0"/>
                                      <w:marBottom w:val="0"/>
                                      <w:divBdr>
                                        <w:top w:val="none" w:sz="0" w:space="0" w:color="auto"/>
                                        <w:left w:val="none" w:sz="0" w:space="0" w:color="auto"/>
                                        <w:bottom w:val="none" w:sz="0" w:space="0" w:color="auto"/>
                                        <w:right w:val="none" w:sz="0" w:space="0" w:color="auto"/>
                                      </w:divBdr>
                                      <w:divsChild>
                                        <w:div w:id="1641576288">
                                          <w:marLeft w:val="0"/>
                                          <w:marRight w:val="0"/>
                                          <w:marTop w:val="0"/>
                                          <w:marBottom w:val="0"/>
                                          <w:divBdr>
                                            <w:top w:val="none" w:sz="0" w:space="0" w:color="auto"/>
                                            <w:left w:val="none" w:sz="0" w:space="0" w:color="auto"/>
                                            <w:bottom w:val="none" w:sz="0" w:space="0" w:color="auto"/>
                                            <w:right w:val="none" w:sz="0" w:space="0" w:color="auto"/>
                                          </w:divBdr>
                                          <w:divsChild>
                                            <w:div w:id="1391925646">
                                              <w:marLeft w:val="0"/>
                                              <w:marRight w:val="0"/>
                                              <w:marTop w:val="0"/>
                                              <w:marBottom w:val="0"/>
                                              <w:divBdr>
                                                <w:top w:val="none" w:sz="0" w:space="0" w:color="auto"/>
                                                <w:left w:val="none" w:sz="0" w:space="0" w:color="auto"/>
                                                <w:bottom w:val="none" w:sz="0" w:space="0" w:color="auto"/>
                                                <w:right w:val="none" w:sz="0" w:space="0" w:color="auto"/>
                                              </w:divBdr>
                                              <w:divsChild>
                                                <w:div w:id="1709334940">
                                                  <w:marLeft w:val="0"/>
                                                  <w:marRight w:val="0"/>
                                                  <w:marTop w:val="0"/>
                                                  <w:marBottom w:val="0"/>
                                                  <w:divBdr>
                                                    <w:top w:val="none" w:sz="0" w:space="0" w:color="auto"/>
                                                    <w:left w:val="none" w:sz="0" w:space="0" w:color="auto"/>
                                                    <w:bottom w:val="none" w:sz="0" w:space="0" w:color="auto"/>
                                                    <w:right w:val="none" w:sz="0" w:space="0" w:color="auto"/>
                                                  </w:divBdr>
                                                  <w:divsChild>
                                                    <w:div w:id="715587717">
                                                      <w:marLeft w:val="0"/>
                                                      <w:marRight w:val="0"/>
                                                      <w:marTop w:val="0"/>
                                                      <w:marBottom w:val="0"/>
                                                      <w:divBdr>
                                                        <w:top w:val="none" w:sz="0" w:space="0" w:color="auto"/>
                                                        <w:left w:val="none" w:sz="0" w:space="0" w:color="auto"/>
                                                        <w:bottom w:val="none" w:sz="0" w:space="0" w:color="auto"/>
                                                        <w:right w:val="none" w:sz="0" w:space="0" w:color="auto"/>
                                                      </w:divBdr>
                                                      <w:divsChild>
                                                        <w:div w:id="1759253967">
                                                          <w:marLeft w:val="0"/>
                                                          <w:marRight w:val="0"/>
                                                          <w:marTop w:val="0"/>
                                                          <w:marBottom w:val="0"/>
                                                          <w:divBdr>
                                                            <w:top w:val="none" w:sz="0" w:space="0" w:color="auto"/>
                                                            <w:left w:val="none" w:sz="0" w:space="0" w:color="auto"/>
                                                            <w:bottom w:val="none" w:sz="0" w:space="0" w:color="auto"/>
                                                            <w:right w:val="none" w:sz="0" w:space="0" w:color="auto"/>
                                                          </w:divBdr>
                                                          <w:divsChild>
                                                            <w:div w:id="364646360">
                                                              <w:marLeft w:val="0"/>
                                                              <w:marRight w:val="0"/>
                                                              <w:marTop w:val="0"/>
                                                              <w:marBottom w:val="0"/>
                                                              <w:divBdr>
                                                                <w:top w:val="none" w:sz="0" w:space="0" w:color="auto"/>
                                                                <w:left w:val="none" w:sz="0" w:space="0" w:color="auto"/>
                                                                <w:bottom w:val="none" w:sz="0" w:space="0" w:color="auto"/>
                                                                <w:right w:val="none" w:sz="0" w:space="0" w:color="auto"/>
                                                              </w:divBdr>
                                                              <w:divsChild>
                                                                <w:div w:id="1159921971">
                                                                  <w:marLeft w:val="0"/>
                                                                  <w:marRight w:val="0"/>
                                                                  <w:marTop w:val="335"/>
                                                                  <w:marBottom w:val="335"/>
                                                                  <w:divBdr>
                                                                    <w:top w:val="none" w:sz="0" w:space="0" w:color="auto"/>
                                                                    <w:left w:val="none" w:sz="0" w:space="0" w:color="auto"/>
                                                                    <w:bottom w:val="none" w:sz="0" w:space="0" w:color="auto"/>
                                                                    <w:right w:val="none" w:sz="0" w:space="0" w:color="auto"/>
                                                                  </w:divBdr>
                                                                  <w:divsChild>
                                                                    <w:div w:id="1176726480">
                                                                      <w:marLeft w:val="0"/>
                                                                      <w:marRight w:val="0"/>
                                                                      <w:marTop w:val="0"/>
                                                                      <w:marBottom w:val="0"/>
                                                                      <w:divBdr>
                                                                        <w:top w:val="none" w:sz="0" w:space="0" w:color="auto"/>
                                                                        <w:left w:val="none" w:sz="0" w:space="0" w:color="auto"/>
                                                                        <w:bottom w:val="none" w:sz="0" w:space="0" w:color="auto"/>
                                                                        <w:right w:val="none" w:sz="0" w:space="0" w:color="auto"/>
                                                                      </w:divBdr>
                                                                      <w:divsChild>
                                                                        <w:div w:id="1620989276">
                                                                          <w:marLeft w:val="0"/>
                                                                          <w:marRight w:val="0"/>
                                                                          <w:marTop w:val="0"/>
                                                                          <w:marBottom w:val="0"/>
                                                                          <w:divBdr>
                                                                            <w:top w:val="none" w:sz="0" w:space="0" w:color="auto"/>
                                                                            <w:left w:val="none" w:sz="0" w:space="0" w:color="auto"/>
                                                                            <w:bottom w:val="none" w:sz="0" w:space="0" w:color="auto"/>
                                                                            <w:right w:val="none" w:sz="0" w:space="0" w:color="auto"/>
                                                                          </w:divBdr>
                                                                          <w:divsChild>
                                                                            <w:div w:id="71974345">
                                                                              <w:marLeft w:val="0"/>
                                                                              <w:marRight w:val="0"/>
                                                                              <w:marTop w:val="0"/>
                                                                              <w:marBottom w:val="0"/>
                                                                              <w:divBdr>
                                                                                <w:top w:val="none" w:sz="0" w:space="0" w:color="auto"/>
                                                                                <w:left w:val="none" w:sz="0" w:space="0" w:color="auto"/>
                                                                                <w:bottom w:val="none" w:sz="0" w:space="0" w:color="auto"/>
                                                                                <w:right w:val="none" w:sz="0" w:space="0" w:color="auto"/>
                                                                              </w:divBdr>
                                                                              <w:divsChild>
                                                                                <w:div w:id="331102929">
                                                                                  <w:marLeft w:val="0"/>
                                                                                  <w:marRight w:val="0"/>
                                                                                  <w:marTop w:val="0"/>
                                                                                  <w:marBottom w:val="0"/>
                                                                                  <w:divBdr>
                                                                                    <w:top w:val="none" w:sz="0" w:space="0" w:color="auto"/>
                                                                                    <w:left w:val="none" w:sz="0" w:space="0" w:color="auto"/>
                                                                                    <w:bottom w:val="none" w:sz="0" w:space="0" w:color="auto"/>
                                                                                    <w:right w:val="none" w:sz="0" w:space="0" w:color="auto"/>
                                                                                  </w:divBdr>
                                                                                  <w:divsChild>
                                                                                    <w:div w:id="831528742">
                                                                                      <w:marLeft w:val="0"/>
                                                                                      <w:marRight w:val="0"/>
                                                                                      <w:marTop w:val="112"/>
                                                                                      <w:marBottom w:val="0"/>
                                                                                      <w:divBdr>
                                                                                        <w:top w:val="none" w:sz="0" w:space="0" w:color="auto"/>
                                                                                        <w:left w:val="none" w:sz="0" w:space="0" w:color="auto"/>
                                                                                        <w:bottom w:val="none" w:sz="0" w:space="0" w:color="auto"/>
                                                                                        <w:right w:val="none" w:sz="0" w:space="0" w:color="auto"/>
                                                                                      </w:divBdr>
                                                                                      <w:divsChild>
                                                                                        <w:div w:id="1199977186">
                                                                                          <w:marLeft w:val="0"/>
                                                                                          <w:marRight w:val="0"/>
                                                                                          <w:marTop w:val="0"/>
                                                                                          <w:marBottom w:val="179"/>
                                                                                          <w:divBdr>
                                                                                            <w:top w:val="none" w:sz="0" w:space="0" w:color="auto"/>
                                                                                            <w:left w:val="none" w:sz="0" w:space="0" w:color="auto"/>
                                                                                            <w:bottom w:val="none" w:sz="0" w:space="0" w:color="auto"/>
                                                                                            <w:right w:val="none" w:sz="0" w:space="0" w:color="auto"/>
                                                                                          </w:divBdr>
                                                                                          <w:divsChild>
                                                                                            <w:div w:id="1895113832">
                                                                                              <w:marLeft w:val="0"/>
                                                                                              <w:marRight w:val="0"/>
                                                                                              <w:marTop w:val="0"/>
                                                                                              <w:marBottom w:val="0"/>
                                                                                              <w:divBdr>
                                                                                                <w:top w:val="none" w:sz="0" w:space="0" w:color="auto"/>
                                                                                                <w:left w:val="none" w:sz="0" w:space="0" w:color="auto"/>
                                                                                                <w:bottom w:val="none" w:sz="0" w:space="0" w:color="auto"/>
                                                                                                <w:right w:val="none" w:sz="0" w:space="0" w:color="auto"/>
                                                                                              </w:divBdr>
                                                                                              <w:divsChild>
                                                                                                <w:div w:id="980504057">
                                                                                                  <w:marLeft w:val="0"/>
                                                                                                  <w:marRight w:val="0"/>
                                                                                                  <w:marTop w:val="0"/>
                                                                                                  <w:marBottom w:val="0"/>
                                                                                                  <w:divBdr>
                                                                                                    <w:top w:val="none" w:sz="0" w:space="0" w:color="auto"/>
                                                                                                    <w:left w:val="none" w:sz="0" w:space="0" w:color="auto"/>
                                                                                                    <w:bottom w:val="none" w:sz="0" w:space="0" w:color="auto"/>
                                                                                                    <w:right w:val="none" w:sz="0" w:space="0" w:color="auto"/>
                                                                                                  </w:divBdr>
                                                                                                  <w:divsChild>
                                                                                                    <w:div w:id="2037536472">
                                                                                                      <w:marLeft w:val="0"/>
                                                                                                      <w:marRight w:val="0"/>
                                                                                                      <w:marTop w:val="0"/>
                                                                                                      <w:marBottom w:val="0"/>
                                                                                                      <w:divBdr>
                                                                                                        <w:top w:val="none" w:sz="0" w:space="0" w:color="auto"/>
                                                                                                        <w:left w:val="none" w:sz="0" w:space="0" w:color="auto"/>
                                                                                                        <w:bottom w:val="none" w:sz="0" w:space="0" w:color="auto"/>
                                                                                                        <w:right w:val="none" w:sz="0" w:space="0" w:color="auto"/>
                                                                                                      </w:divBdr>
                                                                                                      <w:divsChild>
                                                                                                        <w:div w:id="1975595071">
                                                                                                          <w:marLeft w:val="0"/>
                                                                                                          <w:marRight w:val="0"/>
                                                                                                          <w:marTop w:val="89"/>
                                                                                                          <w:marBottom w:val="89"/>
                                                                                                          <w:divBdr>
                                                                                                            <w:top w:val="none" w:sz="0" w:space="0" w:color="auto"/>
                                                                                                            <w:left w:val="none" w:sz="0" w:space="0" w:color="auto"/>
                                                                                                            <w:bottom w:val="none" w:sz="0" w:space="0" w:color="auto"/>
                                                                                                            <w:right w:val="none" w:sz="0" w:space="0" w:color="auto"/>
                                                                                                          </w:divBdr>
                                                                                                          <w:divsChild>
                                                                                                            <w:div w:id="464156823">
                                                                                                              <w:marLeft w:val="53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7824080">
      <w:bodyDiv w:val="1"/>
      <w:marLeft w:val="0"/>
      <w:marRight w:val="0"/>
      <w:marTop w:val="0"/>
      <w:marBottom w:val="0"/>
      <w:divBdr>
        <w:top w:val="none" w:sz="0" w:space="0" w:color="auto"/>
        <w:left w:val="none" w:sz="0" w:space="0" w:color="auto"/>
        <w:bottom w:val="none" w:sz="0" w:space="0" w:color="auto"/>
        <w:right w:val="none" w:sz="0" w:space="0" w:color="auto"/>
      </w:divBdr>
      <w:divsChild>
        <w:div w:id="5796122">
          <w:marLeft w:val="0"/>
          <w:marRight w:val="0"/>
          <w:marTop w:val="0"/>
          <w:marBottom w:val="0"/>
          <w:divBdr>
            <w:top w:val="none" w:sz="0" w:space="0" w:color="auto"/>
            <w:left w:val="none" w:sz="0" w:space="0" w:color="auto"/>
            <w:bottom w:val="none" w:sz="0" w:space="0" w:color="auto"/>
            <w:right w:val="none" w:sz="0" w:space="0" w:color="auto"/>
          </w:divBdr>
          <w:divsChild>
            <w:div w:id="1761363923">
              <w:marLeft w:val="0"/>
              <w:marRight w:val="0"/>
              <w:marTop w:val="0"/>
              <w:marBottom w:val="0"/>
              <w:divBdr>
                <w:top w:val="none" w:sz="0" w:space="0" w:color="auto"/>
                <w:left w:val="none" w:sz="0" w:space="0" w:color="auto"/>
                <w:bottom w:val="none" w:sz="0" w:space="0" w:color="auto"/>
                <w:right w:val="none" w:sz="0" w:space="0" w:color="auto"/>
              </w:divBdr>
              <w:divsChild>
                <w:div w:id="63210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519672">
      <w:bodyDiv w:val="1"/>
      <w:marLeft w:val="0"/>
      <w:marRight w:val="0"/>
      <w:marTop w:val="0"/>
      <w:marBottom w:val="0"/>
      <w:divBdr>
        <w:top w:val="none" w:sz="0" w:space="0" w:color="auto"/>
        <w:left w:val="none" w:sz="0" w:space="0" w:color="auto"/>
        <w:bottom w:val="none" w:sz="0" w:space="0" w:color="auto"/>
        <w:right w:val="none" w:sz="0" w:space="0" w:color="auto"/>
      </w:divBdr>
      <w:divsChild>
        <w:div w:id="956135540">
          <w:marLeft w:val="0"/>
          <w:marRight w:val="0"/>
          <w:marTop w:val="0"/>
          <w:marBottom w:val="0"/>
          <w:divBdr>
            <w:top w:val="none" w:sz="0" w:space="0" w:color="auto"/>
            <w:left w:val="none" w:sz="0" w:space="0" w:color="auto"/>
            <w:bottom w:val="none" w:sz="0" w:space="0" w:color="auto"/>
            <w:right w:val="none" w:sz="0" w:space="0" w:color="auto"/>
          </w:divBdr>
          <w:divsChild>
            <w:div w:id="1125857295">
              <w:marLeft w:val="0"/>
              <w:marRight w:val="0"/>
              <w:marTop w:val="0"/>
              <w:marBottom w:val="11"/>
              <w:divBdr>
                <w:top w:val="none" w:sz="0" w:space="0" w:color="auto"/>
                <w:left w:val="none" w:sz="0" w:space="0" w:color="auto"/>
                <w:bottom w:val="none" w:sz="0" w:space="0" w:color="auto"/>
                <w:right w:val="none" w:sz="0" w:space="0" w:color="auto"/>
              </w:divBdr>
              <w:divsChild>
                <w:div w:id="175390639">
                  <w:marLeft w:val="0"/>
                  <w:marRight w:val="0"/>
                  <w:marTop w:val="0"/>
                  <w:marBottom w:val="0"/>
                  <w:divBdr>
                    <w:top w:val="none" w:sz="0" w:space="0" w:color="auto"/>
                    <w:left w:val="none" w:sz="0" w:space="0" w:color="auto"/>
                    <w:bottom w:val="none" w:sz="0" w:space="0" w:color="auto"/>
                    <w:right w:val="none" w:sz="0" w:space="0" w:color="auto"/>
                  </w:divBdr>
                  <w:divsChild>
                    <w:div w:id="2021621335">
                      <w:marLeft w:val="0"/>
                      <w:marRight w:val="0"/>
                      <w:marTop w:val="0"/>
                      <w:marBottom w:val="0"/>
                      <w:divBdr>
                        <w:top w:val="none" w:sz="0" w:space="0" w:color="auto"/>
                        <w:left w:val="none" w:sz="0" w:space="0" w:color="auto"/>
                        <w:bottom w:val="none" w:sz="0" w:space="0" w:color="auto"/>
                        <w:right w:val="none" w:sz="0" w:space="0" w:color="auto"/>
                      </w:divBdr>
                      <w:divsChild>
                        <w:div w:id="707529698">
                          <w:marLeft w:val="0"/>
                          <w:marRight w:val="0"/>
                          <w:marTop w:val="0"/>
                          <w:marBottom w:val="0"/>
                          <w:divBdr>
                            <w:top w:val="none" w:sz="0" w:space="0" w:color="auto"/>
                            <w:left w:val="none" w:sz="0" w:space="0" w:color="auto"/>
                            <w:bottom w:val="none" w:sz="0" w:space="0" w:color="auto"/>
                            <w:right w:val="none" w:sz="0" w:space="0" w:color="auto"/>
                          </w:divBdr>
                          <w:divsChild>
                            <w:div w:id="1471053243">
                              <w:marLeft w:val="0"/>
                              <w:marRight w:val="0"/>
                              <w:marTop w:val="0"/>
                              <w:marBottom w:val="0"/>
                              <w:divBdr>
                                <w:top w:val="none" w:sz="0" w:space="0" w:color="auto"/>
                                <w:left w:val="none" w:sz="0" w:space="0" w:color="auto"/>
                                <w:bottom w:val="none" w:sz="0" w:space="0" w:color="auto"/>
                                <w:right w:val="none" w:sz="0" w:space="0" w:color="auto"/>
                              </w:divBdr>
                              <w:divsChild>
                                <w:div w:id="1235047502">
                                  <w:marLeft w:val="0"/>
                                  <w:marRight w:val="0"/>
                                  <w:marTop w:val="0"/>
                                  <w:marBottom w:val="0"/>
                                  <w:divBdr>
                                    <w:top w:val="single" w:sz="2" w:space="0" w:color="EEEEEE"/>
                                    <w:left w:val="none" w:sz="0" w:space="0" w:color="auto"/>
                                    <w:bottom w:val="none" w:sz="0" w:space="0" w:color="auto"/>
                                    <w:right w:val="none" w:sz="0" w:space="0" w:color="auto"/>
                                  </w:divBdr>
                                  <w:divsChild>
                                    <w:div w:id="729965940">
                                      <w:marLeft w:val="0"/>
                                      <w:marRight w:val="0"/>
                                      <w:marTop w:val="0"/>
                                      <w:marBottom w:val="0"/>
                                      <w:divBdr>
                                        <w:top w:val="none" w:sz="0" w:space="0" w:color="auto"/>
                                        <w:left w:val="none" w:sz="0" w:space="0" w:color="auto"/>
                                        <w:bottom w:val="none" w:sz="0" w:space="0" w:color="auto"/>
                                        <w:right w:val="none" w:sz="0" w:space="0" w:color="auto"/>
                                      </w:divBdr>
                                      <w:divsChild>
                                        <w:div w:id="1436318856">
                                          <w:marLeft w:val="0"/>
                                          <w:marRight w:val="0"/>
                                          <w:marTop w:val="0"/>
                                          <w:marBottom w:val="0"/>
                                          <w:divBdr>
                                            <w:top w:val="none" w:sz="0" w:space="0" w:color="auto"/>
                                            <w:left w:val="none" w:sz="0" w:space="0" w:color="auto"/>
                                            <w:bottom w:val="none" w:sz="0" w:space="0" w:color="auto"/>
                                            <w:right w:val="none" w:sz="0" w:space="0" w:color="auto"/>
                                          </w:divBdr>
                                          <w:divsChild>
                                            <w:div w:id="982151255">
                                              <w:marLeft w:val="0"/>
                                              <w:marRight w:val="0"/>
                                              <w:marTop w:val="0"/>
                                              <w:marBottom w:val="0"/>
                                              <w:divBdr>
                                                <w:top w:val="none" w:sz="0" w:space="0" w:color="auto"/>
                                                <w:left w:val="none" w:sz="0" w:space="0" w:color="auto"/>
                                                <w:bottom w:val="none" w:sz="0" w:space="0" w:color="auto"/>
                                                <w:right w:val="none" w:sz="0" w:space="0" w:color="auto"/>
                                              </w:divBdr>
                                              <w:divsChild>
                                                <w:div w:id="763307746">
                                                  <w:marLeft w:val="0"/>
                                                  <w:marRight w:val="0"/>
                                                  <w:marTop w:val="0"/>
                                                  <w:marBottom w:val="0"/>
                                                  <w:divBdr>
                                                    <w:top w:val="none" w:sz="0" w:space="0" w:color="auto"/>
                                                    <w:left w:val="none" w:sz="0" w:space="0" w:color="auto"/>
                                                    <w:bottom w:val="none" w:sz="0" w:space="0" w:color="auto"/>
                                                    <w:right w:val="none" w:sz="0" w:space="0" w:color="auto"/>
                                                  </w:divBdr>
                                                  <w:divsChild>
                                                    <w:div w:id="953751762">
                                                      <w:marLeft w:val="0"/>
                                                      <w:marRight w:val="0"/>
                                                      <w:marTop w:val="0"/>
                                                      <w:marBottom w:val="0"/>
                                                      <w:divBdr>
                                                        <w:top w:val="none" w:sz="0" w:space="0" w:color="auto"/>
                                                        <w:left w:val="none" w:sz="0" w:space="0" w:color="auto"/>
                                                        <w:bottom w:val="none" w:sz="0" w:space="0" w:color="auto"/>
                                                        <w:right w:val="none" w:sz="0" w:space="0" w:color="auto"/>
                                                      </w:divBdr>
                                                      <w:divsChild>
                                                        <w:div w:id="793796032">
                                                          <w:marLeft w:val="0"/>
                                                          <w:marRight w:val="0"/>
                                                          <w:marTop w:val="0"/>
                                                          <w:marBottom w:val="0"/>
                                                          <w:divBdr>
                                                            <w:top w:val="none" w:sz="0" w:space="0" w:color="auto"/>
                                                            <w:left w:val="none" w:sz="0" w:space="0" w:color="auto"/>
                                                            <w:bottom w:val="none" w:sz="0" w:space="0" w:color="auto"/>
                                                            <w:right w:val="none" w:sz="0" w:space="0" w:color="auto"/>
                                                          </w:divBdr>
                                                          <w:divsChild>
                                                            <w:div w:id="1614626628">
                                                              <w:marLeft w:val="0"/>
                                                              <w:marRight w:val="0"/>
                                                              <w:marTop w:val="0"/>
                                                              <w:marBottom w:val="0"/>
                                                              <w:divBdr>
                                                                <w:top w:val="none" w:sz="0" w:space="0" w:color="auto"/>
                                                                <w:left w:val="none" w:sz="0" w:space="0" w:color="auto"/>
                                                                <w:bottom w:val="none" w:sz="0" w:space="0" w:color="auto"/>
                                                                <w:right w:val="none" w:sz="0" w:space="0" w:color="auto"/>
                                                              </w:divBdr>
                                                              <w:divsChild>
                                                                <w:div w:id="1246301297">
                                                                  <w:marLeft w:val="0"/>
                                                                  <w:marRight w:val="0"/>
                                                                  <w:marTop w:val="335"/>
                                                                  <w:marBottom w:val="335"/>
                                                                  <w:divBdr>
                                                                    <w:top w:val="none" w:sz="0" w:space="0" w:color="auto"/>
                                                                    <w:left w:val="none" w:sz="0" w:space="0" w:color="auto"/>
                                                                    <w:bottom w:val="none" w:sz="0" w:space="0" w:color="auto"/>
                                                                    <w:right w:val="none" w:sz="0" w:space="0" w:color="auto"/>
                                                                  </w:divBdr>
                                                                  <w:divsChild>
                                                                    <w:div w:id="437679561">
                                                                      <w:marLeft w:val="0"/>
                                                                      <w:marRight w:val="0"/>
                                                                      <w:marTop w:val="0"/>
                                                                      <w:marBottom w:val="0"/>
                                                                      <w:divBdr>
                                                                        <w:top w:val="none" w:sz="0" w:space="0" w:color="auto"/>
                                                                        <w:left w:val="none" w:sz="0" w:space="0" w:color="auto"/>
                                                                        <w:bottom w:val="none" w:sz="0" w:space="0" w:color="auto"/>
                                                                        <w:right w:val="none" w:sz="0" w:space="0" w:color="auto"/>
                                                                      </w:divBdr>
                                                                      <w:divsChild>
                                                                        <w:div w:id="740178812">
                                                                          <w:marLeft w:val="0"/>
                                                                          <w:marRight w:val="0"/>
                                                                          <w:marTop w:val="0"/>
                                                                          <w:marBottom w:val="0"/>
                                                                          <w:divBdr>
                                                                            <w:top w:val="none" w:sz="0" w:space="0" w:color="auto"/>
                                                                            <w:left w:val="none" w:sz="0" w:space="0" w:color="auto"/>
                                                                            <w:bottom w:val="none" w:sz="0" w:space="0" w:color="auto"/>
                                                                            <w:right w:val="none" w:sz="0" w:space="0" w:color="auto"/>
                                                                          </w:divBdr>
                                                                          <w:divsChild>
                                                                            <w:div w:id="304311925">
                                                                              <w:marLeft w:val="0"/>
                                                                              <w:marRight w:val="0"/>
                                                                              <w:marTop w:val="0"/>
                                                                              <w:marBottom w:val="0"/>
                                                                              <w:divBdr>
                                                                                <w:top w:val="none" w:sz="0" w:space="0" w:color="auto"/>
                                                                                <w:left w:val="none" w:sz="0" w:space="0" w:color="auto"/>
                                                                                <w:bottom w:val="none" w:sz="0" w:space="0" w:color="auto"/>
                                                                                <w:right w:val="none" w:sz="0" w:space="0" w:color="auto"/>
                                                                              </w:divBdr>
                                                                              <w:divsChild>
                                                                                <w:div w:id="80031381">
                                                                                  <w:marLeft w:val="0"/>
                                                                                  <w:marRight w:val="0"/>
                                                                                  <w:marTop w:val="0"/>
                                                                                  <w:marBottom w:val="0"/>
                                                                                  <w:divBdr>
                                                                                    <w:top w:val="none" w:sz="0" w:space="0" w:color="auto"/>
                                                                                    <w:left w:val="none" w:sz="0" w:space="0" w:color="auto"/>
                                                                                    <w:bottom w:val="none" w:sz="0" w:space="0" w:color="auto"/>
                                                                                    <w:right w:val="none" w:sz="0" w:space="0" w:color="auto"/>
                                                                                  </w:divBdr>
                                                                                  <w:divsChild>
                                                                                    <w:div w:id="1686051702">
                                                                                      <w:marLeft w:val="0"/>
                                                                                      <w:marRight w:val="0"/>
                                                                                      <w:marTop w:val="0"/>
                                                                                      <w:marBottom w:val="279"/>
                                                                                      <w:divBdr>
                                                                                        <w:top w:val="none" w:sz="0" w:space="0" w:color="auto"/>
                                                                                        <w:left w:val="none" w:sz="0" w:space="0" w:color="auto"/>
                                                                                        <w:bottom w:val="none" w:sz="0" w:space="0" w:color="auto"/>
                                                                                        <w:right w:val="none" w:sz="0" w:space="0" w:color="auto"/>
                                                                                      </w:divBdr>
                                                                                      <w:divsChild>
                                                                                        <w:div w:id="1362130648">
                                                                                          <w:marLeft w:val="0"/>
                                                                                          <w:marRight w:val="0"/>
                                                                                          <w:marTop w:val="0"/>
                                                                                          <w:marBottom w:val="0"/>
                                                                                          <w:divBdr>
                                                                                            <w:top w:val="none" w:sz="0" w:space="0" w:color="auto"/>
                                                                                            <w:left w:val="none" w:sz="0" w:space="0" w:color="auto"/>
                                                                                            <w:bottom w:val="none" w:sz="0" w:space="0" w:color="auto"/>
                                                                                            <w:right w:val="none" w:sz="0" w:space="0" w:color="auto"/>
                                                                                          </w:divBdr>
                                                                                          <w:divsChild>
                                                                                            <w:div w:id="25301029">
                                                                                              <w:marLeft w:val="0"/>
                                                                                              <w:marRight w:val="0"/>
                                                                                              <w:marTop w:val="120"/>
                                                                                              <w:marBottom w:val="120"/>
                                                                                              <w:divBdr>
                                                                                                <w:top w:val="none" w:sz="0" w:space="0" w:color="auto"/>
                                                                                                <w:left w:val="none" w:sz="0" w:space="0" w:color="auto"/>
                                                                                                <w:bottom w:val="none" w:sz="0" w:space="0" w:color="auto"/>
                                                                                                <w:right w:val="none" w:sz="0" w:space="0" w:color="auto"/>
                                                                                              </w:divBdr>
                                                                                            </w:div>
                                                                                            <w:div w:id="238173110">
                                                                                              <w:marLeft w:val="360"/>
                                                                                              <w:marRight w:val="360"/>
                                                                                              <w:marTop w:val="120"/>
                                                                                              <w:marBottom w:val="120"/>
                                                                                              <w:divBdr>
                                                                                                <w:top w:val="none" w:sz="0" w:space="0" w:color="auto"/>
                                                                                                <w:left w:val="none" w:sz="0" w:space="0" w:color="auto"/>
                                                                                                <w:bottom w:val="none" w:sz="0" w:space="0" w:color="auto"/>
                                                                                                <w:right w:val="none" w:sz="0" w:space="0" w:color="auto"/>
                                                                                              </w:divBdr>
                                                                                            </w:div>
                                                                                            <w:div w:id="1266228529">
                                                                                              <w:marLeft w:val="360"/>
                                                                                              <w:marRight w:val="360"/>
                                                                                              <w:marTop w:val="120"/>
                                                                                              <w:marBottom w:val="120"/>
                                                                                              <w:divBdr>
                                                                                                <w:top w:val="none" w:sz="0" w:space="0" w:color="auto"/>
                                                                                                <w:left w:val="none" w:sz="0" w:space="0" w:color="auto"/>
                                                                                                <w:bottom w:val="none" w:sz="0" w:space="0" w:color="auto"/>
                                                                                                <w:right w:val="none" w:sz="0" w:space="0" w:color="auto"/>
                                                                                              </w:divBdr>
                                                                                            </w:div>
                                                                                            <w:div w:id="1537695571">
                                                                                              <w:marLeft w:val="360"/>
                                                                                              <w:marRight w:val="360"/>
                                                                                              <w:marTop w:val="120"/>
                                                                                              <w:marBottom w:val="120"/>
                                                                                              <w:divBdr>
                                                                                                <w:top w:val="none" w:sz="0" w:space="0" w:color="auto"/>
                                                                                                <w:left w:val="none" w:sz="0" w:space="0" w:color="auto"/>
                                                                                                <w:bottom w:val="none" w:sz="0" w:space="0" w:color="auto"/>
                                                                                                <w:right w:val="none" w:sz="0" w:space="0" w:color="auto"/>
                                                                                              </w:divBdr>
                                                                                            </w:div>
                                                                                            <w:div w:id="2007827685">
                                                                                              <w:marLeft w:val="360"/>
                                                                                              <w:marRight w:val="36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1315382">
      <w:bodyDiv w:val="1"/>
      <w:marLeft w:val="0"/>
      <w:marRight w:val="0"/>
      <w:marTop w:val="0"/>
      <w:marBottom w:val="0"/>
      <w:divBdr>
        <w:top w:val="none" w:sz="0" w:space="0" w:color="auto"/>
        <w:left w:val="none" w:sz="0" w:space="0" w:color="auto"/>
        <w:bottom w:val="none" w:sz="0" w:space="0" w:color="auto"/>
        <w:right w:val="none" w:sz="0" w:space="0" w:color="auto"/>
      </w:divBdr>
      <w:divsChild>
        <w:div w:id="1313439126">
          <w:marLeft w:val="0"/>
          <w:marRight w:val="0"/>
          <w:marTop w:val="0"/>
          <w:marBottom w:val="0"/>
          <w:divBdr>
            <w:top w:val="none" w:sz="0" w:space="0" w:color="auto"/>
            <w:left w:val="none" w:sz="0" w:space="0" w:color="auto"/>
            <w:bottom w:val="none" w:sz="0" w:space="0" w:color="auto"/>
            <w:right w:val="none" w:sz="0" w:space="0" w:color="auto"/>
          </w:divBdr>
          <w:divsChild>
            <w:div w:id="982848906">
              <w:marLeft w:val="0"/>
              <w:marRight w:val="0"/>
              <w:marTop w:val="0"/>
              <w:marBottom w:val="0"/>
              <w:divBdr>
                <w:top w:val="none" w:sz="0" w:space="0" w:color="auto"/>
                <w:left w:val="none" w:sz="0" w:space="0" w:color="auto"/>
                <w:bottom w:val="none" w:sz="0" w:space="0" w:color="auto"/>
                <w:right w:val="none" w:sz="0" w:space="0" w:color="auto"/>
              </w:divBdr>
              <w:divsChild>
                <w:div w:id="129617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834351">
      <w:bodyDiv w:val="1"/>
      <w:marLeft w:val="0"/>
      <w:marRight w:val="0"/>
      <w:marTop w:val="0"/>
      <w:marBottom w:val="0"/>
      <w:divBdr>
        <w:top w:val="none" w:sz="0" w:space="0" w:color="auto"/>
        <w:left w:val="none" w:sz="0" w:space="0" w:color="auto"/>
        <w:bottom w:val="none" w:sz="0" w:space="0" w:color="auto"/>
        <w:right w:val="none" w:sz="0" w:space="0" w:color="auto"/>
      </w:divBdr>
    </w:div>
    <w:div w:id="626425356">
      <w:bodyDiv w:val="1"/>
      <w:marLeft w:val="0"/>
      <w:marRight w:val="0"/>
      <w:marTop w:val="0"/>
      <w:marBottom w:val="0"/>
      <w:divBdr>
        <w:top w:val="none" w:sz="0" w:space="0" w:color="auto"/>
        <w:left w:val="none" w:sz="0" w:space="0" w:color="auto"/>
        <w:bottom w:val="none" w:sz="0" w:space="0" w:color="auto"/>
        <w:right w:val="none" w:sz="0" w:space="0" w:color="auto"/>
      </w:divBdr>
    </w:div>
    <w:div w:id="642851512">
      <w:bodyDiv w:val="1"/>
      <w:marLeft w:val="0"/>
      <w:marRight w:val="0"/>
      <w:marTop w:val="0"/>
      <w:marBottom w:val="0"/>
      <w:divBdr>
        <w:top w:val="none" w:sz="0" w:space="0" w:color="auto"/>
        <w:left w:val="none" w:sz="0" w:space="0" w:color="auto"/>
        <w:bottom w:val="none" w:sz="0" w:space="0" w:color="auto"/>
        <w:right w:val="none" w:sz="0" w:space="0" w:color="auto"/>
      </w:divBdr>
    </w:div>
    <w:div w:id="651375635">
      <w:bodyDiv w:val="1"/>
      <w:marLeft w:val="0"/>
      <w:marRight w:val="0"/>
      <w:marTop w:val="0"/>
      <w:marBottom w:val="0"/>
      <w:divBdr>
        <w:top w:val="none" w:sz="0" w:space="0" w:color="auto"/>
        <w:left w:val="none" w:sz="0" w:space="0" w:color="auto"/>
        <w:bottom w:val="none" w:sz="0" w:space="0" w:color="auto"/>
        <w:right w:val="none" w:sz="0" w:space="0" w:color="auto"/>
      </w:divBdr>
    </w:div>
    <w:div w:id="684786036">
      <w:bodyDiv w:val="1"/>
      <w:marLeft w:val="0"/>
      <w:marRight w:val="0"/>
      <w:marTop w:val="0"/>
      <w:marBottom w:val="0"/>
      <w:divBdr>
        <w:top w:val="none" w:sz="0" w:space="0" w:color="auto"/>
        <w:left w:val="none" w:sz="0" w:space="0" w:color="auto"/>
        <w:bottom w:val="none" w:sz="0" w:space="0" w:color="auto"/>
        <w:right w:val="none" w:sz="0" w:space="0" w:color="auto"/>
      </w:divBdr>
    </w:div>
    <w:div w:id="850335281">
      <w:bodyDiv w:val="1"/>
      <w:marLeft w:val="0"/>
      <w:marRight w:val="0"/>
      <w:marTop w:val="0"/>
      <w:marBottom w:val="0"/>
      <w:divBdr>
        <w:top w:val="none" w:sz="0" w:space="0" w:color="auto"/>
        <w:left w:val="none" w:sz="0" w:space="0" w:color="auto"/>
        <w:bottom w:val="none" w:sz="0" w:space="0" w:color="auto"/>
        <w:right w:val="none" w:sz="0" w:space="0" w:color="auto"/>
      </w:divBdr>
    </w:div>
    <w:div w:id="902524163">
      <w:bodyDiv w:val="1"/>
      <w:marLeft w:val="0"/>
      <w:marRight w:val="0"/>
      <w:marTop w:val="0"/>
      <w:marBottom w:val="0"/>
      <w:divBdr>
        <w:top w:val="none" w:sz="0" w:space="0" w:color="auto"/>
        <w:left w:val="none" w:sz="0" w:space="0" w:color="auto"/>
        <w:bottom w:val="none" w:sz="0" w:space="0" w:color="auto"/>
        <w:right w:val="none" w:sz="0" w:space="0" w:color="auto"/>
      </w:divBdr>
    </w:div>
    <w:div w:id="997004358">
      <w:bodyDiv w:val="1"/>
      <w:marLeft w:val="0"/>
      <w:marRight w:val="0"/>
      <w:marTop w:val="0"/>
      <w:marBottom w:val="0"/>
      <w:divBdr>
        <w:top w:val="none" w:sz="0" w:space="0" w:color="auto"/>
        <w:left w:val="none" w:sz="0" w:space="0" w:color="auto"/>
        <w:bottom w:val="none" w:sz="0" w:space="0" w:color="auto"/>
        <w:right w:val="none" w:sz="0" w:space="0" w:color="auto"/>
      </w:divBdr>
    </w:div>
    <w:div w:id="1036389173">
      <w:bodyDiv w:val="1"/>
      <w:marLeft w:val="0"/>
      <w:marRight w:val="0"/>
      <w:marTop w:val="0"/>
      <w:marBottom w:val="0"/>
      <w:divBdr>
        <w:top w:val="none" w:sz="0" w:space="0" w:color="auto"/>
        <w:left w:val="none" w:sz="0" w:space="0" w:color="auto"/>
        <w:bottom w:val="none" w:sz="0" w:space="0" w:color="auto"/>
        <w:right w:val="none" w:sz="0" w:space="0" w:color="auto"/>
      </w:divBdr>
    </w:div>
    <w:div w:id="1063722652">
      <w:bodyDiv w:val="1"/>
      <w:marLeft w:val="0"/>
      <w:marRight w:val="0"/>
      <w:marTop w:val="0"/>
      <w:marBottom w:val="0"/>
      <w:divBdr>
        <w:top w:val="none" w:sz="0" w:space="0" w:color="auto"/>
        <w:left w:val="none" w:sz="0" w:space="0" w:color="auto"/>
        <w:bottom w:val="none" w:sz="0" w:space="0" w:color="auto"/>
        <w:right w:val="none" w:sz="0" w:space="0" w:color="auto"/>
      </w:divBdr>
      <w:divsChild>
        <w:div w:id="603534595">
          <w:marLeft w:val="0"/>
          <w:marRight w:val="0"/>
          <w:marTop w:val="0"/>
          <w:marBottom w:val="0"/>
          <w:divBdr>
            <w:top w:val="none" w:sz="0" w:space="0" w:color="auto"/>
            <w:left w:val="none" w:sz="0" w:space="0" w:color="auto"/>
            <w:bottom w:val="none" w:sz="0" w:space="0" w:color="auto"/>
            <w:right w:val="none" w:sz="0" w:space="0" w:color="auto"/>
          </w:divBdr>
          <w:divsChild>
            <w:div w:id="724335058">
              <w:marLeft w:val="0"/>
              <w:marRight w:val="0"/>
              <w:marTop w:val="0"/>
              <w:marBottom w:val="0"/>
              <w:divBdr>
                <w:top w:val="none" w:sz="0" w:space="0" w:color="auto"/>
                <w:left w:val="none" w:sz="0" w:space="0" w:color="auto"/>
                <w:bottom w:val="none" w:sz="0" w:space="0" w:color="auto"/>
                <w:right w:val="none" w:sz="0" w:space="0" w:color="auto"/>
              </w:divBdr>
              <w:divsChild>
                <w:div w:id="1508911221">
                  <w:marLeft w:val="0"/>
                  <w:marRight w:val="0"/>
                  <w:marTop w:val="0"/>
                  <w:marBottom w:val="0"/>
                  <w:divBdr>
                    <w:top w:val="none" w:sz="0" w:space="0" w:color="auto"/>
                    <w:left w:val="none" w:sz="0" w:space="0" w:color="auto"/>
                    <w:bottom w:val="none" w:sz="0" w:space="0" w:color="auto"/>
                    <w:right w:val="none" w:sz="0" w:space="0" w:color="auto"/>
                  </w:divBdr>
                  <w:divsChild>
                    <w:div w:id="1876576000">
                      <w:marLeft w:val="0"/>
                      <w:marRight w:val="0"/>
                      <w:marTop w:val="0"/>
                      <w:marBottom w:val="0"/>
                      <w:divBdr>
                        <w:top w:val="none" w:sz="0" w:space="0" w:color="auto"/>
                        <w:left w:val="none" w:sz="0" w:space="0" w:color="auto"/>
                        <w:bottom w:val="none" w:sz="0" w:space="0" w:color="auto"/>
                        <w:right w:val="none" w:sz="0" w:space="0" w:color="auto"/>
                      </w:divBdr>
                      <w:divsChild>
                        <w:div w:id="1461263855">
                          <w:marLeft w:val="0"/>
                          <w:marRight w:val="0"/>
                          <w:marTop w:val="0"/>
                          <w:marBottom w:val="0"/>
                          <w:divBdr>
                            <w:top w:val="none" w:sz="0" w:space="0" w:color="auto"/>
                            <w:left w:val="none" w:sz="0" w:space="0" w:color="auto"/>
                            <w:bottom w:val="none" w:sz="0" w:space="0" w:color="auto"/>
                            <w:right w:val="none" w:sz="0" w:space="0" w:color="auto"/>
                          </w:divBdr>
                          <w:divsChild>
                            <w:div w:id="1893420537">
                              <w:marLeft w:val="0"/>
                              <w:marRight w:val="0"/>
                              <w:marTop w:val="0"/>
                              <w:marBottom w:val="0"/>
                              <w:divBdr>
                                <w:top w:val="none" w:sz="0" w:space="0" w:color="auto"/>
                                <w:left w:val="none" w:sz="0" w:space="0" w:color="auto"/>
                                <w:bottom w:val="none" w:sz="0" w:space="0" w:color="auto"/>
                                <w:right w:val="none" w:sz="0" w:space="0" w:color="auto"/>
                              </w:divBdr>
                              <w:divsChild>
                                <w:div w:id="1163205740">
                                  <w:marLeft w:val="0"/>
                                  <w:marRight w:val="0"/>
                                  <w:marTop w:val="0"/>
                                  <w:marBottom w:val="0"/>
                                  <w:divBdr>
                                    <w:top w:val="none" w:sz="0" w:space="0" w:color="auto"/>
                                    <w:left w:val="none" w:sz="0" w:space="0" w:color="auto"/>
                                    <w:bottom w:val="none" w:sz="0" w:space="0" w:color="auto"/>
                                    <w:right w:val="none" w:sz="0" w:space="0" w:color="auto"/>
                                  </w:divBdr>
                                  <w:divsChild>
                                    <w:div w:id="1531336108">
                                      <w:marLeft w:val="0"/>
                                      <w:marRight w:val="0"/>
                                      <w:marTop w:val="0"/>
                                      <w:marBottom w:val="0"/>
                                      <w:divBdr>
                                        <w:top w:val="none" w:sz="0" w:space="0" w:color="auto"/>
                                        <w:left w:val="none" w:sz="0" w:space="0" w:color="auto"/>
                                        <w:bottom w:val="none" w:sz="0" w:space="0" w:color="auto"/>
                                        <w:right w:val="none" w:sz="0" w:space="0" w:color="auto"/>
                                      </w:divBdr>
                                      <w:divsChild>
                                        <w:div w:id="680819639">
                                          <w:marLeft w:val="0"/>
                                          <w:marRight w:val="0"/>
                                          <w:marTop w:val="0"/>
                                          <w:marBottom w:val="0"/>
                                          <w:divBdr>
                                            <w:top w:val="none" w:sz="0" w:space="0" w:color="auto"/>
                                            <w:left w:val="none" w:sz="0" w:space="0" w:color="auto"/>
                                            <w:bottom w:val="none" w:sz="0" w:space="0" w:color="auto"/>
                                            <w:right w:val="none" w:sz="0" w:space="0" w:color="auto"/>
                                          </w:divBdr>
                                          <w:divsChild>
                                            <w:div w:id="1482844445">
                                              <w:marLeft w:val="0"/>
                                              <w:marRight w:val="0"/>
                                              <w:marTop w:val="0"/>
                                              <w:marBottom w:val="0"/>
                                              <w:divBdr>
                                                <w:top w:val="none" w:sz="0" w:space="0" w:color="auto"/>
                                                <w:left w:val="none" w:sz="0" w:space="0" w:color="auto"/>
                                                <w:bottom w:val="none" w:sz="0" w:space="0" w:color="auto"/>
                                                <w:right w:val="none" w:sz="0" w:space="0" w:color="auto"/>
                                              </w:divBdr>
                                              <w:divsChild>
                                                <w:div w:id="84346342">
                                                  <w:marLeft w:val="0"/>
                                                  <w:marRight w:val="0"/>
                                                  <w:marTop w:val="0"/>
                                                  <w:marBottom w:val="0"/>
                                                  <w:divBdr>
                                                    <w:top w:val="none" w:sz="0" w:space="0" w:color="auto"/>
                                                    <w:left w:val="none" w:sz="0" w:space="0" w:color="auto"/>
                                                    <w:bottom w:val="none" w:sz="0" w:space="0" w:color="auto"/>
                                                    <w:right w:val="none" w:sz="0" w:space="0" w:color="auto"/>
                                                  </w:divBdr>
                                                  <w:divsChild>
                                                    <w:div w:id="130843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2184411">
      <w:bodyDiv w:val="1"/>
      <w:marLeft w:val="0"/>
      <w:marRight w:val="0"/>
      <w:marTop w:val="0"/>
      <w:marBottom w:val="0"/>
      <w:divBdr>
        <w:top w:val="none" w:sz="0" w:space="0" w:color="auto"/>
        <w:left w:val="none" w:sz="0" w:space="0" w:color="auto"/>
        <w:bottom w:val="none" w:sz="0" w:space="0" w:color="auto"/>
        <w:right w:val="none" w:sz="0" w:space="0" w:color="auto"/>
      </w:divBdr>
    </w:div>
    <w:div w:id="1275092776">
      <w:bodyDiv w:val="1"/>
      <w:marLeft w:val="0"/>
      <w:marRight w:val="0"/>
      <w:marTop w:val="0"/>
      <w:marBottom w:val="0"/>
      <w:divBdr>
        <w:top w:val="none" w:sz="0" w:space="0" w:color="auto"/>
        <w:left w:val="none" w:sz="0" w:space="0" w:color="auto"/>
        <w:bottom w:val="none" w:sz="0" w:space="0" w:color="auto"/>
        <w:right w:val="none" w:sz="0" w:space="0" w:color="auto"/>
      </w:divBdr>
    </w:div>
    <w:div w:id="1381050788">
      <w:bodyDiv w:val="1"/>
      <w:marLeft w:val="0"/>
      <w:marRight w:val="0"/>
      <w:marTop w:val="0"/>
      <w:marBottom w:val="0"/>
      <w:divBdr>
        <w:top w:val="none" w:sz="0" w:space="0" w:color="auto"/>
        <w:left w:val="none" w:sz="0" w:space="0" w:color="auto"/>
        <w:bottom w:val="none" w:sz="0" w:space="0" w:color="auto"/>
        <w:right w:val="none" w:sz="0" w:space="0" w:color="auto"/>
      </w:divBdr>
    </w:div>
    <w:div w:id="1436366115">
      <w:bodyDiv w:val="1"/>
      <w:marLeft w:val="0"/>
      <w:marRight w:val="0"/>
      <w:marTop w:val="0"/>
      <w:marBottom w:val="0"/>
      <w:divBdr>
        <w:top w:val="none" w:sz="0" w:space="0" w:color="auto"/>
        <w:left w:val="none" w:sz="0" w:space="0" w:color="auto"/>
        <w:bottom w:val="none" w:sz="0" w:space="0" w:color="auto"/>
        <w:right w:val="none" w:sz="0" w:space="0" w:color="auto"/>
      </w:divBdr>
      <w:divsChild>
        <w:div w:id="52823956">
          <w:marLeft w:val="0"/>
          <w:marRight w:val="0"/>
          <w:marTop w:val="0"/>
          <w:marBottom w:val="0"/>
          <w:divBdr>
            <w:top w:val="none" w:sz="0" w:space="0" w:color="auto"/>
            <w:left w:val="none" w:sz="0" w:space="0" w:color="auto"/>
            <w:bottom w:val="none" w:sz="0" w:space="0" w:color="auto"/>
            <w:right w:val="none" w:sz="0" w:space="0" w:color="auto"/>
          </w:divBdr>
          <w:divsChild>
            <w:div w:id="413356094">
              <w:marLeft w:val="0"/>
              <w:marRight w:val="0"/>
              <w:marTop w:val="0"/>
              <w:marBottom w:val="0"/>
              <w:divBdr>
                <w:top w:val="none" w:sz="0" w:space="0" w:color="auto"/>
                <w:left w:val="none" w:sz="0" w:space="0" w:color="auto"/>
                <w:bottom w:val="none" w:sz="0" w:space="0" w:color="auto"/>
                <w:right w:val="none" w:sz="0" w:space="0" w:color="auto"/>
              </w:divBdr>
              <w:divsChild>
                <w:div w:id="565342617">
                  <w:marLeft w:val="0"/>
                  <w:marRight w:val="0"/>
                  <w:marTop w:val="0"/>
                  <w:marBottom w:val="0"/>
                  <w:divBdr>
                    <w:top w:val="none" w:sz="0" w:space="0" w:color="auto"/>
                    <w:left w:val="none" w:sz="0" w:space="0" w:color="auto"/>
                    <w:bottom w:val="none" w:sz="0" w:space="0" w:color="auto"/>
                    <w:right w:val="none" w:sz="0" w:space="0" w:color="auto"/>
                  </w:divBdr>
                  <w:divsChild>
                    <w:div w:id="322783688">
                      <w:marLeft w:val="0"/>
                      <w:marRight w:val="0"/>
                      <w:marTop w:val="0"/>
                      <w:marBottom w:val="0"/>
                      <w:divBdr>
                        <w:top w:val="none" w:sz="0" w:space="0" w:color="auto"/>
                        <w:left w:val="none" w:sz="0" w:space="0" w:color="auto"/>
                        <w:bottom w:val="none" w:sz="0" w:space="0" w:color="auto"/>
                        <w:right w:val="none" w:sz="0" w:space="0" w:color="auto"/>
                      </w:divBdr>
                      <w:divsChild>
                        <w:div w:id="262690536">
                          <w:marLeft w:val="0"/>
                          <w:marRight w:val="0"/>
                          <w:marTop w:val="0"/>
                          <w:marBottom w:val="0"/>
                          <w:divBdr>
                            <w:top w:val="none" w:sz="0" w:space="0" w:color="auto"/>
                            <w:left w:val="none" w:sz="0" w:space="0" w:color="auto"/>
                            <w:bottom w:val="none" w:sz="0" w:space="0" w:color="auto"/>
                            <w:right w:val="none" w:sz="0" w:space="0" w:color="auto"/>
                          </w:divBdr>
                          <w:divsChild>
                            <w:div w:id="2074229394">
                              <w:marLeft w:val="0"/>
                              <w:marRight w:val="0"/>
                              <w:marTop w:val="0"/>
                              <w:marBottom w:val="0"/>
                              <w:divBdr>
                                <w:top w:val="none" w:sz="0" w:space="0" w:color="auto"/>
                                <w:left w:val="none" w:sz="0" w:space="0" w:color="auto"/>
                                <w:bottom w:val="none" w:sz="0" w:space="0" w:color="auto"/>
                                <w:right w:val="none" w:sz="0" w:space="0" w:color="auto"/>
                              </w:divBdr>
                              <w:divsChild>
                                <w:div w:id="916599508">
                                  <w:marLeft w:val="0"/>
                                  <w:marRight w:val="0"/>
                                  <w:marTop w:val="0"/>
                                  <w:marBottom w:val="0"/>
                                  <w:divBdr>
                                    <w:top w:val="none" w:sz="0" w:space="0" w:color="auto"/>
                                    <w:left w:val="none" w:sz="0" w:space="0" w:color="auto"/>
                                    <w:bottom w:val="none" w:sz="0" w:space="0" w:color="auto"/>
                                    <w:right w:val="none" w:sz="0" w:space="0" w:color="auto"/>
                                  </w:divBdr>
                                  <w:divsChild>
                                    <w:div w:id="138615591">
                                      <w:marLeft w:val="0"/>
                                      <w:marRight w:val="0"/>
                                      <w:marTop w:val="0"/>
                                      <w:marBottom w:val="0"/>
                                      <w:divBdr>
                                        <w:top w:val="none" w:sz="0" w:space="0" w:color="auto"/>
                                        <w:left w:val="none" w:sz="0" w:space="0" w:color="auto"/>
                                        <w:bottom w:val="none" w:sz="0" w:space="0" w:color="auto"/>
                                        <w:right w:val="none" w:sz="0" w:space="0" w:color="auto"/>
                                      </w:divBdr>
                                      <w:divsChild>
                                        <w:div w:id="595476545">
                                          <w:marLeft w:val="0"/>
                                          <w:marRight w:val="0"/>
                                          <w:marTop w:val="0"/>
                                          <w:marBottom w:val="0"/>
                                          <w:divBdr>
                                            <w:top w:val="none" w:sz="0" w:space="0" w:color="auto"/>
                                            <w:left w:val="none" w:sz="0" w:space="0" w:color="auto"/>
                                            <w:bottom w:val="none" w:sz="0" w:space="0" w:color="auto"/>
                                            <w:right w:val="none" w:sz="0" w:space="0" w:color="auto"/>
                                          </w:divBdr>
                                          <w:divsChild>
                                            <w:div w:id="2138376053">
                                              <w:marLeft w:val="0"/>
                                              <w:marRight w:val="0"/>
                                              <w:marTop w:val="0"/>
                                              <w:marBottom w:val="0"/>
                                              <w:divBdr>
                                                <w:top w:val="none" w:sz="0" w:space="0" w:color="auto"/>
                                                <w:left w:val="none" w:sz="0" w:space="0" w:color="auto"/>
                                                <w:bottom w:val="none" w:sz="0" w:space="0" w:color="auto"/>
                                                <w:right w:val="none" w:sz="0" w:space="0" w:color="auto"/>
                                              </w:divBdr>
                                              <w:divsChild>
                                                <w:div w:id="1913391264">
                                                  <w:marLeft w:val="0"/>
                                                  <w:marRight w:val="0"/>
                                                  <w:marTop w:val="0"/>
                                                  <w:marBottom w:val="0"/>
                                                  <w:divBdr>
                                                    <w:top w:val="none" w:sz="0" w:space="0" w:color="auto"/>
                                                    <w:left w:val="none" w:sz="0" w:space="0" w:color="auto"/>
                                                    <w:bottom w:val="none" w:sz="0" w:space="0" w:color="auto"/>
                                                    <w:right w:val="none" w:sz="0" w:space="0" w:color="auto"/>
                                                  </w:divBdr>
                                                  <w:divsChild>
                                                    <w:div w:id="35489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5419211">
      <w:bodyDiv w:val="1"/>
      <w:marLeft w:val="0"/>
      <w:marRight w:val="0"/>
      <w:marTop w:val="0"/>
      <w:marBottom w:val="0"/>
      <w:divBdr>
        <w:top w:val="none" w:sz="0" w:space="0" w:color="auto"/>
        <w:left w:val="none" w:sz="0" w:space="0" w:color="auto"/>
        <w:bottom w:val="none" w:sz="0" w:space="0" w:color="auto"/>
        <w:right w:val="none" w:sz="0" w:space="0" w:color="auto"/>
      </w:divBdr>
    </w:div>
    <w:div w:id="1532189087">
      <w:bodyDiv w:val="1"/>
      <w:marLeft w:val="0"/>
      <w:marRight w:val="0"/>
      <w:marTop w:val="0"/>
      <w:marBottom w:val="0"/>
      <w:divBdr>
        <w:top w:val="none" w:sz="0" w:space="0" w:color="auto"/>
        <w:left w:val="none" w:sz="0" w:space="0" w:color="auto"/>
        <w:bottom w:val="none" w:sz="0" w:space="0" w:color="auto"/>
        <w:right w:val="none" w:sz="0" w:space="0" w:color="auto"/>
      </w:divBdr>
    </w:div>
    <w:div w:id="1606694614">
      <w:bodyDiv w:val="1"/>
      <w:marLeft w:val="0"/>
      <w:marRight w:val="0"/>
      <w:marTop w:val="0"/>
      <w:marBottom w:val="0"/>
      <w:divBdr>
        <w:top w:val="none" w:sz="0" w:space="0" w:color="auto"/>
        <w:left w:val="none" w:sz="0" w:space="0" w:color="auto"/>
        <w:bottom w:val="none" w:sz="0" w:space="0" w:color="auto"/>
        <w:right w:val="none" w:sz="0" w:space="0" w:color="auto"/>
      </w:divBdr>
    </w:div>
    <w:div w:id="1651977040">
      <w:bodyDiv w:val="1"/>
      <w:marLeft w:val="0"/>
      <w:marRight w:val="0"/>
      <w:marTop w:val="0"/>
      <w:marBottom w:val="0"/>
      <w:divBdr>
        <w:top w:val="none" w:sz="0" w:space="0" w:color="auto"/>
        <w:left w:val="none" w:sz="0" w:space="0" w:color="auto"/>
        <w:bottom w:val="none" w:sz="0" w:space="0" w:color="auto"/>
        <w:right w:val="none" w:sz="0" w:space="0" w:color="auto"/>
      </w:divBdr>
    </w:div>
    <w:div w:id="1654723188">
      <w:bodyDiv w:val="1"/>
      <w:marLeft w:val="0"/>
      <w:marRight w:val="0"/>
      <w:marTop w:val="0"/>
      <w:marBottom w:val="0"/>
      <w:divBdr>
        <w:top w:val="none" w:sz="0" w:space="0" w:color="auto"/>
        <w:left w:val="none" w:sz="0" w:space="0" w:color="auto"/>
        <w:bottom w:val="none" w:sz="0" w:space="0" w:color="auto"/>
        <w:right w:val="none" w:sz="0" w:space="0" w:color="auto"/>
      </w:divBdr>
      <w:divsChild>
        <w:div w:id="721098512">
          <w:marLeft w:val="0"/>
          <w:marRight w:val="0"/>
          <w:marTop w:val="0"/>
          <w:marBottom w:val="0"/>
          <w:divBdr>
            <w:top w:val="none" w:sz="0" w:space="0" w:color="auto"/>
            <w:left w:val="none" w:sz="0" w:space="0" w:color="auto"/>
            <w:bottom w:val="none" w:sz="0" w:space="0" w:color="auto"/>
            <w:right w:val="none" w:sz="0" w:space="0" w:color="auto"/>
          </w:divBdr>
          <w:divsChild>
            <w:div w:id="98721259">
              <w:marLeft w:val="0"/>
              <w:marRight w:val="0"/>
              <w:marTop w:val="0"/>
              <w:marBottom w:val="0"/>
              <w:divBdr>
                <w:top w:val="none" w:sz="0" w:space="0" w:color="auto"/>
                <w:left w:val="none" w:sz="0" w:space="0" w:color="auto"/>
                <w:bottom w:val="none" w:sz="0" w:space="0" w:color="auto"/>
                <w:right w:val="none" w:sz="0" w:space="0" w:color="auto"/>
              </w:divBdr>
              <w:divsChild>
                <w:div w:id="682632451">
                  <w:marLeft w:val="0"/>
                  <w:marRight w:val="0"/>
                  <w:marTop w:val="0"/>
                  <w:marBottom w:val="0"/>
                  <w:divBdr>
                    <w:top w:val="none" w:sz="0" w:space="0" w:color="auto"/>
                    <w:left w:val="none" w:sz="0" w:space="0" w:color="auto"/>
                    <w:bottom w:val="none" w:sz="0" w:space="0" w:color="auto"/>
                    <w:right w:val="none" w:sz="0" w:space="0" w:color="auto"/>
                  </w:divBdr>
                  <w:divsChild>
                    <w:div w:id="2033607921">
                      <w:marLeft w:val="0"/>
                      <w:marRight w:val="0"/>
                      <w:marTop w:val="0"/>
                      <w:marBottom w:val="0"/>
                      <w:divBdr>
                        <w:top w:val="none" w:sz="0" w:space="0" w:color="auto"/>
                        <w:left w:val="none" w:sz="0" w:space="0" w:color="auto"/>
                        <w:bottom w:val="none" w:sz="0" w:space="0" w:color="auto"/>
                        <w:right w:val="none" w:sz="0" w:space="0" w:color="auto"/>
                      </w:divBdr>
                      <w:divsChild>
                        <w:div w:id="1401751892">
                          <w:marLeft w:val="0"/>
                          <w:marRight w:val="0"/>
                          <w:marTop w:val="0"/>
                          <w:marBottom w:val="0"/>
                          <w:divBdr>
                            <w:top w:val="none" w:sz="0" w:space="0" w:color="auto"/>
                            <w:left w:val="none" w:sz="0" w:space="0" w:color="auto"/>
                            <w:bottom w:val="none" w:sz="0" w:space="0" w:color="auto"/>
                            <w:right w:val="none" w:sz="0" w:space="0" w:color="auto"/>
                          </w:divBdr>
                          <w:divsChild>
                            <w:div w:id="1142190107">
                              <w:marLeft w:val="0"/>
                              <w:marRight w:val="0"/>
                              <w:marTop w:val="0"/>
                              <w:marBottom w:val="0"/>
                              <w:divBdr>
                                <w:top w:val="none" w:sz="0" w:space="0" w:color="auto"/>
                                <w:left w:val="none" w:sz="0" w:space="0" w:color="auto"/>
                                <w:bottom w:val="none" w:sz="0" w:space="0" w:color="auto"/>
                                <w:right w:val="none" w:sz="0" w:space="0" w:color="auto"/>
                              </w:divBdr>
                              <w:divsChild>
                                <w:div w:id="877593342">
                                  <w:marLeft w:val="0"/>
                                  <w:marRight w:val="0"/>
                                  <w:marTop w:val="0"/>
                                  <w:marBottom w:val="0"/>
                                  <w:divBdr>
                                    <w:top w:val="none" w:sz="0" w:space="0" w:color="auto"/>
                                    <w:left w:val="none" w:sz="0" w:space="0" w:color="auto"/>
                                    <w:bottom w:val="none" w:sz="0" w:space="0" w:color="auto"/>
                                    <w:right w:val="none" w:sz="0" w:space="0" w:color="auto"/>
                                  </w:divBdr>
                                  <w:divsChild>
                                    <w:div w:id="919096370">
                                      <w:marLeft w:val="0"/>
                                      <w:marRight w:val="0"/>
                                      <w:marTop w:val="0"/>
                                      <w:marBottom w:val="0"/>
                                      <w:divBdr>
                                        <w:top w:val="none" w:sz="0" w:space="0" w:color="auto"/>
                                        <w:left w:val="none" w:sz="0" w:space="0" w:color="auto"/>
                                        <w:bottom w:val="none" w:sz="0" w:space="0" w:color="auto"/>
                                        <w:right w:val="none" w:sz="0" w:space="0" w:color="auto"/>
                                      </w:divBdr>
                                      <w:divsChild>
                                        <w:div w:id="900867733">
                                          <w:marLeft w:val="0"/>
                                          <w:marRight w:val="0"/>
                                          <w:marTop w:val="0"/>
                                          <w:marBottom w:val="0"/>
                                          <w:divBdr>
                                            <w:top w:val="none" w:sz="0" w:space="0" w:color="auto"/>
                                            <w:left w:val="none" w:sz="0" w:space="0" w:color="auto"/>
                                            <w:bottom w:val="none" w:sz="0" w:space="0" w:color="auto"/>
                                            <w:right w:val="none" w:sz="0" w:space="0" w:color="auto"/>
                                          </w:divBdr>
                                          <w:divsChild>
                                            <w:div w:id="10568833">
                                              <w:marLeft w:val="0"/>
                                              <w:marRight w:val="0"/>
                                              <w:marTop w:val="0"/>
                                              <w:marBottom w:val="0"/>
                                              <w:divBdr>
                                                <w:top w:val="none" w:sz="0" w:space="0" w:color="auto"/>
                                                <w:left w:val="none" w:sz="0" w:space="0" w:color="auto"/>
                                                <w:bottom w:val="none" w:sz="0" w:space="0" w:color="auto"/>
                                                <w:right w:val="none" w:sz="0" w:space="0" w:color="auto"/>
                                              </w:divBdr>
                                              <w:divsChild>
                                                <w:div w:id="1763645702">
                                                  <w:marLeft w:val="0"/>
                                                  <w:marRight w:val="0"/>
                                                  <w:marTop w:val="0"/>
                                                  <w:marBottom w:val="0"/>
                                                  <w:divBdr>
                                                    <w:top w:val="none" w:sz="0" w:space="0" w:color="auto"/>
                                                    <w:left w:val="none" w:sz="0" w:space="0" w:color="auto"/>
                                                    <w:bottom w:val="none" w:sz="0" w:space="0" w:color="auto"/>
                                                    <w:right w:val="none" w:sz="0" w:space="0" w:color="auto"/>
                                                  </w:divBdr>
                                                  <w:divsChild>
                                                    <w:div w:id="15560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2088914">
      <w:bodyDiv w:val="1"/>
      <w:marLeft w:val="0"/>
      <w:marRight w:val="0"/>
      <w:marTop w:val="0"/>
      <w:marBottom w:val="0"/>
      <w:divBdr>
        <w:top w:val="none" w:sz="0" w:space="0" w:color="auto"/>
        <w:left w:val="none" w:sz="0" w:space="0" w:color="auto"/>
        <w:bottom w:val="none" w:sz="0" w:space="0" w:color="auto"/>
        <w:right w:val="none" w:sz="0" w:space="0" w:color="auto"/>
      </w:divBdr>
      <w:divsChild>
        <w:div w:id="95099949">
          <w:marLeft w:val="0"/>
          <w:marRight w:val="0"/>
          <w:marTop w:val="0"/>
          <w:marBottom w:val="0"/>
          <w:divBdr>
            <w:top w:val="none" w:sz="0" w:space="0" w:color="auto"/>
            <w:left w:val="none" w:sz="0" w:space="0" w:color="auto"/>
            <w:bottom w:val="none" w:sz="0" w:space="0" w:color="auto"/>
            <w:right w:val="none" w:sz="0" w:space="0" w:color="auto"/>
          </w:divBdr>
          <w:divsChild>
            <w:div w:id="1755395526">
              <w:marLeft w:val="0"/>
              <w:marRight w:val="0"/>
              <w:marTop w:val="0"/>
              <w:marBottom w:val="0"/>
              <w:divBdr>
                <w:top w:val="none" w:sz="0" w:space="0" w:color="auto"/>
                <w:left w:val="none" w:sz="0" w:space="0" w:color="auto"/>
                <w:bottom w:val="none" w:sz="0" w:space="0" w:color="auto"/>
                <w:right w:val="none" w:sz="0" w:space="0" w:color="auto"/>
              </w:divBdr>
              <w:divsChild>
                <w:div w:id="948126507">
                  <w:marLeft w:val="0"/>
                  <w:marRight w:val="0"/>
                  <w:marTop w:val="0"/>
                  <w:marBottom w:val="0"/>
                  <w:divBdr>
                    <w:top w:val="none" w:sz="0" w:space="0" w:color="auto"/>
                    <w:left w:val="none" w:sz="0" w:space="0" w:color="auto"/>
                    <w:bottom w:val="none" w:sz="0" w:space="0" w:color="auto"/>
                    <w:right w:val="none" w:sz="0" w:space="0" w:color="auto"/>
                  </w:divBdr>
                  <w:divsChild>
                    <w:div w:id="276838739">
                      <w:marLeft w:val="0"/>
                      <w:marRight w:val="0"/>
                      <w:marTop w:val="0"/>
                      <w:marBottom w:val="0"/>
                      <w:divBdr>
                        <w:top w:val="none" w:sz="0" w:space="0" w:color="auto"/>
                        <w:left w:val="none" w:sz="0" w:space="0" w:color="auto"/>
                        <w:bottom w:val="none" w:sz="0" w:space="0" w:color="auto"/>
                        <w:right w:val="none" w:sz="0" w:space="0" w:color="auto"/>
                      </w:divBdr>
                      <w:divsChild>
                        <w:div w:id="165637114">
                          <w:marLeft w:val="0"/>
                          <w:marRight w:val="0"/>
                          <w:marTop w:val="0"/>
                          <w:marBottom w:val="0"/>
                          <w:divBdr>
                            <w:top w:val="none" w:sz="0" w:space="0" w:color="auto"/>
                            <w:left w:val="none" w:sz="0" w:space="0" w:color="auto"/>
                            <w:bottom w:val="none" w:sz="0" w:space="0" w:color="auto"/>
                            <w:right w:val="none" w:sz="0" w:space="0" w:color="auto"/>
                          </w:divBdr>
                          <w:divsChild>
                            <w:div w:id="407193065">
                              <w:marLeft w:val="0"/>
                              <w:marRight w:val="0"/>
                              <w:marTop w:val="0"/>
                              <w:marBottom w:val="0"/>
                              <w:divBdr>
                                <w:top w:val="none" w:sz="0" w:space="0" w:color="auto"/>
                                <w:left w:val="none" w:sz="0" w:space="0" w:color="auto"/>
                                <w:bottom w:val="none" w:sz="0" w:space="0" w:color="auto"/>
                                <w:right w:val="none" w:sz="0" w:space="0" w:color="auto"/>
                              </w:divBdr>
                              <w:divsChild>
                                <w:div w:id="2061317114">
                                  <w:marLeft w:val="0"/>
                                  <w:marRight w:val="0"/>
                                  <w:marTop w:val="0"/>
                                  <w:marBottom w:val="0"/>
                                  <w:divBdr>
                                    <w:top w:val="none" w:sz="0" w:space="0" w:color="auto"/>
                                    <w:left w:val="none" w:sz="0" w:space="0" w:color="auto"/>
                                    <w:bottom w:val="none" w:sz="0" w:space="0" w:color="auto"/>
                                    <w:right w:val="none" w:sz="0" w:space="0" w:color="auto"/>
                                  </w:divBdr>
                                  <w:divsChild>
                                    <w:div w:id="1385103940">
                                      <w:marLeft w:val="0"/>
                                      <w:marRight w:val="0"/>
                                      <w:marTop w:val="0"/>
                                      <w:marBottom w:val="0"/>
                                      <w:divBdr>
                                        <w:top w:val="none" w:sz="0" w:space="0" w:color="auto"/>
                                        <w:left w:val="none" w:sz="0" w:space="0" w:color="auto"/>
                                        <w:bottom w:val="none" w:sz="0" w:space="0" w:color="auto"/>
                                        <w:right w:val="none" w:sz="0" w:space="0" w:color="auto"/>
                                      </w:divBdr>
                                      <w:divsChild>
                                        <w:div w:id="1139494506">
                                          <w:marLeft w:val="0"/>
                                          <w:marRight w:val="0"/>
                                          <w:marTop w:val="0"/>
                                          <w:marBottom w:val="0"/>
                                          <w:divBdr>
                                            <w:top w:val="none" w:sz="0" w:space="0" w:color="auto"/>
                                            <w:left w:val="none" w:sz="0" w:space="0" w:color="auto"/>
                                            <w:bottom w:val="none" w:sz="0" w:space="0" w:color="auto"/>
                                            <w:right w:val="none" w:sz="0" w:space="0" w:color="auto"/>
                                          </w:divBdr>
                                          <w:divsChild>
                                            <w:div w:id="1206679225">
                                              <w:marLeft w:val="0"/>
                                              <w:marRight w:val="0"/>
                                              <w:marTop w:val="0"/>
                                              <w:marBottom w:val="0"/>
                                              <w:divBdr>
                                                <w:top w:val="none" w:sz="0" w:space="0" w:color="auto"/>
                                                <w:left w:val="none" w:sz="0" w:space="0" w:color="auto"/>
                                                <w:bottom w:val="none" w:sz="0" w:space="0" w:color="auto"/>
                                                <w:right w:val="none" w:sz="0" w:space="0" w:color="auto"/>
                                              </w:divBdr>
                                              <w:divsChild>
                                                <w:div w:id="1799227518">
                                                  <w:marLeft w:val="0"/>
                                                  <w:marRight w:val="0"/>
                                                  <w:marTop w:val="0"/>
                                                  <w:marBottom w:val="0"/>
                                                  <w:divBdr>
                                                    <w:top w:val="none" w:sz="0" w:space="0" w:color="auto"/>
                                                    <w:left w:val="none" w:sz="0" w:space="0" w:color="auto"/>
                                                    <w:bottom w:val="none" w:sz="0" w:space="0" w:color="auto"/>
                                                    <w:right w:val="none" w:sz="0" w:space="0" w:color="auto"/>
                                                  </w:divBdr>
                                                  <w:divsChild>
                                                    <w:div w:id="109733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8174931">
      <w:bodyDiv w:val="1"/>
      <w:marLeft w:val="0"/>
      <w:marRight w:val="0"/>
      <w:marTop w:val="0"/>
      <w:marBottom w:val="0"/>
      <w:divBdr>
        <w:top w:val="none" w:sz="0" w:space="0" w:color="auto"/>
        <w:left w:val="none" w:sz="0" w:space="0" w:color="auto"/>
        <w:bottom w:val="none" w:sz="0" w:space="0" w:color="auto"/>
        <w:right w:val="none" w:sz="0" w:space="0" w:color="auto"/>
      </w:divBdr>
    </w:div>
    <w:div w:id="2047290387">
      <w:bodyDiv w:val="1"/>
      <w:marLeft w:val="0"/>
      <w:marRight w:val="0"/>
      <w:marTop w:val="0"/>
      <w:marBottom w:val="0"/>
      <w:divBdr>
        <w:top w:val="none" w:sz="0" w:space="0" w:color="auto"/>
        <w:left w:val="none" w:sz="0" w:space="0" w:color="auto"/>
        <w:bottom w:val="none" w:sz="0" w:space="0" w:color="auto"/>
        <w:right w:val="none" w:sz="0" w:space="0" w:color="auto"/>
      </w:divBdr>
    </w:div>
    <w:div w:id="2125806432">
      <w:bodyDiv w:val="1"/>
      <w:marLeft w:val="0"/>
      <w:marRight w:val="0"/>
      <w:marTop w:val="0"/>
      <w:marBottom w:val="0"/>
      <w:divBdr>
        <w:top w:val="none" w:sz="0" w:space="0" w:color="auto"/>
        <w:left w:val="none" w:sz="0" w:space="0" w:color="auto"/>
        <w:bottom w:val="none" w:sz="0" w:space="0" w:color="auto"/>
        <w:right w:val="none" w:sz="0" w:space="0" w:color="auto"/>
      </w:divBdr>
      <w:divsChild>
        <w:div w:id="692387970">
          <w:marLeft w:val="0"/>
          <w:marRight w:val="0"/>
          <w:marTop w:val="0"/>
          <w:marBottom w:val="0"/>
          <w:divBdr>
            <w:top w:val="none" w:sz="0" w:space="0" w:color="auto"/>
            <w:left w:val="none" w:sz="0" w:space="0" w:color="auto"/>
            <w:bottom w:val="none" w:sz="0" w:space="0" w:color="auto"/>
            <w:right w:val="none" w:sz="0" w:space="0" w:color="auto"/>
          </w:divBdr>
          <w:divsChild>
            <w:div w:id="283662033">
              <w:marLeft w:val="0"/>
              <w:marRight w:val="0"/>
              <w:marTop w:val="0"/>
              <w:marBottom w:val="0"/>
              <w:divBdr>
                <w:top w:val="none" w:sz="0" w:space="0" w:color="auto"/>
                <w:left w:val="none" w:sz="0" w:space="0" w:color="auto"/>
                <w:bottom w:val="none" w:sz="0" w:space="0" w:color="auto"/>
                <w:right w:val="none" w:sz="0" w:space="0" w:color="auto"/>
              </w:divBdr>
              <w:divsChild>
                <w:div w:id="513496968">
                  <w:marLeft w:val="0"/>
                  <w:marRight w:val="0"/>
                  <w:marTop w:val="0"/>
                  <w:marBottom w:val="0"/>
                  <w:divBdr>
                    <w:top w:val="none" w:sz="0" w:space="0" w:color="auto"/>
                    <w:left w:val="none" w:sz="0" w:space="0" w:color="auto"/>
                    <w:bottom w:val="none" w:sz="0" w:space="0" w:color="auto"/>
                    <w:right w:val="none" w:sz="0" w:space="0" w:color="auto"/>
                  </w:divBdr>
                  <w:divsChild>
                    <w:div w:id="1275287712">
                      <w:marLeft w:val="0"/>
                      <w:marRight w:val="0"/>
                      <w:marTop w:val="0"/>
                      <w:marBottom w:val="0"/>
                      <w:divBdr>
                        <w:top w:val="none" w:sz="0" w:space="0" w:color="auto"/>
                        <w:left w:val="none" w:sz="0" w:space="0" w:color="auto"/>
                        <w:bottom w:val="none" w:sz="0" w:space="0" w:color="auto"/>
                        <w:right w:val="none" w:sz="0" w:space="0" w:color="auto"/>
                      </w:divBdr>
                      <w:divsChild>
                        <w:div w:id="551428998">
                          <w:marLeft w:val="0"/>
                          <w:marRight w:val="0"/>
                          <w:marTop w:val="0"/>
                          <w:marBottom w:val="0"/>
                          <w:divBdr>
                            <w:top w:val="none" w:sz="0" w:space="0" w:color="auto"/>
                            <w:left w:val="none" w:sz="0" w:space="0" w:color="auto"/>
                            <w:bottom w:val="none" w:sz="0" w:space="0" w:color="auto"/>
                            <w:right w:val="none" w:sz="0" w:space="0" w:color="auto"/>
                          </w:divBdr>
                          <w:divsChild>
                            <w:div w:id="966397640">
                              <w:marLeft w:val="0"/>
                              <w:marRight w:val="0"/>
                              <w:marTop w:val="0"/>
                              <w:marBottom w:val="0"/>
                              <w:divBdr>
                                <w:top w:val="none" w:sz="0" w:space="0" w:color="auto"/>
                                <w:left w:val="none" w:sz="0" w:space="0" w:color="auto"/>
                                <w:bottom w:val="none" w:sz="0" w:space="0" w:color="auto"/>
                                <w:right w:val="none" w:sz="0" w:space="0" w:color="auto"/>
                              </w:divBdr>
                              <w:divsChild>
                                <w:div w:id="1191645440">
                                  <w:marLeft w:val="0"/>
                                  <w:marRight w:val="0"/>
                                  <w:marTop w:val="0"/>
                                  <w:marBottom w:val="0"/>
                                  <w:divBdr>
                                    <w:top w:val="none" w:sz="0" w:space="0" w:color="auto"/>
                                    <w:left w:val="none" w:sz="0" w:space="0" w:color="auto"/>
                                    <w:bottom w:val="none" w:sz="0" w:space="0" w:color="auto"/>
                                    <w:right w:val="none" w:sz="0" w:space="0" w:color="auto"/>
                                  </w:divBdr>
                                  <w:divsChild>
                                    <w:div w:id="1386031629">
                                      <w:marLeft w:val="0"/>
                                      <w:marRight w:val="0"/>
                                      <w:marTop w:val="0"/>
                                      <w:marBottom w:val="0"/>
                                      <w:divBdr>
                                        <w:top w:val="none" w:sz="0" w:space="0" w:color="auto"/>
                                        <w:left w:val="none" w:sz="0" w:space="0" w:color="auto"/>
                                        <w:bottom w:val="none" w:sz="0" w:space="0" w:color="auto"/>
                                        <w:right w:val="none" w:sz="0" w:space="0" w:color="auto"/>
                                      </w:divBdr>
                                      <w:divsChild>
                                        <w:div w:id="1586955350">
                                          <w:marLeft w:val="0"/>
                                          <w:marRight w:val="0"/>
                                          <w:marTop w:val="0"/>
                                          <w:marBottom w:val="0"/>
                                          <w:divBdr>
                                            <w:top w:val="none" w:sz="0" w:space="0" w:color="auto"/>
                                            <w:left w:val="none" w:sz="0" w:space="0" w:color="auto"/>
                                            <w:bottom w:val="none" w:sz="0" w:space="0" w:color="auto"/>
                                            <w:right w:val="none" w:sz="0" w:space="0" w:color="auto"/>
                                          </w:divBdr>
                                          <w:divsChild>
                                            <w:div w:id="436829021">
                                              <w:marLeft w:val="0"/>
                                              <w:marRight w:val="0"/>
                                              <w:marTop w:val="0"/>
                                              <w:marBottom w:val="0"/>
                                              <w:divBdr>
                                                <w:top w:val="none" w:sz="0" w:space="0" w:color="auto"/>
                                                <w:left w:val="none" w:sz="0" w:space="0" w:color="auto"/>
                                                <w:bottom w:val="none" w:sz="0" w:space="0" w:color="auto"/>
                                                <w:right w:val="none" w:sz="0" w:space="0" w:color="auto"/>
                                              </w:divBdr>
                                              <w:divsChild>
                                                <w:div w:id="42485178">
                                                  <w:marLeft w:val="0"/>
                                                  <w:marRight w:val="0"/>
                                                  <w:marTop w:val="0"/>
                                                  <w:marBottom w:val="0"/>
                                                  <w:divBdr>
                                                    <w:top w:val="none" w:sz="0" w:space="0" w:color="auto"/>
                                                    <w:left w:val="none" w:sz="0" w:space="0" w:color="auto"/>
                                                    <w:bottom w:val="none" w:sz="0" w:space="0" w:color="auto"/>
                                                    <w:right w:val="none" w:sz="0" w:space="0" w:color="auto"/>
                                                  </w:divBdr>
                                                  <w:divsChild>
                                                    <w:div w:id="190050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73D47B-D588-4AC4-80B2-A1334C54D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1</Pages>
  <Words>5810</Words>
  <Characters>33117</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38850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Swerbs</dc:creator>
  <cp:keywords/>
  <dc:description/>
  <cp:lastModifiedBy>Herb Swanson</cp:lastModifiedBy>
  <cp:revision>15</cp:revision>
  <cp:lastPrinted>2021-11-03T23:44:00Z</cp:lastPrinted>
  <dcterms:created xsi:type="dcterms:W3CDTF">2014-03-29T04:28:00Z</dcterms:created>
  <dcterms:modified xsi:type="dcterms:W3CDTF">2021-11-03T23:50:00Z</dcterms:modified>
</cp:coreProperties>
</file>