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533CA1" w:rsidRDefault="00533CA1" w:rsidP="00894C60">
      <w:pPr>
        <w:spacing w:after="240"/>
        <w:jc w:val="center"/>
        <w:rPr>
          <w:rFonts w:ascii="Verdana" w:hAnsi="Verdana" w:cs="Arial"/>
          <w:bCs/>
          <w:sz w:val="48"/>
          <w:szCs w:val="48"/>
        </w:rPr>
      </w:pPr>
      <w:r>
        <w:rPr>
          <w:rFonts w:ascii="Verdana" w:hAnsi="Verdana" w:cs="Arial"/>
          <w:bCs/>
          <w:sz w:val="48"/>
          <w:szCs w:val="48"/>
        </w:rPr>
        <w:t>Trineocracy</w:t>
      </w:r>
    </w:p>
    <w:p w:rsidR="00894C60" w:rsidRDefault="00F94034" w:rsidP="00894C60">
      <w:pPr>
        <w:spacing w:after="240"/>
        <w:jc w:val="center"/>
        <w:rPr>
          <w:rFonts w:ascii="Verdana" w:hAnsi="Verdana" w:cs="Arial"/>
          <w:bCs/>
          <w:sz w:val="48"/>
          <w:szCs w:val="48"/>
        </w:rPr>
      </w:pPr>
      <w:r>
        <w:rPr>
          <w:rFonts w:ascii="Verdana" w:hAnsi="Verdana" w:cs="Arial"/>
          <w:bCs/>
          <w:sz w:val="48"/>
          <w:szCs w:val="48"/>
        </w:rPr>
        <w:t>T</w:t>
      </w:r>
      <w:r w:rsidR="005C4498">
        <w:rPr>
          <w:rFonts w:ascii="Verdana" w:hAnsi="Verdana" w:cs="Arial"/>
          <w:bCs/>
          <w:sz w:val="48"/>
          <w:szCs w:val="48"/>
        </w:rPr>
        <w:t>he</w:t>
      </w:r>
      <w:r w:rsidR="008429F1">
        <w:rPr>
          <w:rFonts w:ascii="Verdana" w:hAnsi="Verdana" w:cs="Arial"/>
          <w:bCs/>
          <w:sz w:val="48"/>
          <w:szCs w:val="48"/>
        </w:rPr>
        <w:t xml:space="preserve"> </w:t>
      </w:r>
      <w:r w:rsidR="005C4498">
        <w:rPr>
          <w:rFonts w:ascii="Verdana" w:hAnsi="Verdana" w:cs="Arial"/>
          <w:bCs/>
          <w:sz w:val="48"/>
          <w:szCs w:val="48"/>
        </w:rPr>
        <w:t>End</w:t>
      </w:r>
      <w:r w:rsidR="008429F1">
        <w:rPr>
          <w:rFonts w:ascii="Verdana" w:hAnsi="Verdana" w:cs="Arial"/>
          <w:bCs/>
          <w:sz w:val="48"/>
          <w:szCs w:val="48"/>
        </w:rPr>
        <w:t xml:space="preserve"> </w:t>
      </w:r>
      <w:r w:rsidR="005C4498">
        <w:rPr>
          <w:rFonts w:ascii="Verdana" w:hAnsi="Verdana" w:cs="Arial"/>
          <w:bCs/>
          <w:sz w:val="48"/>
          <w:szCs w:val="48"/>
        </w:rPr>
        <w:t>of</w:t>
      </w:r>
      <w:r w:rsidR="008429F1">
        <w:rPr>
          <w:rFonts w:ascii="Verdana" w:hAnsi="Verdana" w:cs="Arial"/>
          <w:bCs/>
          <w:sz w:val="48"/>
          <w:szCs w:val="48"/>
        </w:rPr>
        <w:t xml:space="preserve"> </w:t>
      </w:r>
      <w:r w:rsidR="005C4498">
        <w:rPr>
          <w:rFonts w:ascii="Verdana" w:hAnsi="Verdana" w:cs="Arial"/>
          <w:bCs/>
          <w:sz w:val="48"/>
          <w:szCs w:val="48"/>
        </w:rPr>
        <w:t>H</w:t>
      </w:r>
      <w:r>
        <w:rPr>
          <w:rFonts w:ascii="Verdana" w:hAnsi="Verdana" w:cs="Arial"/>
          <w:bCs/>
          <w:sz w:val="48"/>
          <w:szCs w:val="48"/>
        </w:rPr>
        <w:t>i</w:t>
      </w:r>
      <w:r w:rsidR="005C4498">
        <w:rPr>
          <w:rFonts w:ascii="Verdana" w:hAnsi="Verdana" w:cs="Arial"/>
          <w:bCs/>
          <w:sz w:val="48"/>
          <w:szCs w:val="48"/>
        </w:rPr>
        <w:t>s</w:t>
      </w:r>
      <w:r>
        <w:rPr>
          <w:rFonts w:ascii="Verdana" w:hAnsi="Verdana" w:cs="Arial"/>
          <w:bCs/>
          <w:sz w:val="48"/>
          <w:szCs w:val="48"/>
        </w:rPr>
        <w:t>t</w:t>
      </w:r>
      <w:r w:rsidR="005C4498">
        <w:rPr>
          <w:rFonts w:ascii="Verdana" w:hAnsi="Verdana" w:cs="Arial"/>
          <w:bCs/>
          <w:sz w:val="48"/>
          <w:szCs w:val="48"/>
        </w:rPr>
        <w:t>ory</w:t>
      </w:r>
    </w:p>
    <w:p w:rsidR="00533CA1" w:rsidRPr="00AD733B" w:rsidRDefault="00533CA1" w:rsidP="00894C60">
      <w:pPr>
        <w:spacing w:after="240"/>
        <w:jc w:val="center"/>
        <w:rPr>
          <w:rFonts w:ascii="Verdana" w:hAnsi="Verdana" w:cs="Arial"/>
          <w:bCs/>
          <w:sz w:val="48"/>
          <w:szCs w:val="48"/>
        </w:rPr>
      </w:pPr>
      <w:r>
        <w:rPr>
          <w:rFonts w:ascii="Verdana" w:hAnsi="Verdana" w:cs="Arial"/>
          <w:bCs/>
          <w:sz w:val="48"/>
          <w:szCs w:val="48"/>
        </w:rPr>
        <w:t>Not Democracy</w:t>
      </w:r>
    </w:p>
    <w:p w:rsidR="00894C60" w:rsidRDefault="00894C60" w:rsidP="00894C60">
      <w:pPr>
        <w:rPr>
          <w:noProof/>
        </w:rPr>
      </w:pPr>
      <w:r>
        <w:rPr>
          <w:noProof/>
        </w:rPr>
        <w:t>2019</w:t>
      </w:r>
    </w:p>
    <w:p w:rsidR="00445BCE" w:rsidRPr="00A22A8B" w:rsidRDefault="00445BCE" w:rsidP="00445BCE">
      <w:pPr>
        <w:pStyle w:val="Heading3"/>
        <w:shd w:val="clear" w:color="auto" w:fill="auto"/>
        <w:rPr>
          <w:rFonts w:ascii="Trebuchet MS" w:hAnsi="Trebuchet MS"/>
          <w:b w:val="0"/>
          <w:bCs w:val="0"/>
          <w:color w:val="auto"/>
        </w:rPr>
      </w:pPr>
      <w:r>
        <w:rPr>
          <w:rFonts w:ascii="Trebuchet MS" w:hAnsi="Trebuchet MS"/>
          <w:b w:val="0"/>
          <w:bCs w:val="0"/>
          <w:color w:val="auto"/>
        </w:rPr>
        <w:t>Prayers</w:t>
      </w:r>
    </w:p>
    <w:p w:rsidR="00894C60" w:rsidRPr="00162901" w:rsidRDefault="00894C60" w:rsidP="00894C60">
      <w:r w:rsidRPr="00162901">
        <w:rPr>
          <w:rFonts w:cs="Times New Roman"/>
        </w:rPr>
        <w:t>†</w:t>
      </w:r>
      <w:r w:rsidR="008429F1">
        <w:rPr>
          <w:rFonts w:cs="Times New Roman"/>
        </w:rPr>
        <w:t xml:space="preserve"> </w:t>
      </w:r>
      <w:r w:rsidRPr="00162901">
        <w:t>Blessed</w:t>
      </w:r>
      <w:r w:rsidR="008429F1">
        <w:t xml:space="preserve"> </w:t>
      </w:r>
      <w:r w:rsidRPr="00162901">
        <w:t>is</w:t>
      </w:r>
      <w:r w:rsidR="008429F1">
        <w:t xml:space="preserve"> </w:t>
      </w:r>
      <w:r w:rsidRPr="00162901">
        <w:t>our</w:t>
      </w:r>
      <w:r w:rsidR="008429F1">
        <w:t xml:space="preserve"> </w:t>
      </w:r>
      <w:r w:rsidRPr="00162901">
        <w:t>God</w:t>
      </w:r>
      <w:r w:rsidR="008429F1">
        <w:t xml:space="preserve"> </w:t>
      </w:r>
      <w:r w:rsidRPr="00162901">
        <w:t>always,</w:t>
      </w:r>
      <w:r w:rsidR="008429F1">
        <w:t xml:space="preserve"> </w:t>
      </w:r>
      <w:r w:rsidRPr="00162901">
        <w:t>as</w:t>
      </w:r>
      <w:r w:rsidR="008429F1">
        <w:t xml:space="preserve"> </w:t>
      </w:r>
      <w:r w:rsidRPr="00162901">
        <w:t>it</w:t>
      </w:r>
      <w:r w:rsidR="008429F1">
        <w:t xml:space="preserve"> </w:t>
      </w:r>
      <w:r w:rsidRPr="00162901">
        <w:t>is</w:t>
      </w:r>
      <w:r w:rsidR="008429F1">
        <w:t xml:space="preserve"> </w:t>
      </w:r>
      <w:r w:rsidRPr="00162901">
        <w:t>now,</w:t>
      </w:r>
      <w:r w:rsidR="008429F1">
        <w:t xml:space="preserve"> </w:t>
      </w:r>
      <w:r w:rsidRPr="00162901">
        <w:t>was</w:t>
      </w:r>
      <w:r w:rsidR="008429F1">
        <w:t xml:space="preserve"> </w:t>
      </w:r>
      <w:r w:rsidRPr="00162901">
        <w:t>in</w:t>
      </w:r>
      <w:r w:rsidR="008429F1">
        <w:t xml:space="preserve"> </w:t>
      </w:r>
      <w:r w:rsidRPr="00162901">
        <w:t>the</w:t>
      </w:r>
      <w:r w:rsidR="008429F1">
        <w:t xml:space="preserve"> </w:t>
      </w:r>
      <w:r w:rsidRPr="00162901">
        <w:t>beginning,</w:t>
      </w:r>
      <w:r w:rsidR="008429F1">
        <w:t xml:space="preserve"> </w:t>
      </w:r>
      <w:r w:rsidRPr="00162901">
        <w:t>and</w:t>
      </w:r>
      <w:r w:rsidR="008429F1">
        <w:t xml:space="preserve"> </w:t>
      </w:r>
      <w:r w:rsidRPr="00162901">
        <w:t>ever</w:t>
      </w:r>
      <w:r w:rsidR="008429F1">
        <w:t xml:space="preserve"> </w:t>
      </w:r>
      <w:r w:rsidRPr="00162901">
        <w:t>shall</w:t>
      </w:r>
      <w:r w:rsidR="008429F1">
        <w:t xml:space="preserve"> </w:t>
      </w:r>
      <w:r w:rsidRPr="00162901">
        <w:t>be,</w:t>
      </w:r>
      <w:r w:rsidR="008429F1">
        <w:t xml:space="preserve"> </w:t>
      </w:r>
      <w:r w:rsidRPr="00162901">
        <w:t>world</w:t>
      </w:r>
      <w:r w:rsidR="008429F1">
        <w:t xml:space="preserve"> </w:t>
      </w:r>
      <w:r w:rsidRPr="00162901">
        <w:t>without</w:t>
      </w:r>
      <w:r w:rsidR="008429F1">
        <w:t xml:space="preserve"> </w:t>
      </w:r>
      <w:r w:rsidRPr="00162901">
        <w:t>end</w:t>
      </w:r>
      <w:r>
        <w:t>.</w:t>
      </w:r>
      <w:r w:rsidR="008429F1">
        <w:t xml:space="preserve">  </w:t>
      </w:r>
      <w:r w:rsidRPr="00162901">
        <w:t>Amen</w:t>
      </w:r>
      <w:r>
        <w:t>.</w:t>
      </w:r>
      <w:r w:rsidR="008429F1">
        <w:t xml:space="preserve">  </w:t>
      </w:r>
      <w:r w:rsidRPr="00162901">
        <w:t>..</w:t>
      </w:r>
      <w:r>
        <w:t>.</w:t>
      </w:r>
      <w:r w:rsidR="008429F1">
        <w:t xml:space="preserve">  </w:t>
      </w:r>
      <w:r w:rsidRPr="00162901">
        <w:t>in</w:t>
      </w:r>
      <w:r w:rsidR="008429F1">
        <w:t xml:space="preserve"> </w:t>
      </w:r>
      <w:r w:rsidRPr="00162901">
        <w:t>the</w:t>
      </w:r>
      <w:r w:rsidR="008429F1">
        <w:t xml:space="preserve"> </w:t>
      </w:r>
      <w:r w:rsidRPr="00162901">
        <w:t>name</w:t>
      </w:r>
      <w:r w:rsidR="008429F1">
        <w:t xml:space="preserve"> </w:t>
      </w:r>
      <w:r w:rsidRPr="00162901">
        <w:t>of</w:t>
      </w:r>
      <w:r w:rsidR="008429F1">
        <w:t xml:space="preserve"> </w:t>
      </w:r>
      <w:r w:rsidRPr="00162901">
        <w:t>the</w:t>
      </w:r>
      <w:r w:rsidR="008429F1">
        <w:t xml:space="preserve"> </w:t>
      </w:r>
      <w:r w:rsidRPr="00162901">
        <w:t>Father,</w:t>
      </w:r>
      <w:r w:rsidR="008429F1">
        <w:t xml:space="preserve"> </w:t>
      </w:r>
      <w:r w:rsidRPr="00162901">
        <w:t>and</w:t>
      </w:r>
      <w:r w:rsidR="008429F1">
        <w:t xml:space="preserve"> </w:t>
      </w:r>
      <w:r w:rsidRPr="00162901">
        <w:t>of</w:t>
      </w:r>
      <w:r w:rsidR="008429F1">
        <w:t xml:space="preserve"> </w:t>
      </w:r>
      <w:r w:rsidRPr="00162901">
        <w:t>the</w:t>
      </w:r>
      <w:r w:rsidR="008429F1">
        <w:t xml:space="preserve"> </w:t>
      </w:r>
      <w:r w:rsidRPr="00162901">
        <w:t>Son,</w:t>
      </w:r>
      <w:r w:rsidR="008429F1">
        <w:t xml:space="preserve"> </w:t>
      </w:r>
      <w:r w:rsidRPr="00162901">
        <w:t>and</w:t>
      </w:r>
      <w:r w:rsidR="008429F1">
        <w:t xml:space="preserve"> </w:t>
      </w:r>
      <w:r w:rsidRPr="00162901">
        <w:t>of</w:t>
      </w:r>
      <w:r w:rsidR="008429F1">
        <w:t xml:space="preserve"> </w:t>
      </w:r>
      <w:r w:rsidRPr="00162901">
        <w:t>the</w:t>
      </w:r>
      <w:r w:rsidR="008429F1">
        <w:t xml:space="preserve"> </w:t>
      </w:r>
      <w:r w:rsidRPr="00162901">
        <w:t>Holy</w:t>
      </w:r>
      <w:r w:rsidR="008429F1">
        <w:t xml:space="preserve"> </w:t>
      </w:r>
      <w:r>
        <w:t>Spirit.</w:t>
      </w:r>
      <w:r w:rsidR="008429F1">
        <w:t xml:space="preserve">  </w:t>
      </w:r>
      <w:r w:rsidRPr="00162901">
        <w:t>Amen</w:t>
      </w:r>
      <w:r>
        <w:t>.</w:t>
      </w:r>
      <w:r w:rsidR="008429F1">
        <w:t xml:space="preserve">  </w:t>
      </w:r>
      <w:r w:rsidRPr="00162901">
        <w:t>Through</w:t>
      </w:r>
      <w:r w:rsidR="008429F1">
        <w:t xml:space="preserve"> </w:t>
      </w:r>
      <w:r w:rsidRPr="00162901">
        <w:t>the</w:t>
      </w:r>
      <w:r w:rsidR="008429F1">
        <w:t xml:space="preserve"> </w:t>
      </w:r>
      <w:r w:rsidRPr="00162901">
        <w:t>prayers</w:t>
      </w:r>
      <w:r w:rsidR="008429F1">
        <w:t xml:space="preserve"> </w:t>
      </w:r>
      <w:r w:rsidRPr="00162901">
        <w:t>of</w:t>
      </w:r>
      <w:r w:rsidR="008429F1">
        <w:t xml:space="preserve"> </w:t>
      </w:r>
      <w:r w:rsidRPr="00162901">
        <w:t>our</w:t>
      </w:r>
      <w:r w:rsidR="008429F1">
        <w:t xml:space="preserve"> </w:t>
      </w:r>
      <w:r w:rsidRPr="00162901">
        <w:t>holy</w:t>
      </w:r>
      <w:r w:rsidR="008429F1">
        <w:t xml:space="preserve"> </w:t>
      </w:r>
      <w:r>
        <w:t>Ancestors</w:t>
      </w:r>
      <w:r w:rsidRPr="00162901">
        <w:t>,</w:t>
      </w:r>
      <w:r w:rsidR="008429F1">
        <w:t xml:space="preserve"> </w:t>
      </w:r>
      <w:r w:rsidRPr="00162901">
        <w:t>Lord</w:t>
      </w:r>
      <w:r w:rsidR="008429F1">
        <w:t xml:space="preserve"> </w:t>
      </w:r>
      <w:r w:rsidRPr="00162901">
        <w:t>Jesus</w:t>
      </w:r>
      <w:r w:rsidR="008429F1">
        <w:t xml:space="preserve"> </w:t>
      </w:r>
      <w:r w:rsidRPr="00162901">
        <w:t>Christ</w:t>
      </w:r>
      <w:r w:rsidR="008429F1">
        <w:t xml:space="preserve"> </w:t>
      </w:r>
      <w:r w:rsidRPr="00162901">
        <w:t>our</w:t>
      </w:r>
      <w:r w:rsidR="008429F1">
        <w:t xml:space="preserve"> </w:t>
      </w:r>
      <w:r w:rsidRPr="00162901">
        <w:t>God,</w:t>
      </w:r>
      <w:r w:rsidR="008429F1">
        <w:t xml:space="preserve"> </w:t>
      </w:r>
      <w:r w:rsidRPr="00162901">
        <w:t>have</w:t>
      </w:r>
      <w:r w:rsidR="008429F1">
        <w:t xml:space="preserve"> </w:t>
      </w:r>
      <w:r w:rsidRPr="00162901">
        <w:t>mercy</w:t>
      </w:r>
      <w:r w:rsidR="008429F1">
        <w:t xml:space="preserve"> </w:t>
      </w:r>
      <w:r w:rsidRPr="00162901">
        <w:t>on</w:t>
      </w:r>
      <w:r w:rsidR="008429F1">
        <w:t xml:space="preserve"> </w:t>
      </w:r>
      <w:r w:rsidRPr="00162901">
        <w:t>us</w:t>
      </w:r>
      <w:r w:rsidR="008429F1">
        <w:t xml:space="preserve"> </w:t>
      </w:r>
      <w:r w:rsidRPr="00162901">
        <w:t>and</w:t>
      </w:r>
      <w:r w:rsidR="008429F1">
        <w:t xml:space="preserve"> </w:t>
      </w:r>
      <w:r w:rsidRPr="00162901">
        <w:t>save</w:t>
      </w:r>
      <w:r w:rsidR="008429F1">
        <w:t xml:space="preserve"> </w:t>
      </w:r>
      <w:r w:rsidRPr="00162901">
        <w:t>us</w:t>
      </w:r>
      <w:r>
        <w:t>.</w:t>
      </w:r>
      <w:r w:rsidR="008429F1">
        <w:t xml:space="preserve">  </w:t>
      </w:r>
      <w:r w:rsidRPr="00162901">
        <w:t>Amen</w:t>
      </w:r>
      <w:r>
        <w:t>.</w:t>
      </w:r>
      <w:r w:rsidR="008429F1">
        <w:t xml:space="preserve">  </w:t>
      </w:r>
      <w:r w:rsidRPr="00162901">
        <w:t>Glory</w:t>
      </w:r>
      <w:r w:rsidR="008429F1">
        <w:t xml:space="preserve"> </w:t>
      </w:r>
      <w:r w:rsidRPr="00162901">
        <w:t>to</w:t>
      </w:r>
      <w:r w:rsidR="008429F1">
        <w:t xml:space="preserve"> </w:t>
      </w:r>
      <w:r w:rsidRPr="00162901">
        <w:t>You,</w:t>
      </w:r>
      <w:r w:rsidR="008429F1">
        <w:t xml:space="preserve"> </w:t>
      </w:r>
      <w:r w:rsidRPr="00162901">
        <w:t>our</w:t>
      </w:r>
      <w:r w:rsidR="008429F1">
        <w:t xml:space="preserve"> </w:t>
      </w:r>
      <w:r w:rsidRPr="00162901">
        <w:t>God,</w:t>
      </w:r>
      <w:r w:rsidR="008429F1">
        <w:t xml:space="preserve"> </w:t>
      </w:r>
      <w:r w:rsidRPr="00162901">
        <w:t>glory</w:t>
      </w:r>
      <w:r w:rsidR="008429F1">
        <w:t xml:space="preserve"> </w:t>
      </w:r>
      <w:r w:rsidRPr="00162901">
        <w:t>to</w:t>
      </w:r>
      <w:r w:rsidR="008429F1">
        <w:t xml:space="preserve"> </w:t>
      </w:r>
      <w:r w:rsidRPr="00162901">
        <w:t>You.</w:t>
      </w:r>
    </w:p>
    <w:p w:rsidR="00894C60" w:rsidRDefault="00894C60" w:rsidP="00894C60">
      <w:r w:rsidRPr="008218CC">
        <w:t>O</w:t>
      </w:r>
      <w:r w:rsidR="008429F1">
        <w:t xml:space="preserve"> </w:t>
      </w:r>
      <w:r w:rsidRPr="008218CC">
        <w:t>Heavenly</w:t>
      </w:r>
      <w:r w:rsidR="008429F1">
        <w:t xml:space="preserve"> </w:t>
      </w:r>
      <w:r w:rsidRPr="008218CC">
        <w:t>King,</w:t>
      </w:r>
      <w:r w:rsidR="008429F1">
        <w:t xml:space="preserve"> </w:t>
      </w:r>
      <w:r w:rsidRPr="008218CC">
        <w:t>the</w:t>
      </w:r>
      <w:r w:rsidR="008429F1">
        <w:t xml:space="preserve"> </w:t>
      </w:r>
      <w:r w:rsidRPr="008218CC">
        <w:t>Comforter,</w:t>
      </w:r>
      <w:r w:rsidR="008429F1">
        <w:t xml:space="preserve"> </w:t>
      </w:r>
      <w:r w:rsidRPr="008218CC">
        <w:t>the</w:t>
      </w:r>
      <w:r w:rsidR="008429F1">
        <w:t xml:space="preserve"> </w:t>
      </w:r>
      <w:r w:rsidRPr="008218CC">
        <w:t>Spirit</w:t>
      </w:r>
      <w:r w:rsidR="008429F1">
        <w:t xml:space="preserve"> </w:t>
      </w:r>
      <w:r w:rsidRPr="008218CC">
        <w:t>of</w:t>
      </w:r>
      <w:r w:rsidR="008429F1">
        <w:t xml:space="preserve"> </w:t>
      </w:r>
      <w:r w:rsidRPr="008218CC">
        <w:t>truth,</w:t>
      </w:r>
      <w:r w:rsidR="008429F1">
        <w:t xml:space="preserve"> </w:t>
      </w:r>
      <w:r w:rsidRPr="008218CC">
        <w:t>You</w:t>
      </w:r>
      <w:r w:rsidR="008429F1">
        <w:t xml:space="preserve"> </w:t>
      </w:r>
      <w:r w:rsidRPr="008218CC">
        <w:t>are</w:t>
      </w:r>
      <w:r w:rsidR="008429F1">
        <w:t xml:space="preserve"> </w:t>
      </w:r>
      <w:r w:rsidRPr="008218CC">
        <w:t>everywhere</w:t>
      </w:r>
      <w:r w:rsidR="008429F1">
        <w:t xml:space="preserve"> </w:t>
      </w:r>
      <w:r w:rsidRPr="008218CC">
        <w:t>and</w:t>
      </w:r>
      <w:r w:rsidR="008429F1">
        <w:t xml:space="preserve"> </w:t>
      </w:r>
      <w:r w:rsidRPr="008218CC">
        <w:t>fill</w:t>
      </w:r>
      <w:r w:rsidR="008429F1">
        <w:t xml:space="preserve"> </w:t>
      </w:r>
      <w:r w:rsidRPr="008218CC">
        <w:t>all</w:t>
      </w:r>
      <w:r w:rsidR="008429F1">
        <w:t xml:space="preserve"> </w:t>
      </w:r>
      <w:r w:rsidRPr="008218CC">
        <w:t>things,</w:t>
      </w:r>
      <w:r w:rsidR="008429F1">
        <w:t xml:space="preserve"> </w:t>
      </w:r>
      <w:r w:rsidRPr="008218CC">
        <w:t>Treasury</w:t>
      </w:r>
      <w:r w:rsidR="008429F1">
        <w:t xml:space="preserve"> </w:t>
      </w:r>
      <w:r w:rsidRPr="008218CC">
        <w:t>of</w:t>
      </w:r>
      <w:r w:rsidR="008429F1">
        <w:t xml:space="preserve"> </w:t>
      </w:r>
      <w:r w:rsidRPr="008218CC">
        <w:t>blessings,</w:t>
      </w:r>
      <w:r w:rsidR="008429F1">
        <w:t xml:space="preserve"> </w:t>
      </w:r>
      <w:r w:rsidRPr="008218CC">
        <w:t>and</w:t>
      </w:r>
      <w:r w:rsidR="008429F1">
        <w:t xml:space="preserve"> </w:t>
      </w:r>
      <w:r w:rsidRPr="008218CC">
        <w:t>Giver</w:t>
      </w:r>
      <w:r w:rsidR="008429F1">
        <w:t xml:space="preserve"> </w:t>
      </w:r>
      <w:r w:rsidRPr="008218CC">
        <w:t>of</w:t>
      </w:r>
      <w:r w:rsidR="008429F1">
        <w:t xml:space="preserve"> </w:t>
      </w:r>
      <w:r w:rsidRPr="008218CC">
        <w:t>life:</w:t>
      </w:r>
      <w:r w:rsidR="008429F1">
        <w:t xml:space="preserve"> </w:t>
      </w:r>
      <w:r w:rsidRPr="008218CC">
        <w:t>come</w:t>
      </w:r>
      <w:r w:rsidR="008429F1">
        <w:t xml:space="preserve"> </w:t>
      </w:r>
      <w:r w:rsidRPr="008218CC">
        <w:t>and</w:t>
      </w:r>
      <w:r w:rsidR="008429F1">
        <w:t xml:space="preserve"> </w:t>
      </w:r>
      <w:r w:rsidRPr="008218CC">
        <w:t>abide</w:t>
      </w:r>
      <w:r w:rsidR="008429F1">
        <w:t xml:space="preserve"> </w:t>
      </w:r>
      <w:r w:rsidRPr="008218CC">
        <w:t>in</w:t>
      </w:r>
      <w:r w:rsidR="008429F1">
        <w:t xml:space="preserve"> </w:t>
      </w:r>
      <w:r w:rsidRPr="008218CC">
        <w:t>us,</w:t>
      </w:r>
      <w:r w:rsidR="008429F1">
        <w:t xml:space="preserve"> </w:t>
      </w:r>
      <w:r w:rsidRPr="008218CC">
        <w:t>and</w:t>
      </w:r>
      <w:r w:rsidR="008429F1">
        <w:t xml:space="preserve"> </w:t>
      </w:r>
      <w:r w:rsidRPr="008218CC">
        <w:t>cleanse</w:t>
      </w:r>
      <w:r w:rsidR="008429F1">
        <w:t xml:space="preserve"> </w:t>
      </w:r>
      <w:r w:rsidRPr="008218CC">
        <w:t>us</w:t>
      </w:r>
      <w:r w:rsidR="008429F1">
        <w:t xml:space="preserve"> </w:t>
      </w:r>
      <w:r w:rsidRPr="008218CC">
        <w:t>from</w:t>
      </w:r>
      <w:r w:rsidR="008429F1">
        <w:t xml:space="preserve"> </w:t>
      </w:r>
      <w:r w:rsidRPr="008218CC">
        <w:t>every</w:t>
      </w:r>
      <w:r w:rsidR="008429F1">
        <w:t xml:space="preserve"> </w:t>
      </w:r>
      <w:r w:rsidRPr="008218CC">
        <w:t>impurity,</w:t>
      </w:r>
      <w:r w:rsidR="008429F1">
        <w:t xml:space="preserve"> </w:t>
      </w:r>
      <w:r w:rsidRPr="008218CC">
        <w:t>and</w:t>
      </w:r>
      <w:r w:rsidR="008429F1">
        <w:t xml:space="preserve"> </w:t>
      </w:r>
      <w:r w:rsidRPr="008218CC">
        <w:t>save</w:t>
      </w:r>
      <w:r w:rsidR="008429F1">
        <w:t xml:space="preserve"> </w:t>
      </w:r>
      <w:r w:rsidRPr="008218CC">
        <w:t>our</w:t>
      </w:r>
      <w:r w:rsidR="008429F1">
        <w:t xml:space="preserve"> </w:t>
      </w:r>
      <w:r w:rsidRPr="008218CC">
        <w:t>souls,</w:t>
      </w:r>
      <w:r w:rsidR="008429F1">
        <w:t xml:space="preserve"> </w:t>
      </w:r>
      <w:r w:rsidRPr="008218CC">
        <w:t>O</w:t>
      </w:r>
      <w:r w:rsidR="008429F1">
        <w:t xml:space="preserve"> </w:t>
      </w:r>
      <w:r w:rsidRPr="008218CC">
        <w:t>Good</w:t>
      </w:r>
      <w:r w:rsidR="008429F1">
        <w:t xml:space="preserve"> </w:t>
      </w:r>
      <w:r w:rsidRPr="008218CC">
        <w:t>One.</w:t>
      </w:r>
    </w:p>
    <w:p w:rsidR="00894C60" w:rsidRPr="00BD1623" w:rsidRDefault="00894C60" w:rsidP="00894C60">
      <w:r w:rsidRPr="00162901">
        <w:rPr>
          <w:rFonts w:cs="Times New Roman"/>
        </w:rPr>
        <w:t>†</w:t>
      </w:r>
      <w:r w:rsidR="008429F1">
        <w:rPr>
          <w:rFonts w:cs="Times New Roman"/>
        </w:rPr>
        <w:t xml:space="preserve"> </w:t>
      </w:r>
      <w:r w:rsidRPr="008218CC">
        <w:t>Holy</w:t>
      </w:r>
      <w:r w:rsidR="008429F1">
        <w:t xml:space="preserve"> </w:t>
      </w:r>
      <w:r w:rsidRPr="008218CC">
        <w:t>God,</w:t>
      </w:r>
      <w:r w:rsidR="008429F1">
        <w:t xml:space="preserve"> </w:t>
      </w:r>
      <w:r>
        <w:t>Holy</w:t>
      </w:r>
      <w:r w:rsidR="008429F1">
        <w:t xml:space="preserve"> </w:t>
      </w:r>
      <w:r>
        <w:t>Mighty,</w:t>
      </w:r>
      <w:r w:rsidR="008429F1">
        <w:t xml:space="preserve"> </w:t>
      </w:r>
      <w:r w:rsidRPr="008218CC">
        <w:t>Holy</w:t>
      </w:r>
      <w:r w:rsidR="008429F1">
        <w:t xml:space="preserve"> </w:t>
      </w:r>
      <w:r w:rsidRPr="008218CC">
        <w:t>Immortal,</w:t>
      </w:r>
      <w:r w:rsidR="008429F1">
        <w:t xml:space="preserve"> </w:t>
      </w:r>
      <w:r w:rsidRPr="008218CC">
        <w:t>have</w:t>
      </w:r>
      <w:r w:rsidR="008429F1">
        <w:t xml:space="preserve"> </w:t>
      </w:r>
      <w:r w:rsidRPr="008218CC">
        <w:t>mercy</w:t>
      </w:r>
      <w:r w:rsidR="008429F1">
        <w:t xml:space="preserve"> </w:t>
      </w:r>
      <w:r w:rsidRPr="008218CC">
        <w:t>on</w:t>
      </w:r>
      <w:r w:rsidR="008429F1">
        <w:t xml:space="preserve"> </w:t>
      </w:r>
      <w:r w:rsidRPr="008218CC">
        <w:t>us</w:t>
      </w:r>
      <w:r w:rsidR="008429F1">
        <w:t xml:space="preserve"> </w:t>
      </w:r>
      <w:r w:rsidRPr="00A50992">
        <w:rPr>
          <w:color w:val="C00000"/>
        </w:rPr>
        <w:t>(three</w:t>
      </w:r>
      <w:r w:rsidR="008429F1">
        <w:rPr>
          <w:color w:val="C00000"/>
        </w:rPr>
        <w:t xml:space="preserve"> </w:t>
      </w:r>
      <w:r w:rsidRPr="00A50992">
        <w:rPr>
          <w:color w:val="C00000"/>
        </w:rPr>
        <w:t>times)</w:t>
      </w:r>
      <w:r w:rsidRPr="008218CC">
        <w:t>.</w:t>
      </w:r>
    </w:p>
    <w:p w:rsidR="00894C60" w:rsidRDefault="00894C60" w:rsidP="00894C60">
      <w:pPr>
        <w:rPr>
          <w:szCs w:val="28"/>
        </w:rPr>
      </w:pPr>
      <w:r w:rsidRPr="00162901">
        <w:rPr>
          <w:rFonts w:cs="Times New Roman"/>
        </w:rPr>
        <w:t>†</w:t>
      </w:r>
      <w:r w:rsidR="008429F1">
        <w:rPr>
          <w:rFonts w:cs="Times New Roman"/>
        </w:rPr>
        <w:t xml:space="preserve"> </w:t>
      </w:r>
      <w:r>
        <w:t>Glory</w:t>
      </w:r>
      <w:r w:rsidR="008429F1">
        <w:t xml:space="preserve"> </w:t>
      </w:r>
      <w:r w:rsidRPr="00D11B4A">
        <w:t>be</w:t>
      </w:r>
      <w:r w:rsidR="008429F1">
        <w:t xml:space="preserve"> </w:t>
      </w:r>
      <w:r>
        <w:t>to</w:t>
      </w:r>
      <w:r w:rsidR="008429F1">
        <w:t xml:space="preserve"> </w:t>
      </w:r>
      <w:r>
        <w:t>the</w:t>
      </w:r>
      <w:r w:rsidR="008429F1">
        <w:t xml:space="preserve"> </w:t>
      </w:r>
      <w:r>
        <w:t>Father,</w:t>
      </w:r>
      <w:r w:rsidR="008429F1">
        <w:t xml:space="preserve"> </w:t>
      </w:r>
      <w:r>
        <w:t>and</w:t>
      </w:r>
      <w:r w:rsidR="008429F1">
        <w:t xml:space="preserve"> </w:t>
      </w:r>
      <w:r>
        <w:t>to</w:t>
      </w:r>
      <w:r w:rsidR="008429F1">
        <w:t xml:space="preserve"> </w:t>
      </w:r>
      <w:r>
        <w:t>the</w:t>
      </w:r>
      <w:r w:rsidR="008429F1">
        <w:t xml:space="preserve"> </w:t>
      </w:r>
      <w:r>
        <w:t>Son,</w:t>
      </w:r>
      <w:r w:rsidR="008429F1">
        <w:t xml:space="preserve"> </w:t>
      </w:r>
      <w:r>
        <w:t>and</w:t>
      </w:r>
      <w:r w:rsidR="008429F1">
        <w:t xml:space="preserve"> </w:t>
      </w:r>
      <w:r>
        <w:t>to</w:t>
      </w:r>
      <w:r w:rsidR="008429F1">
        <w:t xml:space="preserve"> </w:t>
      </w:r>
      <w:r>
        <w:t>the</w:t>
      </w:r>
      <w:r w:rsidR="008429F1">
        <w:t xml:space="preserve"> </w:t>
      </w:r>
      <w:r>
        <w:t>Holy</w:t>
      </w:r>
      <w:r w:rsidR="008429F1">
        <w:t xml:space="preserve"> </w:t>
      </w:r>
      <w:r>
        <w:t>Spirit,</w:t>
      </w:r>
      <w:r w:rsidR="008429F1">
        <w:t xml:space="preserve"> </w:t>
      </w:r>
      <w:r>
        <w:t>as</w:t>
      </w:r>
      <w:r w:rsidR="008429F1">
        <w:t xml:space="preserve"> </w:t>
      </w:r>
      <w:r>
        <w:t>it</w:t>
      </w:r>
      <w:r w:rsidR="008429F1">
        <w:t xml:space="preserve"> </w:t>
      </w:r>
      <w:r>
        <w:t>is</w:t>
      </w:r>
      <w:r w:rsidR="008429F1">
        <w:t xml:space="preserve"> </w:t>
      </w:r>
      <w:r>
        <w:t>now,</w:t>
      </w:r>
      <w:r w:rsidR="008429F1">
        <w:t xml:space="preserve"> </w:t>
      </w:r>
      <w:r>
        <w:t>was</w:t>
      </w:r>
      <w:r w:rsidR="008429F1">
        <w:t xml:space="preserve"> </w:t>
      </w:r>
      <w:r>
        <w:t>in</w:t>
      </w:r>
      <w:r w:rsidR="008429F1">
        <w:t xml:space="preserve"> </w:t>
      </w:r>
      <w:r>
        <w:t>the</w:t>
      </w:r>
      <w:r w:rsidR="008429F1">
        <w:t xml:space="preserve"> </w:t>
      </w:r>
      <w:r>
        <w:t>beginning,</w:t>
      </w:r>
      <w:r w:rsidR="008429F1">
        <w:t xml:space="preserve"> </w:t>
      </w:r>
      <w:r>
        <w:t>and</w:t>
      </w:r>
      <w:r w:rsidR="008429F1">
        <w:t xml:space="preserve"> </w:t>
      </w:r>
      <w:r>
        <w:t>ever</w:t>
      </w:r>
      <w:r w:rsidR="008429F1">
        <w:t xml:space="preserve"> </w:t>
      </w:r>
      <w:r>
        <w:t>shall</w:t>
      </w:r>
      <w:r w:rsidR="008429F1">
        <w:t xml:space="preserve"> </w:t>
      </w:r>
      <w:r>
        <w:t>be,</w:t>
      </w:r>
      <w:r w:rsidR="008429F1">
        <w:t xml:space="preserve"> </w:t>
      </w:r>
      <w:r>
        <w:t>world</w:t>
      </w:r>
      <w:r w:rsidR="008429F1">
        <w:t xml:space="preserve"> </w:t>
      </w:r>
      <w:r>
        <w:t>without</w:t>
      </w:r>
      <w:r w:rsidR="008429F1">
        <w:t xml:space="preserve"> </w:t>
      </w:r>
      <w:r>
        <w:t>end.</w:t>
      </w:r>
      <w:r w:rsidR="008429F1">
        <w:t xml:space="preserve">  </w:t>
      </w:r>
      <w:r>
        <w:t>Amen</w:t>
      </w:r>
      <w:r>
        <w:rPr>
          <w:szCs w:val="28"/>
        </w:rPr>
        <w:t>.</w:t>
      </w:r>
    </w:p>
    <w:p w:rsidR="00894C60" w:rsidRDefault="00894C60" w:rsidP="00894C60">
      <w:pPr>
        <w:tabs>
          <w:tab w:val="left" w:pos="1080"/>
        </w:tabs>
        <w:ind w:left="720" w:right="720"/>
      </w:pPr>
      <w:r>
        <w:t>“</w:t>
      </w:r>
      <w:r w:rsidRPr="006842AB">
        <w:t>Ὁ</w:t>
      </w:r>
      <w:r w:rsidR="008429F1">
        <w:t xml:space="preserve"> </w:t>
      </w:r>
      <w:r w:rsidRPr="006842AB">
        <w:t>θεός,</w:t>
      </w:r>
      <w:r w:rsidR="008429F1">
        <w:t xml:space="preserve"> </w:t>
      </w:r>
      <w:r w:rsidRPr="006842AB">
        <w:t>ἱλάσθητί</w:t>
      </w:r>
      <w:r w:rsidR="008429F1">
        <w:t xml:space="preserve"> </w:t>
      </w:r>
      <w:r w:rsidRPr="006842AB">
        <w:t>μοι</w:t>
      </w:r>
      <w:r w:rsidR="008429F1">
        <w:t xml:space="preserve"> </w:t>
      </w:r>
      <w:r w:rsidRPr="006842AB">
        <w:t>τῷ</w:t>
      </w:r>
      <w:r w:rsidR="008429F1">
        <w:t xml:space="preserve"> </w:t>
      </w:r>
      <w:r w:rsidRPr="006842AB">
        <w:t>ἁμαρτωλῷ.</w:t>
      </w:r>
      <w:r>
        <w:t>”</w:t>
      </w:r>
      <w:r w:rsidR="008429F1">
        <w:t xml:space="preserve"> </w:t>
      </w:r>
      <w:r>
        <w:t>—</w:t>
      </w:r>
      <w:r w:rsidR="008429F1">
        <w:t xml:space="preserve"> </w:t>
      </w:r>
      <w:r w:rsidRPr="006842AB">
        <w:t>Luke</w:t>
      </w:r>
      <w:r w:rsidR="008429F1">
        <w:t xml:space="preserve"> </w:t>
      </w:r>
      <w:r w:rsidRPr="006842AB">
        <w:t>18:13</w:t>
      </w:r>
      <w:r w:rsidR="00445BCE" w:rsidRPr="00506014">
        <w:rPr>
          <w:vertAlign w:val="superscript"/>
        </w:rPr>
        <w:footnoteReference w:id="1"/>
      </w:r>
    </w:p>
    <w:p w:rsidR="00894C60" w:rsidRDefault="00894C60" w:rsidP="00894C60">
      <w:pPr>
        <w:tabs>
          <w:tab w:val="left" w:pos="1080"/>
        </w:tabs>
        <w:ind w:left="720" w:right="720"/>
      </w:pPr>
      <w:r>
        <w:t>“</w:t>
      </w:r>
      <w:r w:rsidRPr="006842AB">
        <w:t>Ἰησοῦ,</w:t>
      </w:r>
      <w:r w:rsidR="008429F1">
        <w:t xml:space="preserve"> </w:t>
      </w:r>
      <w:r w:rsidRPr="006842AB">
        <w:t>μνήσθητί</w:t>
      </w:r>
      <w:r w:rsidR="008429F1">
        <w:t xml:space="preserve"> </w:t>
      </w:r>
      <w:r w:rsidRPr="006842AB">
        <w:t>μου</w:t>
      </w:r>
      <w:r w:rsidR="008429F1">
        <w:t xml:space="preserve"> </w:t>
      </w:r>
      <w:r w:rsidRPr="006842AB">
        <w:t>ὅταν</w:t>
      </w:r>
      <w:r w:rsidR="008429F1">
        <w:t xml:space="preserve"> </w:t>
      </w:r>
      <w:r w:rsidRPr="006842AB">
        <w:t>ἔλθῃς</w:t>
      </w:r>
      <w:r w:rsidR="008429F1">
        <w:t xml:space="preserve"> </w:t>
      </w:r>
      <w:r w:rsidRPr="00F231D4">
        <w:t>ἐν</w:t>
      </w:r>
      <w:r w:rsidR="008429F1">
        <w:t xml:space="preserve"> </w:t>
      </w:r>
      <w:r w:rsidRPr="006842AB">
        <w:t>τῇ</w:t>
      </w:r>
      <w:r w:rsidR="008429F1">
        <w:t xml:space="preserve"> </w:t>
      </w:r>
      <w:r w:rsidRPr="006842AB">
        <w:t>βασιλείᾳ</w:t>
      </w:r>
      <w:r w:rsidR="008429F1">
        <w:t xml:space="preserve"> </w:t>
      </w:r>
      <w:r w:rsidRPr="006842AB">
        <w:t>σου.</w:t>
      </w:r>
      <w:r>
        <w:t>”</w:t>
      </w:r>
      <w:r w:rsidR="008429F1">
        <w:t xml:space="preserve"> </w:t>
      </w:r>
      <w:r>
        <w:t>—</w:t>
      </w:r>
      <w:r w:rsidR="008429F1">
        <w:t xml:space="preserve"> </w:t>
      </w:r>
      <w:r w:rsidRPr="00326DD7">
        <w:t>Luke</w:t>
      </w:r>
      <w:r w:rsidR="008429F1">
        <w:t xml:space="preserve"> </w:t>
      </w:r>
      <w:r w:rsidRPr="00326DD7">
        <w:t>23:42</w:t>
      </w:r>
      <w:r w:rsidR="00445BCE" w:rsidRPr="00506014">
        <w:rPr>
          <w:vertAlign w:val="superscript"/>
        </w:rPr>
        <w:footnoteReference w:id="2"/>
      </w:r>
    </w:p>
    <w:p w:rsidR="00445BCE" w:rsidRPr="004A160D" w:rsidRDefault="00445BCE" w:rsidP="00445BCE">
      <w:pPr>
        <w:keepLines/>
        <w:tabs>
          <w:tab w:val="left" w:pos="1080"/>
        </w:tabs>
        <w:ind w:left="720" w:right="720"/>
      </w:pPr>
      <w:r>
        <w:lastRenderedPageBreak/>
        <w:t>“</w:t>
      </w:r>
      <w:r w:rsidRPr="004A160D">
        <w:t>David</w:t>
      </w:r>
      <w:r w:rsidR="008429F1">
        <w:t xml:space="preserve"> </w:t>
      </w:r>
      <w:r>
        <w:t>ascended</w:t>
      </w:r>
      <w:r w:rsidR="008429F1">
        <w:t xml:space="preserve"> </w:t>
      </w:r>
      <w:r>
        <w:t>in</w:t>
      </w:r>
      <w:r w:rsidR="008429F1">
        <w:t xml:space="preserve"> </w:t>
      </w:r>
      <w:r w:rsidRPr="004A160D">
        <w:t>the</w:t>
      </w:r>
      <w:r w:rsidR="008429F1">
        <w:t xml:space="preserve"> </w:t>
      </w:r>
      <w:r>
        <w:t>A</w:t>
      </w:r>
      <w:r w:rsidRPr="004A160D">
        <w:t>scent</w:t>
      </w:r>
      <w:r w:rsidR="008429F1">
        <w:t xml:space="preserve"> </w:t>
      </w:r>
      <w:r w:rsidRPr="004A160D">
        <w:t>of</w:t>
      </w:r>
      <w:r w:rsidR="008429F1">
        <w:t xml:space="preserve"> </w:t>
      </w:r>
      <w:r w:rsidRPr="004A160D">
        <w:t>Olive</w:t>
      </w:r>
      <w:r>
        <w:t>s</w:t>
      </w:r>
      <w:r w:rsidRPr="004A160D">
        <w:t>,</w:t>
      </w:r>
      <w:r w:rsidR="008429F1">
        <w:t xml:space="preserve"> </w:t>
      </w:r>
      <w:r>
        <w:t>ascending</w:t>
      </w:r>
      <w:r w:rsidR="008429F1">
        <w:t xml:space="preserve"> </w:t>
      </w:r>
      <w:r>
        <w:t>and</w:t>
      </w:r>
      <w:r w:rsidR="008429F1">
        <w:t xml:space="preserve"> </w:t>
      </w:r>
      <w:r>
        <w:t>weeping</w:t>
      </w:r>
      <w:r w:rsidRPr="004A160D">
        <w:t>,</w:t>
      </w:r>
      <w:r w:rsidR="008429F1">
        <w:t xml:space="preserve"> </w:t>
      </w:r>
      <w:r>
        <w:t>with</w:t>
      </w:r>
      <w:r w:rsidR="008429F1">
        <w:t xml:space="preserve"> </w:t>
      </w:r>
      <w:r w:rsidRPr="004A160D">
        <w:t>head</w:t>
      </w:r>
      <w:r w:rsidR="008429F1">
        <w:t xml:space="preserve"> </w:t>
      </w:r>
      <w:r w:rsidRPr="004A160D">
        <w:t>cover</w:t>
      </w:r>
      <w:r>
        <w:t>ed</w:t>
      </w:r>
      <w:r w:rsidRPr="004A160D">
        <w:t>,</w:t>
      </w:r>
      <w:r w:rsidR="008429F1">
        <w:t xml:space="preserve"> </w:t>
      </w:r>
      <w:r w:rsidRPr="004A160D">
        <w:t>he</w:t>
      </w:r>
      <w:r w:rsidR="008429F1">
        <w:t xml:space="preserve"> </w:t>
      </w:r>
      <w:r>
        <w:t>went</w:t>
      </w:r>
      <w:r w:rsidR="008429F1">
        <w:t xml:space="preserve"> </w:t>
      </w:r>
      <w:r w:rsidRPr="004A160D">
        <w:t>baref</w:t>
      </w:r>
      <w:r>
        <w:t>oot;</w:t>
      </w:r>
      <w:r w:rsidR="008429F1">
        <w:t xml:space="preserve"> </w:t>
      </w:r>
      <w:r>
        <w:t>and</w:t>
      </w:r>
      <w:r w:rsidR="008429F1">
        <w:t xml:space="preserve"> </w:t>
      </w:r>
      <w:r>
        <w:t>each</w:t>
      </w:r>
      <w:r w:rsidR="008429F1">
        <w:t xml:space="preserve"> </w:t>
      </w:r>
      <w:r>
        <w:t>person</w:t>
      </w:r>
      <w:r w:rsidR="008429F1">
        <w:t xml:space="preserve"> </w:t>
      </w:r>
      <w:r w:rsidRPr="004A160D">
        <w:t>with</w:t>
      </w:r>
      <w:r w:rsidR="008429F1">
        <w:t xml:space="preserve"> </w:t>
      </w:r>
      <w:r w:rsidRPr="004A160D">
        <w:t>him</w:t>
      </w:r>
      <w:r w:rsidR="008429F1">
        <w:t xml:space="preserve"> </w:t>
      </w:r>
      <w:r w:rsidRPr="004A160D">
        <w:t>covered</w:t>
      </w:r>
      <w:r w:rsidR="008429F1">
        <w:t xml:space="preserve"> </w:t>
      </w:r>
      <w:r>
        <w:t>his</w:t>
      </w:r>
      <w:r w:rsidR="008429F1">
        <w:t xml:space="preserve"> </w:t>
      </w:r>
      <w:r w:rsidRPr="004A160D">
        <w:t>head,</w:t>
      </w:r>
      <w:r w:rsidR="008429F1">
        <w:t xml:space="preserve"> </w:t>
      </w:r>
      <w:r>
        <w:t>so</w:t>
      </w:r>
      <w:r w:rsidR="008429F1">
        <w:t xml:space="preserve"> </w:t>
      </w:r>
      <w:r w:rsidRPr="004A160D">
        <w:t>they</w:t>
      </w:r>
      <w:r w:rsidR="008429F1">
        <w:t xml:space="preserve"> </w:t>
      </w:r>
      <w:r w:rsidRPr="004A160D">
        <w:t>went</w:t>
      </w:r>
      <w:r w:rsidR="008429F1">
        <w:t xml:space="preserve"> </w:t>
      </w:r>
      <w:r w:rsidRPr="004A160D">
        <w:t>up,</w:t>
      </w:r>
      <w:r w:rsidR="008429F1">
        <w:t xml:space="preserve"> </w:t>
      </w:r>
      <w:r>
        <w:t>ascending</w:t>
      </w:r>
      <w:r w:rsidR="008429F1">
        <w:t xml:space="preserve"> </w:t>
      </w:r>
      <w:r>
        <w:t>and</w:t>
      </w:r>
      <w:r w:rsidR="008429F1">
        <w:t xml:space="preserve"> </w:t>
      </w:r>
      <w:r>
        <w:t>weeping</w:t>
      </w:r>
      <w:r w:rsidRPr="004A160D">
        <w:t>.</w:t>
      </w:r>
      <w:r>
        <w:t>”</w:t>
      </w:r>
      <w:r w:rsidR="008429F1">
        <w:t xml:space="preserve"> </w:t>
      </w:r>
      <w:r>
        <w:t>—</w:t>
      </w:r>
      <w:r w:rsidR="008429F1">
        <w:t xml:space="preserve"> </w:t>
      </w:r>
      <w:r w:rsidRPr="004A160D">
        <w:t>2</w:t>
      </w:r>
      <w:r w:rsidR="008429F1">
        <w:t xml:space="preserve"> </w:t>
      </w:r>
      <w:r w:rsidRPr="004A160D">
        <w:t>Samuel</w:t>
      </w:r>
      <w:r w:rsidR="008429F1">
        <w:t xml:space="preserve"> </w:t>
      </w:r>
      <w:r w:rsidRPr="004A160D">
        <w:t>15:30</w:t>
      </w:r>
    </w:p>
    <w:p w:rsidR="00894C60" w:rsidRPr="006842AB" w:rsidRDefault="00894C60" w:rsidP="00445BCE">
      <w:pPr>
        <w:keepLines/>
        <w:tabs>
          <w:tab w:val="left" w:pos="1080"/>
        </w:tabs>
        <w:ind w:left="720" w:right="720"/>
      </w:pPr>
      <w:r>
        <w:t>“The</w:t>
      </w:r>
      <w:r w:rsidR="008429F1">
        <w:t xml:space="preserve"> </w:t>
      </w:r>
      <w:r>
        <w:t>ones</w:t>
      </w:r>
      <w:r w:rsidR="008429F1">
        <w:t xml:space="preserve"> </w:t>
      </w:r>
      <w:r>
        <w:t>sowing</w:t>
      </w:r>
      <w:r w:rsidR="008429F1">
        <w:t xml:space="preserve"> </w:t>
      </w:r>
      <w:r>
        <w:t>in</w:t>
      </w:r>
      <w:r w:rsidR="008429F1">
        <w:t xml:space="preserve"> </w:t>
      </w:r>
      <w:r>
        <w:t>tears</w:t>
      </w:r>
      <w:r w:rsidR="008429F1">
        <w:t xml:space="preserve"> </w:t>
      </w:r>
      <w:r>
        <w:t>will</w:t>
      </w:r>
      <w:r w:rsidR="008429F1">
        <w:t xml:space="preserve"> </w:t>
      </w:r>
      <w:r>
        <w:t>reap</w:t>
      </w:r>
      <w:r w:rsidR="008429F1">
        <w:t xml:space="preserve"> </w:t>
      </w:r>
      <w:r>
        <w:t>in</w:t>
      </w:r>
      <w:r w:rsidR="008429F1">
        <w:t xml:space="preserve"> </w:t>
      </w:r>
      <w:r>
        <w:t>exultation.</w:t>
      </w:r>
      <w:r w:rsidR="008429F1">
        <w:t xml:space="preserve">  </w:t>
      </w:r>
      <w:r>
        <w:t>The</w:t>
      </w:r>
      <w:r w:rsidR="008429F1">
        <w:t xml:space="preserve"> </w:t>
      </w:r>
      <w:r>
        <w:t>ones</w:t>
      </w:r>
      <w:r w:rsidR="008429F1">
        <w:t xml:space="preserve"> </w:t>
      </w:r>
      <w:r>
        <w:t>going,</w:t>
      </w:r>
      <w:r w:rsidR="008429F1">
        <w:t xml:space="preserve"> </w:t>
      </w:r>
      <w:r>
        <w:t>went</w:t>
      </w:r>
      <w:r w:rsidR="008429F1">
        <w:t xml:space="preserve"> </w:t>
      </w:r>
      <w:r>
        <w:t>and</w:t>
      </w:r>
      <w:r w:rsidR="008429F1">
        <w:t xml:space="preserve"> </w:t>
      </w:r>
      <w:r>
        <w:t>wept,</w:t>
      </w:r>
      <w:r w:rsidR="008429F1">
        <w:t xml:space="preserve"> </w:t>
      </w:r>
      <w:r>
        <w:t>casting</w:t>
      </w:r>
      <w:r w:rsidR="008429F1">
        <w:t xml:space="preserve"> </w:t>
      </w:r>
      <w:r>
        <w:t>their</w:t>
      </w:r>
      <w:r w:rsidR="008429F1">
        <w:t xml:space="preserve"> </w:t>
      </w:r>
      <w:r w:rsidRPr="004A160D">
        <w:t>seed</w:t>
      </w:r>
      <w:r>
        <w:t>s;</w:t>
      </w:r>
      <w:r w:rsidR="008429F1">
        <w:t xml:space="preserve"> </w:t>
      </w:r>
      <w:r>
        <w:t>yet,</w:t>
      </w:r>
      <w:r w:rsidR="008429F1">
        <w:t xml:space="preserve"> </w:t>
      </w:r>
      <w:r>
        <w:t>the</w:t>
      </w:r>
      <w:r w:rsidR="008429F1">
        <w:t xml:space="preserve"> </w:t>
      </w:r>
      <w:r>
        <w:t>ones</w:t>
      </w:r>
      <w:r w:rsidR="008429F1">
        <w:t xml:space="preserve"> </w:t>
      </w:r>
      <w:r>
        <w:t>coming,</w:t>
      </w:r>
      <w:r w:rsidR="008429F1">
        <w:t xml:space="preserve"> </w:t>
      </w:r>
      <w:r>
        <w:t>will</w:t>
      </w:r>
      <w:r w:rsidR="008429F1">
        <w:t xml:space="preserve"> </w:t>
      </w:r>
      <w:r w:rsidRPr="004A160D">
        <w:t>come</w:t>
      </w:r>
      <w:r w:rsidR="008429F1">
        <w:t xml:space="preserve"> </w:t>
      </w:r>
      <w:r>
        <w:t>in</w:t>
      </w:r>
      <w:r w:rsidR="008429F1">
        <w:t xml:space="preserve"> </w:t>
      </w:r>
      <w:r>
        <w:t>exultation</w:t>
      </w:r>
      <w:r w:rsidRPr="004A160D">
        <w:t>,</w:t>
      </w:r>
      <w:r w:rsidR="008429F1">
        <w:t xml:space="preserve"> </w:t>
      </w:r>
      <w:r>
        <w:t>carrying</w:t>
      </w:r>
      <w:r w:rsidR="008429F1">
        <w:t xml:space="preserve"> </w:t>
      </w:r>
      <w:r>
        <w:t>their</w:t>
      </w:r>
      <w:r w:rsidR="008429F1">
        <w:t xml:space="preserve"> </w:t>
      </w:r>
      <w:r w:rsidRPr="004A160D">
        <w:t>sheaves.</w:t>
      </w:r>
      <w:r w:rsidR="008429F1">
        <w:t xml:space="preserve"> </w:t>
      </w:r>
      <w:r>
        <w:t>—</w:t>
      </w:r>
      <w:r w:rsidR="008429F1">
        <w:t xml:space="preserve"> </w:t>
      </w:r>
      <w:r w:rsidRPr="004A160D">
        <w:t>Psalm</w:t>
      </w:r>
      <w:r w:rsidR="008429F1">
        <w:t xml:space="preserve"> </w:t>
      </w:r>
      <w:r>
        <w:t>125:5-6</w:t>
      </w:r>
      <w:r w:rsidR="008429F1">
        <w:t xml:space="preserve"> </w:t>
      </w:r>
      <w:r>
        <w:t>LXX</w:t>
      </w:r>
      <w:r w:rsidR="008429F1">
        <w:t xml:space="preserve"> </w:t>
      </w:r>
      <w:r>
        <w:t>[</w:t>
      </w:r>
      <w:r w:rsidRPr="004A160D">
        <w:t>126:</w:t>
      </w:r>
      <w:r>
        <w:t>5-</w:t>
      </w:r>
      <w:r w:rsidRPr="004A160D">
        <w:t>6</w:t>
      </w:r>
      <w:r>
        <w:t>]</w:t>
      </w:r>
      <w:r>
        <w:rPr>
          <w:rStyle w:val="FootnoteReference"/>
        </w:rPr>
        <w:footnoteReference w:id="3"/>
      </w:r>
    </w:p>
    <w:p w:rsidR="00445BCE" w:rsidRPr="006842AB" w:rsidRDefault="00445BCE" w:rsidP="00445BCE">
      <w:pPr>
        <w:keepLines/>
        <w:tabs>
          <w:tab w:val="left" w:pos="1080"/>
        </w:tabs>
        <w:ind w:left="720" w:right="720"/>
      </w:pPr>
      <w:r>
        <w:t>“Send</w:t>
      </w:r>
      <w:r w:rsidR="008429F1">
        <w:t xml:space="preserve"> </w:t>
      </w:r>
      <w:r>
        <w:t>away</w:t>
      </w:r>
      <w:r w:rsidR="008429F1">
        <w:t xml:space="preserve"> </w:t>
      </w:r>
      <w:r>
        <w:t>your</w:t>
      </w:r>
      <w:r w:rsidR="008429F1">
        <w:t xml:space="preserve"> </w:t>
      </w:r>
      <w:r w:rsidRPr="000965AC">
        <w:t>bread</w:t>
      </w:r>
      <w:r w:rsidR="008429F1">
        <w:t xml:space="preserve"> </w:t>
      </w:r>
      <w:r w:rsidRPr="000965AC">
        <w:t>on</w:t>
      </w:r>
      <w:r w:rsidR="008429F1">
        <w:t xml:space="preserve"> </w:t>
      </w:r>
      <w:r w:rsidRPr="000965AC">
        <w:t>the</w:t>
      </w:r>
      <w:r w:rsidR="008429F1">
        <w:t xml:space="preserve"> </w:t>
      </w:r>
      <w:r>
        <w:t>surface</w:t>
      </w:r>
      <w:r w:rsidR="008429F1">
        <w:t xml:space="preserve"> </w:t>
      </w:r>
      <w:r>
        <w:t>of</w:t>
      </w:r>
      <w:r w:rsidR="008429F1">
        <w:t xml:space="preserve"> </w:t>
      </w:r>
      <w:r>
        <w:t>the</w:t>
      </w:r>
      <w:r w:rsidR="008429F1">
        <w:t xml:space="preserve"> </w:t>
      </w:r>
      <w:r>
        <w:t>water</w:t>
      </w:r>
      <w:r w:rsidRPr="000965AC">
        <w:t>:</w:t>
      </w:r>
      <w:r w:rsidR="008429F1">
        <w:t xml:space="preserve"> </w:t>
      </w:r>
      <w:r>
        <w:t>because,</w:t>
      </w:r>
      <w:r w:rsidR="008429F1">
        <w:t xml:space="preserve"> </w:t>
      </w:r>
      <w:r>
        <w:t>in</w:t>
      </w:r>
      <w:r w:rsidR="008429F1">
        <w:t xml:space="preserve"> </w:t>
      </w:r>
      <w:r>
        <w:t>a</w:t>
      </w:r>
      <w:r w:rsidR="008429F1">
        <w:t xml:space="preserve"> </w:t>
      </w:r>
      <w:r>
        <w:t>multitude</w:t>
      </w:r>
      <w:r w:rsidR="008429F1">
        <w:t xml:space="preserve"> </w:t>
      </w:r>
      <w:r>
        <w:t>of</w:t>
      </w:r>
      <w:r w:rsidR="008429F1">
        <w:t xml:space="preserve"> </w:t>
      </w:r>
      <w:r w:rsidRPr="000965AC">
        <w:t>days</w:t>
      </w:r>
      <w:r w:rsidR="008429F1">
        <w:t xml:space="preserve"> </w:t>
      </w:r>
      <w:r>
        <w:t>y</w:t>
      </w:r>
      <w:r w:rsidRPr="000965AC">
        <w:t>ou</w:t>
      </w:r>
      <w:r w:rsidR="008429F1">
        <w:t xml:space="preserve"> </w:t>
      </w:r>
      <w:r>
        <w:t>will</w:t>
      </w:r>
      <w:r w:rsidR="008429F1">
        <w:t xml:space="preserve"> </w:t>
      </w:r>
      <w:r w:rsidRPr="000965AC">
        <w:t>find</w:t>
      </w:r>
      <w:r w:rsidR="008429F1">
        <w:t xml:space="preserve"> </w:t>
      </w:r>
      <w:r w:rsidRPr="000965AC">
        <w:t>it.</w:t>
      </w:r>
      <w:r>
        <w:t>”</w:t>
      </w:r>
      <w:r w:rsidR="008429F1">
        <w:t xml:space="preserve"> </w:t>
      </w:r>
      <w:r>
        <w:t>—</w:t>
      </w:r>
      <w:r w:rsidR="008429F1">
        <w:t xml:space="preserve"> </w:t>
      </w:r>
      <w:r w:rsidRPr="000965AC">
        <w:t>Ecclesiastes</w:t>
      </w:r>
      <w:r w:rsidR="008429F1">
        <w:t xml:space="preserve"> </w:t>
      </w:r>
      <w:r w:rsidRPr="000965AC">
        <w:t>11:1</w:t>
      </w:r>
    </w:p>
    <w:p w:rsidR="00445BCE" w:rsidRDefault="00445BCE" w:rsidP="00445BCE">
      <w:pPr>
        <w:keepLines/>
        <w:tabs>
          <w:tab w:val="left" w:pos="1080"/>
        </w:tabs>
        <w:ind w:left="720" w:right="720"/>
      </w:pPr>
      <w:r>
        <w:t>“Indisputably</w:t>
      </w:r>
      <w:r w:rsidR="008429F1">
        <w:t xml:space="preserve"> </w:t>
      </w:r>
      <w:r>
        <w:t>great</w:t>
      </w:r>
      <w:r w:rsidR="008429F1">
        <w:t xml:space="preserve"> </w:t>
      </w:r>
      <w:r>
        <w:t>is</w:t>
      </w:r>
      <w:r w:rsidR="008429F1">
        <w:t xml:space="preserve"> </w:t>
      </w:r>
      <w:r>
        <w:t>the</w:t>
      </w:r>
      <w:r w:rsidR="008429F1">
        <w:t xml:space="preserve"> </w:t>
      </w:r>
      <w:r>
        <w:t>good-worship</w:t>
      </w:r>
      <w:r w:rsidR="008429F1">
        <w:t xml:space="preserve"> </w:t>
      </w:r>
      <w:r>
        <w:t>mystery</w:t>
      </w:r>
      <w:r>
        <w:rPr>
          <w:rStyle w:val="FootnoteReference"/>
        </w:rPr>
        <w:footnoteReference w:id="4"/>
      </w:r>
      <w:r>
        <w:t>:</w:t>
      </w:r>
      <w:r w:rsidR="008429F1">
        <w:t xml:space="preserve"> </w:t>
      </w:r>
      <w:r>
        <w:t>Who</w:t>
      </w:r>
      <w:r w:rsidR="008429F1">
        <w:t xml:space="preserve"> </w:t>
      </w:r>
      <w:r>
        <w:t>was</w:t>
      </w:r>
      <w:r w:rsidR="008429F1">
        <w:t xml:space="preserve"> </w:t>
      </w:r>
      <w:r>
        <w:t>clearly</w:t>
      </w:r>
      <w:r w:rsidR="008429F1">
        <w:t xml:space="preserve"> </w:t>
      </w:r>
      <w:r>
        <w:t>displayed</w:t>
      </w:r>
      <w:r w:rsidR="008429F1">
        <w:t xml:space="preserve"> </w:t>
      </w:r>
      <w:r>
        <w:t>in</w:t>
      </w:r>
      <w:r w:rsidR="008429F1">
        <w:t xml:space="preserve"> </w:t>
      </w:r>
      <w:r>
        <w:t>[the]</w:t>
      </w:r>
      <w:r w:rsidR="008429F1">
        <w:t xml:space="preserve"> </w:t>
      </w:r>
      <w:r>
        <w:t>flesh;</w:t>
      </w:r>
      <w:r w:rsidR="008429F1">
        <w:t xml:space="preserve"> </w:t>
      </w:r>
      <w:r>
        <w:t>Who</w:t>
      </w:r>
      <w:r w:rsidR="008429F1">
        <w:t xml:space="preserve"> </w:t>
      </w:r>
      <w:r>
        <w:t>defended</w:t>
      </w:r>
      <w:r w:rsidR="008429F1">
        <w:t xml:space="preserve"> </w:t>
      </w:r>
      <w:r>
        <w:t>righteousness</w:t>
      </w:r>
      <w:r w:rsidR="008429F1">
        <w:t xml:space="preserve"> </w:t>
      </w:r>
      <w:r>
        <w:t>in</w:t>
      </w:r>
      <w:r w:rsidR="008429F1">
        <w:t xml:space="preserve"> </w:t>
      </w:r>
      <w:r>
        <w:t>[the]</w:t>
      </w:r>
      <w:r w:rsidR="008429F1">
        <w:t xml:space="preserve"> </w:t>
      </w:r>
      <w:r>
        <w:t>Spirit;</w:t>
      </w:r>
      <w:r w:rsidR="008429F1">
        <w:t xml:space="preserve"> </w:t>
      </w:r>
      <w:r>
        <w:t>Who</w:t>
      </w:r>
      <w:r w:rsidR="008429F1">
        <w:t xml:space="preserve"> </w:t>
      </w:r>
      <w:r>
        <w:t>was</w:t>
      </w:r>
      <w:r w:rsidR="008429F1">
        <w:t xml:space="preserve"> </w:t>
      </w:r>
      <w:r>
        <w:t>witnessed</w:t>
      </w:r>
      <w:r w:rsidR="008429F1">
        <w:t xml:space="preserve"> </w:t>
      </w:r>
      <w:r>
        <w:t>by</w:t>
      </w:r>
      <w:r w:rsidR="008429F1">
        <w:t xml:space="preserve"> </w:t>
      </w:r>
      <w:r>
        <w:t>messengers;</w:t>
      </w:r>
      <w:r w:rsidR="008429F1">
        <w:t xml:space="preserve"> </w:t>
      </w:r>
      <w:r>
        <w:t>Who</w:t>
      </w:r>
      <w:r w:rsidR="008429F1">
        <w:t xml:space="preserve"> </w:t>
      </w:r>
      <w:r>
        <w:t>was</w:t>
      </w:r>
      <w:r w:rsidR="008429F1">
        <w:t xml:space="preserve"> </w:t>
      </w:r>
      <w:r>
        <w:t>proclaimed</w:t>
      </w:r>
      <w:r w:rsidR="008429F1">
        <w:t xml:space="preserve"> </w:t>
      </w:r>
      <w:r>
        <w:t>internationally;</w:t>
      </w:r>
      <w:r w:rsidR="008429F1">
        <w:t xml:space="preserve"> </w:t>
      </w:r>
      <w:r>
        <w:t>Who</w:t>
      </w:r>
      <w:r w:rsidR="008429F1">
        <w:t xml:space="preserve"> </w:t>
      </w:r>
      <w:r>
        <w:t>was</w:t>
      </w:r>
      <w:r w:rsidR="008429F1">
        <w:t xml:space="preserve"> </w:t>
      </w:r>
      <w:r>
        <w:t>believed</w:t>
      </w:r>
      <w:r w:rsidR="008429F1">
        <w:t xml:space="preserve"> </w:t>
      </w:r>
      <w:r>
        <w:t>cosmically;</w:t>
      </w:r>
      <w:r w:rsidR="008429F1">
        <w:t xml:space="preserve"> </w:t>
      </w:r>
      <w:r>
        <w:t>Who</w:t>
      </w:r>
      <w:r w:rsidR="008429F1">
        <w:t xml:space="preserve"> </w:t>
      </w:r>
      <w:r>
        <w:t>was</w:t>
      </w:r>
      <w:r w:rsidR="008429F1">
        <w:t xml:space="preserve"> </w:t>
      </w:r>
      <w:r>
        <w:t>taken</w:t>
      </w:r>
      <w:r w:rsidR="008429F1">
        <w:t xml:space="preserve"> </w:t>
      </w:r>
      <w:r>
        <w:t>up</w:t>
      </w:r>
      <w:r w:rsidR="008429F1">
        <w:t xml:space="preserve"> </w:t>
      </w:r>
      <w:r>
        <w:t>in</w:t>
      </w:r>
      <w:r w:rsidR="008429F1">
        <w:t xml:space="preserve"> </w:t>
      </w:r>
      <w:r>
        <w:t>Glory.”</w:t>
      </w:r>
      <w:r w:rsidR="008429F1">
        <w:t xml:space="preserve"> </w:t>
      </w:r>
      <w:r>
        <w:t>—</w:t>
      </w:r>
      <w:r w:rsidR="008429F1">
        <w:t xml:space="preserve"> </w:t>
      </w:r>
      <w:r w:rsidRPr="003E09CC">
        <w:t>1</w:t>
      </w:r>
      <w:r w:rsidR="008429F1">
        <w:t xml:space="preserve"> </w:t>
      </w:r>
      <w:r w:rsidRPr="003E09CC">
        <w:t>Timothy</w:t>
      </w:r>
      <w:r w:rsidR="008429F1">
        <w:t xml:space="preserve"> </w:t>
      </w:r>
      <w:r w:rsidRPr="003E09CC">
        <w:t>3:16</w:t>
      </w:r>
    </w:p>
    <w:p w:rsidR="00894C60" w:rsidRDefault="008429F1" w:rsidP="00894C60">
      <w:pPr>
        <w:tabs>
          <w:tab w:val="left" w:pos="1080"/>
        </w:tabs>
        <w:ind w:left="720" w:right="720"/>
      </w:pPr>
      <w:r>
        <w:t xml:space="preserve"> </w:t>
      </w:r>
      <w:r w:rsidR="00894C60">
        <w:t>“It</w:t>
      </w:r>
      <w:r>
        <w:t xml:space="preserve"> </w:t>
      </w:r>
      <w:r w:rsidR="00894C60">
        <w:t>is</w:t>
      </w:r>
      <w:r>
        <w:t xml:space="preserve"> </w:t>
      </w:r>
      <w:r w:rsidR="00894C60">
        <w:t>necessary</w:t>
      </w:r>
      <w:r>
        <w:t xml:space="preserve"> </w:t>
      </w:r>
      <w:r w:rsidR="00894C60">
        <w:t>[for]</w:t>
      </w:r>
      <w:r>
        <w:t xml:space="preserve"> </w:t>
      </w:r>
      <w:r w:rsidR="00894C60">
        <w:t>that</w:t>
      </w:r>
      <w:r>
        <w:t xml:space="preserve"> </w:t>
      </w:r>
      <w:r w:rsidR="00894C60">
        <w:t>[One]</w:t>
      </w:r>
      <w:r>
        <w:t xml:space="preserve"> </w:t>
      </w:r>
      <w:r w:rsidR="00894C60">
        <w:t>to</w:t>
      </w:r>
      <w:r>
        <w:t xml:space="preserve"> </w:t>
      </w:r>
      <w:r w:rsidR="00894C60">
        <w:t>increase;</w:t>
      </w:r>
      <w:r>
        <w:t xml:space="preserve"> </w:t>
      </w:r>
      <w:r w:rsidR="00894C60">
        <w:t>yet,</w:t>
      </w:r>
      <w:r>
        <w:t xml:space="preserve"> </w:t>
      </w:r>
      <w:r w:rsidR="00894C60">
        <w:t>[for]</w:t>
      </w:r>
      <w:r>
        <w:t xml:space="preserve"> </w:t>
      </w:r>
      <w:r w:rsidR="00894C60">
        <w:t>me</w:t>
      </w:r>
      <w:r>
        <w:t xml:space="preserve"> </w:t>
      </w:r>
      <w:r w:rsidR="00894C60">
        <w:t>to</w:t>
      </w:r>
      <w:r>
        <w:t xml:space="preserve"> </w:t>
      </w:r>
      <w:r w:rsidR="00894C60" w:rsidRPr="001B6F4A">
        <w:t>decrease.</w:t>
      </w:r>
      <w:r w:rsidR="00894C60">
        <w:t>”</w:t>
      </w:r>
      <w:r w:rsidR="00894C60">
        <w:rPr>
          <w:rStyle w:val="FootnoteReference"/>
        </w:rPr>
        <w:footnoteReference w:id="5"/>
      </w:r>
      <w:r>
        <w:t xml:space="preserve"> </w:t>
      </w:r>
      <w:r w:rsidR="00894C60">
        <w:t>—</w:t>
      </w:r>
      <w:r>
        <w:t xml:space="preserve"> </w:t>
      </w:r>
      <w:r w:rsidR="00894C60">
        <w:t>John</w:t>
      </w:r>
      <w:r>
        <w:t xml:space="preserve"> </w:t>
      </w:r>
      <w:r w:rsidR="00894C60">
        <w:t>3:30</w:t>
      </w:r>
    </w:p>
    <w:p w:rsidR="00894C60" w:rsidRDefault="00894C60" w:rsidP="00894C60">
      <w:pPr>
        <w:keepLines/>
        <w:tabs>
          <w:tab w:val="left" w:pos="1080"/>
        </w:tabs>
        <w:ind w:left="720" w:right="720"/>
      </w:pPr>
      <w:r>
        <w:lastRenderedPageBreak/>
        <w:t>“I</w:t>
      </w:r>
      <w:r w:rsidRPr="00951B3A">
        <w:t>f</w:t>
      </w:r>
      <w:r w:rsidR="008429F1">
        <w:t xml:space="preserve"> </w:t>
      </w:r>
      <w:r w:rsidRPr="00951B3A">
        <w:t>we</w:t>
      </w:r>
      <w:r w:rsidR="008429F1">
        <w:t xml:space="preserve"> </w:t>
      </w:r>
      <w:r>
        <w:t>would</w:t>
      </w:r>
      <w:r w:rsidR="008429F1">
        <w:t xml:space="preserve"> </w:t>
      </w:r>
      <w:r w:rsidRPr="00951B3A">
        <w:t>walk</w:t>
      </w:r>
      <w:r w:rsidR="008429F1">
        <w:t xml:space="preserve"> </w:t>
      </w:r>
      <w:r w:rsidRPr="00951B3A">
        <w:t>in</w:t>
      </w:r>
      <w:r w:rsidR="008429F1">
        <w:t xml:space="preserve"> </w:t>
      </w:r>
      <w:r w:rsidRPr="00951B3A">
        <w:t>the</w:t>
      </w:r>
      <w:r w:rsidR="008429F1">
        <w:t xml:space="preserve"> </w:t>
      </w:r>
      <w:r w:rsidRPr="00951B3A">
        <w:t>light,</w:t>
      </w:r>
      <w:r w:rsidR="008429F1">
        <w:t xml:space="preserve"> </w:t>
      </w:r>
      <w:r w:rsidRPr="00951B3A">
        <w:t>as</w:t>
      </w:r>
      <w:r w:rsidR="008429F1">
        <w:t xml:space="preserve"> </w:t>
      </w:r>
      <w:r w:rsidRPr="00951B3A">
        <w:t>he</w:t>
      </w:r>
      <w:r w:rsidR="008429F1">
        <w:t xml:space="preserve"> </w:t>
      </w:r>
      <w:r w:rsidRPr="00951B3A">
        <w:t>is</w:t>
      </w:r>
      <w:r w:rsidR="008429F1">
        <w:t xml:space="preserve"> </w:t>
      </w:r>
      <w:r w:rsidRPr="00951B3A">
        <w:t>in</w:t>
      </w:r>
      <w:r w:rsidR="008429F1">
        <w:t xml:space="preserve"> </w:t>
      </w:r>
      <w:r w:rsidRPr="00951B3A">
        <w:t>the</w:t>
      </w:r>
      <w:r w:rsidR="008429F1">
        <w:t xml:space="preserve"> </w:t>
      </w:r>
      <w:r w:rsidRPr="00951B3A">
        <w:t>light,</w:t>
      </w:r>
      <w:r w:rsidR="008429F1">
        <w:t xml:space="preserve"> </w:t>
      </w:r>
      <w:r w:rsidRPr="00951B3A">
        <w:t>we</w:t>
      </w:r>
      <w:r w:rsidR="008429F1">
        <w:t xml:space="preserve"> </w:t>
      </w:r>
      <w:r w:rsidRPr="00951B3A">
        <w:t>have</w:t>
      </w:r>
      <w:r w:rsidR="008429F1">
        <w:t xml:space="preserve"> </w:t>
      </w:r>
      <w:r w:rsidRPr="00951B3A">
        <w:t>fellowship</w:t>
      </w:r>
      <w:r w:rsidR="008429F1">
        <w:t xml:space="preserve"> </w:t>
      </w:r>
      <w:r w:rsidRPr="00951B3A">
        <w:t>with</w:t>
      </w:r>
      <w:r w:rsidR="008429F1">
        <w:t xml:space="preserve"> </w:t>
      </w:r>
      <w:r>
        <w:t>one</w:t>
      </w:r>
      <w:r w:rsidR="008429F1">
        <w:t xml:space="preserve"> </w:t>
      </w:r>
      <w:r w:rsidRPr="00951B3A">
        <w:t>another,</w:t>
      </w:r>
      <w:r w:rsidR="008429F1">
        <w:t xml:space="preserve"> </w:t>
      </w:r>
      <w:r w:rsidRPr="00951B3A">
        <w:t>and</w:t>
      </w:r>
      <w:r w:rsidR="008429F1">
        <w:t xml:space="preserve"> </w:t>
      </w:r>
      <w:r w:rsidRPr="00951B3A">
        <w:t>the</w:t>
      </w:r>
      <w:r w:rsidR="008429F1">
        <w:t xml:space="preserve"> </w:t>
      </w:r>
      <w:r w:rsidRPr="00951B3A">
        <w:t>blood</w:t>
      </w:r>
      <w:r w:rsidR="008429F1">
        <w:t xml:space="preserve"> </w:t>
      </w:r>
      <w:r w:rsidRPr="00951B3A">
        <w:t>of</w:t>
      </w:r>
      <w:r w:rsidR="008429F1">
        <w:t xml:space="preserve"> </w:t>
      </w:r>
      <w:r w:rsidRPr="00951B3A">
        <w:t>Jesus</w:t>
      </w:r>
      <w:r>
        <w:t>,</w:t>
      </w:r>
      <w:r w:rsidR="008429F1">
        <w:t xml:space="preserve"> </w:t>
      </w:r>
      <w:r>
        <w:t>His</w:t>
      </w:r>
      <w:r w:rsidR="008429F1">
        <w:t xml:space="preserve"> </w:t>
      </w:r>
      <w:r>
        <w:t>Son</w:t>
      </w:r>
      <w:r w:rsidR="008429F1">
        <w:t xml:space="preserve"> </w:t>
      </w:r>
      <w:r>
        <w:t>cleanses</w:t>
      </w:r>
      <w:r>
        <w:rPr>
          <w:rStyle w:val="FootnoteReference"/>
        </w:rPr>
        <w:footnoteReference w:id="6"/>
      </w:r>
      <w:r w:rsidR="008429F1">
        <w:t xml:space="preserve"> </w:t>
      </w:r>
      <w:r w:rsidRPr="00951B3A">
        <w:t>us</w:t>
      </w:r>
      <w:r w:rsidR="008429F1">
        <w:t xml:space="preserve"> </w:t>
      </w:r>
      <w:r w:rsidRPr="00951B3A">
        <w:t>from</w:t>
      </w:r>
      <w:r w:rsidR="008429F1">
        <w:t xml:space="preserve"> </w:t>
      </w:r>
      <w:r w:rsidRPr="00951B3A">
        <w:t>all</w:t>
      </w:r>
      <w:r w:rsidR="008429F1">
        <w:t xml:space="preserve"> </w:t>
      </w:r>
      <w:r w:rsidRPr="00951B3A">
        <w:t>sin.</w:t>
      </w:r>
      <w:r>
        <w:t>”</w:t>
      </w:r>
      <w:r w:rsidR="008429F1">
        <w:t xml:space="preserve"> </w:t>
      </w:r>
      <w:r>
        <w:t>—</w:t>
      </w:r>
      <w:r w:rsidR="008429F1">
        <w:t xml:space="preserve"> </w:t>
      </w:r>
      <w:r w:rsidRPr="00892CBE">
        <w:t>1</w:t>
      </w:r>
      <w:r w:rsidR="008429F1">
        <w:t xml:space="preserve"> </w:t>
      </w:r>
      <w:r w:rsidRPr="00892CBE">
        <w:t>John</w:t>
      </w:r>
      <w:r w:rsidR="008429F1">
        <w:t xml:space="preserve"> </w:t>
      </w:r>
      <w:r w:rsidRPr="00892CBE">
        <w:t>1:7</w:t>
      </w:r>
      <w:r>
        <w:rPr>
          <w:rStyle w:val="FootnoteReference"/>
        </w:rPr>
        <w:footnoteReference w:id="7"/>
      </w:r>
    </w:p>
    <w:p w:rsidR="00894C60" w:rsidRDefault="00894C60" w:rsidP="00894C60">
      <w:pPr>
        <w:tabs>
          <w:tab w:val="left" w:pos="1080"/>
        </w:tabs>
        <w:ind w:left="720" w:right="720"/>
        <w:rPr>
          <w:rStyle w:val="text"/>
        </w:rPr>
      </w:pPr>
      <w:r>
        <w:rPr>
          <w:rStyle w:val="text"/>
        </w:rPr>
        <w:t>“</w:t>
      </w:r>
      <w:r w:rsidRPr="00D6699A">
        <w:rPr>
          <w:rStyle w:val="text"/>
        </w:rPr>
        <w:t>διότι</w:t>
      </w:r>
      <w:r w:rsidR="008429F1">
        <w:rPr>
          <w:rStyle w:val="text"/>
        </w:rPr>
        <w:t xml:space="preserve"> </w:t>
      </w:r>
      <w:r w:rsidRPr="00D6699A">
        <w:rPr>
          <w:rStyle w:val="text"/>
        </w:rPr>
        <w:t>τὸ</w:t>
      </w:r>
      <w:r w:rsidR="008429F1">
        <w:rPr>
          <w:rStyle w:val="text"/>
        </w:rPr>
        <w:t xml:space="preserve"> </w:t>
      </w:r>
      <w:r w:rsidRPr="00D6699A">
        <w:rPr>
          <w:rStyle w:val="text"/>
        </w:rPr>
        <w:t>γνωστὸν</w:t>
      </w:r>
      <w:r w:rsidR="008429F1">
        <w:rPr>
          <w:rStyle w:val="text"/>
        </w:rPr>
        <w:t xml:space="preserve"> </w:t>
      </w:r>
      <w:r w:rsidRPr="00D6699A">
        <w:rPr>
          <w:rStyle w:val="text"/>
        </w:rPr>
        <w:t>τοῦ</w:t>
      </w:r>
      <w:r w:rsidR="008429F1">
        <w:rPr>
          <w:rStyle w:val="text"/>
        </w:rPr>
        <w:t xml:space="preserve"> </w:t>
      </w:r>
      <w:r w:rsidRPr="00D6699A">
        <w:rPr>
          <w:rStyle w:val="text"/>
        </w:rPr>
        <w:t>θεοῦ</w:t>
      </w:r>
      <w:r w:rsidR="008429F1">
        <w:rPr>
          <w:rStyle w:val="text"/>
        </w:rPr>
        <w:t xml:space="preserve"> </w:t>
      </w:r>
      <w:r w:rsidRPr="00D6699A">
        <w:rPr>
          <w:rStyle w:val="text"/>
        </w:rPr>
        <w:t>φανερόν</w:t>
      </w:r>
      <w:r w:rsidR="008429F1">
        <w:rPr>
          <w:rStyle w:val="text"/>
        </w:rPr>
        <w:t xml:space="preserve"> </w:t>
      </w:r>
      <w:r w:rsidRPr="00D6699A">
        <w:rPr>
          <w:rStyle w:val="text"/>
        </w:rPr>
        <w:t>ἐστιν</w:t>
      </w:r>
      <w:r w:rsidR="008429F1">
        <w:rPr>
          <w:rStyle w:val="text"/>
        </w:rPr>
        <w:t xml:space="preserve"> </w:t>
      </w:r>
      <w:r w:rsidRPr="00D6699A">
        <w:rPr>
          <w:rStyle w:val="text"/>
        </w:rPr>
        <w:t>ἐν</w:t>
      </w:r>
      <w:r w:rsidR="008429F1">
        <w:rPr>
          <w:rStyle w:val="text"/>
        </w:rPr>
        <w:t xml:space="preserve"> </w:t>
      </w:r>
      <w:r w:rsidRPr="00D6699A">
        <w:rPr>
          <w:rStyle w:val="text"/>
        </w:rPr>
        <w:t>αὐτοῖς,</w:t>
      </w:r>
      <w:r w:rsidR="008429F1">
        <w:rPr>
          <w:rStyle w:val="text"/>
        </w:rPr>
        <w:t xml:space="preserve"> </w:t>
      </w:r>
      <w:r w:rsidRPr="00D6699A">
        <w:rPr>
          <w:rStyle w:val="text"/>
        </w:rPr>
        <w:t>ὁ</w:t>
      </w:r>
      <w:r w:rsidR="008429F1">
        <w:rPr>
          <w:rStyle w:val="text"/>
        </w:rPr>
        <w:t xml:space="preserve"> </w:t>
      </w:r>
      <w:r w:rsidRPr="00D6699A">
        <w:rPr>
          <w:rStyle w:val="text"/>
        </w:rPr>
        <w:t>θεὸς</w:t>
      </w:r>
      <w:r w:rsidR="008429F1">
        <w:rPr>
          <w:rStyle w:val="text"/>
        </w:rPr>
        <w:t xml:space="preserve"> </w:t>
      </w:r>
      <w:r w:rsidRPr="00D6699A">
        <w:rPr>
          <w:rStyle w:val="text"/>
        </w:rPr>
        <w:t>γὰρ</w:t>
      </w:r>
      <w:r w:rsidR="008429F1">
        <w:rPr>
          <w:rStyle w:val="text"/>
        </w:rPr>
        <w:t xml:space="preserve"> </w:t>
      </w:r>
      <w:r w:rsidRPr="00D6699A">
        <w:rPr>
          <w:rStyle w:val="text"/>
        </w:rPr>
        <w:t>αὐτοῖς</w:t>
      </w:r>
      <w:r w:rsidR="008429F1">
        <w:rPr>
          <w:rStyle w:val="text"/>
        </w:rPr>
        <w:t xml:space="preserve"> </w:t>
      </w:r>
      <w:r w:rsidRPr="00D6699A">
        <w:rPr>
          <w:rStyle w:val="text"/>
        </w:rPr>
        <w:t>ἐφανέρωσεν</w:t>
      </w:r>
      <w:r>
        <w:rPr>
          <w:rStyle w:val="text"/>
        </w:rPr>
        <w:t>,</w:t>
      </w:r>
      <w:r w:rsidR="008429F1">
        <w:rPr>
          <w:rStyle w:val="text"/>
        </w:rPr>
        <w:t xml:space="preserve"> </w:t>
      </w:r>
      <w:r w:rsidRPr="00D6699A">
        <w:rPr>
          <w:rStyle w:val="text"/>
        </w:rPr>
        <w:t>τὰ</w:t>
      </w:r>
      <w:r w:rsidR="008429F1">
        <w:rPr>
          <w:rStyle w:val="text"/>
        </w:rPr>
        <w:t xml:space="preserve"> </w:t>
      </w:r>
      <w:r w:rsidRPr="00D6699A">
        <w:rPr>
          <w:rStyle w:val="text"/>
        </w:rPr>
        <w:t>γὰρ</w:t>
      </w:r>
      <w:r w:rsidR="008429F1">
        <w:rPr>
          <w:rStyle w:val="text"/>
        </w:rPr>
        <w:t xml:space="preserve"> </w:t>
      </w:r>
      <w:r w:rsidRPr="00D6699A">
        <w:rPr>
          <w:rStyle w:val="text"/>
        </w:rPr>
        <w:t>ἀόρατα</w:t>
      </w:r>
      <w:r w:rsidR="008429F1">
        <w:rPr>
          <w:rStyle w:val="text"/>
        </w:rPr>
        <w:t xml:space="preserve"> </w:t>
      </w:r>
      <w:r w:rsidRPr="00D6699A">
        <w:rPr>
          <w:rStyle w:val="text"/>
        </w:rPr>
        <w:t>αὐτοῦ</w:t>
      </w:r>
      <w:r w:rsidR="008429F1">
        <w:rPr>
          <w:rStyle w:val="text"/>
        </w:rPr>
        <w:t xml:space="preserve"> </w:t>
      </w:r>
      <w:r w:rsidRPr="00D6699A">
        <w:rPr>
          <w:rStyle w:val="text"/>
        </w:rPr>
        <w:t>ἀπὸ</w:t>
      </w:r>
      <w:r w:rsidR="008429F1">
        <w:rPr>
          <w:rStyle w:val="text"/>
        </w:rPr>
        <w:t xml:space="preserve"> </w:t>
      </w:r>
      <w:r w:rsidRPr="00D6699A">
        <w:rPr>
          <w:rStyle w:val="text"/>
        </w:rPr>
        <w:t>κτίσεως</w:t>
      </w:r>
      <w:r w:rsidR="008429F1">
        <w:rPr>
          <w:rStyle w:val="text"/>
        </w:rPr>
        <w:t xml:space="preserve"> </w:t>
      </w:r>
      <w:r w:rsidRPr="00D6699A">
        <w:rPr>
          <w:rStyle w:val="text"/>
        </w:rPr>
        <w:t>κόσμου</w:t>
      </w:r>
      <w:r w:rsidR="008429F1">
        <w:rPr>
          <w:rStyle w:val="text"/>
        </w:rPr>
        <w:t xml:space="preserve"> </w:t>
      </w:r>
      <w:r w:rsidRPr="00D6699A">
        <w:rPr>
          <w:rStyle w:val="text"/>
        </w:rPr>
        <w:t>τοῖς</w:t>
      </w:r>
      <w:r w:rsidR="008429F1">
        <w:rPr>
          <w:rStyle w:val="text"/>
        </w:rPr>
        <w:t xml:space="preserve"> </w:t>
      </w:r>
      <w:r w:rsidRPr="00D6699A">
        <w:rPr>
          <w:rStyle w:val="text"/>
        </w:rPr>
        <w:t>ποιήμασιν</w:t>
      </w:r>
      <w:r w:rsidR="008429F1">
        <w:rPr>
          <w:rStyle w:val="text"/>
        </w:rPr>
        <w:t xml:space="preserve"> </w:t>
      </w:r>
      <w:r w:rsidRPr="00D6699A">
        <w:rPr>
          <w:rStyle w:val="text"/>
        </w:rPr>
        <w:t>νοούμενα</w:t>
      </w:r>
      <w:r w:rsidR="008429F1">
        <w:rPr>
          <w:rStyle w:val="text"/>
        </w:rPr>
        <w:t xml:space="preserve"> </w:t>
      </w:r>
      <w:r w:rsidRPr="00D6699A">
        <w:rPr>
          <w:rStyle w:val="text"/>
        </w:rPr>
        <w:t>καθορᾶται,</w:t>
      </w:r>
      <w:r w:rsidR="008429F1">
        <w:rPr>
          <w:rStyle w:val="text"/>
        </w:rPr>
        <w:t xml:space="preserve"> </w:t>
      </w:r>
      <w:r w:rsidRPr="00D6699A">
        <w:rPr>
          <w:rStyle w:val="text"/>
        </w:rPr>
        <w:t>ἥ</w:t>
      </w:r>
      <w:r w:rsidR="008429F1">
        <w:rPr>
          <w:rStyle w:val="text"/>
        </w:rPr>
        <w:t xml:space="preserve"> </w:t>
      </w:r>
      <w:r w:rsidRPr="00D6699A">
        <w:rPr>
          <w:rStyle w:val="text"/>
        </w:rPr>
        <w:t>τε</w:t>
      </w:r>
      <w:r w:rsidR="008429F1">
        <w:rPr>
          <w:rStyle w:val="text"/>
        </w:rPr>
        <w:t xml:space="preserve"> </w:t>
      </w:r>
      <w:r w:rsidRPr="00D6699A">
        <w:rPr>
          <w:rStyle w:val="text"/>
        </w:rPr>
        <w:t>ἀΐδιος</w:t>
      </w:r>
      <w:r w:rsidR="008429F1">
        <w:rPr>
          <w:rStyle w:val="text"/>
        </w:rPr>
        <w:t xml:space="preserve"> </w:t>
      </w:r>
      <w:r w:rsidRPr="00D6699A">
        <w:rPr>
          <w:rStyle w:val="text"/>
        </w:rPr>
        <w:t>αὐτοῦ</w:t>
      </w:r>
      <w:r w:rsidR="008429F1">
        <w:rPr>
          <w:rStyle w:val="text"/>
        </w:rPr>
        <w:t xml:space="preserve"> </w:t>
      </w:r>
      <w:r w:rsidRPr="00D6699A">
        <w:rPr>
          <w:rStyle w:val="text"/>
        </w:rPr>
        <w:t>δύναμις</w:t>
      </w:r>
      <w:r w:rsidR="008429F1">
        <w:rPr>
          <w:rStyle w:val="text"/>
        </w:rPr>
        <w:t xml:space="preserve"> </w:t>
      </w:r>
      <w:r w:rsidRPr="00D6699A">
        <w:rPr>
          <w:rStyle w:val="text"/>
        </w:rPr>
        <w:t>καὶ</w:t>
      </w:r>
      <w:r w:rsidR="008429F1">
        <w:rPr>
          <w:rStyle w:val="text"/>
        </w:rPr>
        <w:t xml:space="preserve"> </w:t>
      </w:r>
      <w:r w:rsidRPr="00D6699A">
        <w:rPr>
          <w:rStyle w:val="text"/>
        </w:rPr>
        <w:t>θειότης,</w:t>
      </w:r>
      <w:r w:rsidR="008429F1">
        <w:rPr>
          <w:rStyle w:val="text"/>
        </w:rPr>
        <w:t xml:space="preserve"> </w:t>
      </w:r>
      <w:r w:rsidRPr="00D6699A">
        <w:rPr>
          <w:rStyle w:val="text"/>
        </w:rPr>
        <w:t>εἰς</w:t>
      </w:r>
      <w:r w:rsidR="008429F1">
        <w:rPr>
          <w:rStyle w:val="text"/>
        </w:rPr>
        <w:t xml:space="preserve"> </w:t>
      </w:r>
      <w:r w:rsidRPr="00D6699A">
        <w:rPr>
          <w:rStyle w:val="text"/>
        </w:rPr>
        <w:t>τὸ</w:t>
      </w:r>
      <w:r w:rsidR="008429F1">
        <w:rPr>
          <w:rStyle w:val="text"/>
        </w:rPr>
        <w:t xml:space="preserve"> </w:t>
      </w:r>
      <w:r w:rsidRPr="00D6699A">
        <w:rPr>
          <w:rStyle w:val="text"/>
        </w:rPr>
        <w:t>εἶναι</w:t>
      </w:r>
      <w:r w:rsidR="008429F1">
        <w:rPr>
          <w:rStyle w:val="text"/>
        </w:rPr>
        <w:t xml:space="preserve"> </w:t>
      </w:r>
      <w:r w:rsidRPr="00D6699A">
        <w:rPr>
          <w:rStyle w:val="text"/>
        </w:rPr>
        <w:t>αὐτοὺς</w:t>
      </w:r>
      <w:r w:rsidR="008429F1">
        <w:rPr>
          <w:rStyle w:val="text"/>
        </w:rPr>
        <w:t xml:space="preserve"> </w:t>
      </w:r>
      <w:r w:rsidRPr="00D6699A">
        <w:rPr>
          <w:rStyle w:val="text"/>
        </w:rPr>
        <w:t>ἀναπολογήτους</w:t>
      </w:r>
      <w:r>
        <w:rPr>
          <w:rStyle w:val="text"/>
        </w:rPr>
        <w:t>.”</w:t>
      </w:r>
      <w:r w:rsidR="008429F1">
        <w:rPr>
          <w:rStyle w:val="text"/>
        </w:rPr>
        <w:t xml:space="preserve"> </w:t>
      </w:r>
      <w:r>
        <w:rPr>
          <w:rStyle w:val="text"/>
        </w:rPr>
        <w:t>—</w:t>
      </w:r>
      <w:r w:rsidR="008429F1">
        <w:rPr>
          <w:rStyle w:val="text"/>
        </w:rPr>
        <w:t xml:space="preserve"> </w:t>
      </w:r>
      <w:r w:rsidRPr="00D6699A">
        <w:rPr>
          <w:rStyle w:val="text"/>
        </w:rPr>
        <w:t>Romans</w:t>
      </w:r>
      <w:r w:rsidR="008429F1">
        <w:rPr>
          <w:rStyle w:val="text"/>
        </w:rPr>
        <w:t xml:space="preserve"> </w:t>
      </w:r>
      <w:r w:rsidRPr="00D6699A">
        <w:rPr>
          <w:rStyle w:val="text"/>
        </w:rPr>
        <w:t>1:19-20</w:t>
      </w:r>
    </w:p>
    <w:p w:rsidR="00894C60" w:rsidRDefault="00894C60" w:rsidP="00894C60">
      <w:pPr>
        <w:keepLines/>
        <w:tabs>
          <w:tab w:val="left" w:pos="1080"/>
        </w:tabs>
        <w:ind w:left="720" w:right="720"/>
        <w:rPr>
          <w:rStyle w:val="text"/>
        </w:rPr>
      </w:pPr>
      <w:r w:rsidRPr="002C2852">
        <w:rPr>
          <w:rStyle w:val="text"/>
        </w:rPr>
        <w:t>“</w:t>
      </w:r>
      <w:r w:rsidRPr="00F205E0">
        <w:rPr>
          <w:rStyle w:val="text"/>
        </w:rPr>
        <w:t>Because</w:t>
      </w:r>
      <w:r w:rsidR="008429F1">
        <w:rPr>
          <w:rStyle w:val="text"/>
        </w:rPr>
        <w:t xml:space="preserve"> </w:t>
      </w:r>
      <w:r>
        <w:rPr>
          <w:rStyle w:val="text"/>
        </w:rPr>
        <w:t>the</w:t>
      </w:r>
      <w:r w:rsidR="008429F1">
        <w:rPr>
          <w:rStyle w:val="text"/>
        </w:rPr>
        <w:t xml:space="preserve"> </w:t>
      </w:r>
      <w:r w:rsidRPr="00F205E0">
        <w:rPr>
          <w:rStyle w:val="text"/>
        </w:rPr>
        <w:t>known</w:t>
      </w:r>
      <w:r w:rsidR="008429F1">
        <w:rPr>
          <w:rStyle w:val="text"/>
        </w:rPr>
        <w:t xml:space="preserve"> </w:t>
      </w:r>
      <w:r>
        <w:rPr>
          <w:rStyle w:val="text"/>
        </w:rPr>
        <w:t>[essence]</w:t>
      </w:r>
      <w:r w:rsidR="008429F1">
        <w:rPr>
          <w:rStyle w:val="text"/>
        </w:rPr>
        <w:t xml:space="preserve"> </w:t>
      </w:r>
      <w:r w:rsidRPr="00F205E0">
        <w:rPr>
          <w:rStyle w:val="text"/>
        </w:rPr>
        <w:t>of</w:t>
      </w:r>
      <w:r w:rsidR="008429F1">
        <w:rPr>
          <w:rStyle w:val="text"/>
        </w:rPr>
        <w:t xml:space="preserve"> </w:t>
      </w:r>
      <w:r w:rsidRPr="00F205E0">
        <w:rPr>
          <w:rStyle w:val="text"/>
        </w:rPr>
        <w:t>God</w:t>
      </w:r>
      <w:r w:rsidR="008429F1">
        <w:rPr>
          <w:rStyle w:val="text"/>
        </w:rPr>
        <w:t xml:space="preserve"> </w:t>
      </w:r>
      <w:r w:rsidRPr="00F205E0">
        <w:rPr>
          <w:rStyle w:val="text"/>
        </w:rPr>
        <w:t>is</w:t>
      </w:r>
      <w:r w:rsidR="008429F1">
        <w:rPr>
          <w:rStyle w:val="text"/>
        </w:rPr>
        <w:t xml:space="preserve"> </w:t>
      </w:r>
      <w:r>
        <w:rPr>
          <w:rStyle w:val="text"/>
        </w:rPr>
        <w:t>light</w:t>
      </w:r>
      <w:r>
        <w:rPr>
          <w:rStyle w:val="FootnoteReference"/>
        </w:rPr>
        <w:footnoteReference w:id="8"/>
      </w:r>
      <w:r w:rsidR="008429F1">
        <w:rPr>
          <w:rStyle w:val="text"/>
        </w:rPr>
        <w:t xml:space="preserve"> </w:t>
      </w:r>
      <w:r>
        <w:rPr>
          <w:rStyle w:val="text"/>
        </w:rPr>
        <w:t>in</w:t>
      </w:r>
      <w:r w:rsidR="008429F1">
        <w:rPr>
          <w:rStyle w:val="text"/>
        </w:rPr>
        <w:t xml:space="preserve"> </w:t>
      </w:r>
      <w:r>
        <w:rPr>
          <w:rStyle w:val="text"/>
        </w:rPr>
        <w:t>them:</w:t>
      </w:r>
      <w:r w:rsidR="008429F1">
        <w:rPr>
          <w:rStyle w:val="text"/>
        </w:rPr>
        <w:t xml:space="preserve"> </w:t>
      </w:r>
      <w:r w:rsidRPr="00F205E0">
        <w:rPr>
          <w:rStyle w:val="text"/>
        </w:rPr>
        <w:t>for</w:t>
      </w:r>
      <w:r>
        <w:rPr>
          <w:rStyle w:val="text"/>
        </w:rPr>
        <w:t>,</w:t>
      </w:r>
      <w:r w:rsidR="008429F1">
        <w:rPr>
          <w:rStyle w:val="text"/>
        </w:rPr>
        <w:t xml:space="preserve"> </w:t>
      </w:r>
      <w:r>
        <w:rPr>
          <w:rStyle w:val="text"/>
        </w:rPr>
        <w:t>God</w:t>
      </w:r>
      <w:r w:rsidR="008429F1">
        <w:rPr>
          <w:rStyle w:val="text"/>
        </w:rPr>
        <w:t xml:space="preserve"> </w:t>
      </w:r>
      <w:r>
        <w:rPr>
          <w:rStyle w:val="text"/>
        </w:rPr>
        <w:t>enlightened</w:t>
      </w:r>
      <w:r w:rsidR="008429F1">
        <w:rPr>
          <w:rStyle w:val="text"/>
        </w:rPr>
        <w:t xml:space="preserve"> </w:t>
      </w:r>
      <w:r>
        <w:rPr>
          <w:rStyle w:val="text"/>
        </w:rPr>
        <w:t>them:</w:t>
      </w:r>
      <w:r w:rsidR="008429F1">
        <w:rPr>
          <w:rStyle w:val="text"/>
        </w:rPr>
        <w:t xml:space="preserve"> </w:t>
      </w:r>
      <w:r>
        <w:rPr>
          <w:rStyle w:val="text"/>
        </w:rPr>
        <w:t>f</w:t>
      </w:r>
      <w:r w:rsidRPr="002C2852">
        <w:rPr>
          <w:rStyle w:val="text"/>
        </w:rPr>
        <w:t>or</w:t>
      </w:r>
      <w:r>
        <w:rPr>
          <w:rStyle w:val="text"/>
        </w:rPr>
        <w:t>,</w:t>
      </w:r>
      <w:r w:rsidR="008429F1">
        <w:rPr>
          <w:rStyle w:val="text"/>
        </w:rPr>
        <w:t xml:space="preserve"> </w:t>
      </w:r>
      <w:r>
        <w:rPr>
          <w:rStyle w:val="text"/>
        </w:rPr>
        <w:t>His</w:t>
      </w:r>
      <w:r w:rsidR="008429F1">
        <w:rPr>
          <w:rStyle w:val="text"/>
        </w:rPr>
        <w:t xml:space="preserve"> </w:t>
      </w:r>
      <w:r w:rsidRPr="002C2852">
        <w:rPr>
          <w:rStyle w:val="text"/>
        </w:rPr>
        <w:t>invisible</w:t>
      </w:r>
      <w:r w:rsidR="008429F1">
        <w:rPr>
          <w:rStyle w:val="text"/>
        </w:rPr>
        <w:t xml:space="preserve"> </w:t>
      </w:r>
      <w:r>
        <w:rPr>
          <w:rStyle w:val="text"/>
        </w:rPr>
        <w:t>[essence]</w:t>
      </w:r>
      <w:r w:rsidR="008429F1">
        <w:rPr>
          <w:rStyle w:val="text"/>
        </w:rPr>
        <w:t xml:space="preserve"> </w:t>
      </w:r>
      <w:r>
        <w:rPr>
          <w:rStyle w:val="text"/>
        </w:rPr>
        <w:t>is</w:t>
      </w:r>
      <w:r w:rsidR="008429F1">
        <w:rPr>
          <w:rStyle w:val="text"/>
        </w:rPr>
        <w:t xml:space="preserve"> </w:t>
      </w:r>
      <w:r>
        <w:rPr>
          <w:rStyle w:val="text"/>
        </w:rPr>
        <w:t>clearly</w:t>
      </w:r>
      <w:r w:rsidR="008429F1">
        <w:rPr>
          <w:rStyle w:val="text"/>
        </w:rPr>
        <w:t xml:space="preserve"> </w:t>
      </w:r>
      <w:r>
        <w:rPr>
          <w:rStyle w:val="text"/>
        </w:rPr>
        <w:t>seen</w:t>
      </w:r>
      <w:r w:rsidR="008429F1">
        <w:rPr>
          <w:rStyle w:val="text"/>
        </w:rPr>
        <w:t xml:space="preserve"> </w:t>
      </w:r>
      <w:r w:rsidRPr="002C2852">
        <w:rPr>
          <w:rStyle w:val="text"/>
        </w:rPr>
        <w:t>from</w:t>
      </w:r>
      <w:r w:rsidR="008429F1">
        <w:rPr>
          <w:rStyle w:val="text"/>
        </w:rPr>
        <w:t xml:space="preserve"> </w:t>
      </w:r>
      <w:r w:rsidRPr="002C2852">
        <w:rPr>
          <w:rStyle w:val="text"/>
        </w:rPr>
        <w:t>the</w:t>
      </w:r>
      <w:r w:rsidR="008429F1">
        <w:rPr>
          <w:rStyle w:val="text"/>
        </w:rPr>
        <w:t xml:space="preserve"> </w:t>
      </w:r>
      <w:r>
        <w:rPr>
          <w:rStyle w:val="text"/>
        </w:rPr>
        <w:t>world</w:t>
      </w:r>
      <w:r w:rsidR="008429F1">
        <w:rPr>
          <w:rStyle w:val="text"/>
        </w:rPr>
        <w:t>’</w:t>
      </w:r>
      <w:r>
        <w:rPr>
          <w:rStyle w:val="text"/>
        </w:rPr>
        <w:t>s</w:t>
      </w:r>
      <w:r w:rsidR="008429F1">
        <w:rPr>
          <w:rStyle w:val="text"/>
        </w:rPr>
        <w:t xml:space="preserve"> </w:t>
      </w:r>
      <w:r w:rsidRPr="002C2852">
        <w:rPr>
          <w:rStyle w:val="text"/>
        </w:rPr>
        <w:t>creation</w:t>
      </w:r>
      <w:r w:rsidR="008429F1">
        <w:rPr>
          <w:rStyle w:val="text"/>
        </w:rPr>
        <w:t xml:space="preserve"> </w:t>
      </w:r>
      <w:r>
        <w:rPr>
          <w:rStyle w:val="text"/>
        </w:rPr>
        <w:t>in</w:t>
      </w:r>
      <w:r w:rsidR="008429F1">
        <w:rPr>
          <w:rStyle w:val="text"/>
        </w:rPr>
        <w:t xml:space="preserve"> </w:t>
      </w:r>
      <w:r>
        <w:rPr>
          <w:rStyle w:val="text"/>
        </w:rPr>
        <w:t>the</w:t>
      </w:r>
      <w:r w:rsidR="008429F1">
        <w:rPr>
          <w:rStyle w:val="text"/>
        </w:rPr>
        <w:t xml:space="preserve"> </w:t>
      </w:r>
      <w:r>
        <w:rPr>
          <w:rStyle w:val="text"/>
        </w:rPr>
        <w:t>beings</w:t>
      </w:r>
      <w:r w:rsidR="008429F1">
        <w:rPr>
          <w:rStyle w:val="text"/>
        </w:rPr>
        <w:t xml:space="preserve">’ </w:t>
      </w:r>
      <w:r>
        <w:rPr>
          <w:rStyle w:val="text"/>
        </w:rPr>
        <w:t>understanding:</w:t>
      </w:r>
      <w:r w:rsidR="008429F1">
        <w:rPr>
          <w:rStyle w:val="text"/>
        </w:rPr>
        <w:t xml:space="preserve"> </w:t>
      </w:r>
      <w:r>
        <w:rPr>
          <w:rStyle w:val="text"/>
        </w:rPr>
        <w:t>specifically,</w:t>
      </w:r>
      <w:r w:rsidR="008429F1">
        <w:rPr>
          <w:rStyle w:val="text"/>
        </w:rPr>
        <w:t xml:space="preserve"> </w:t>
      </w:r>
      <w:r>
        <w:rPr>
          <w:rStyle w:val="text"/>
        </w:rPr>
        <w:t>His</w:t>
      </w:r>
      <w:r w:rsidR="008429F1">
        <w:rPr>
          <w:rStyle w:val="text"/>
        </w:rPr>
        <w:t xml:space="preserve"> </w:t>
      </w:r>
      <w:r>
        <w:rPr>
          <w:rStyle w:val="text"/>
        </w:rPr>
        <w:t>eternal</w:t>
      </w:r>
      <w:r w:rsidR="008429F1">
        <w:rPr>
          <w:rStyle w:val="text"/>
        </w:rPr>
        <w:t xml:space="preserve"> </w:t>
      </w:r>
      <w:r>
        <w:rPr>
          <w:rStyle w:val="text"/>
        </w:rPr>
        <w:t>power</w:t>
      </w:r>
      <w:r w:rsidR="008429F1">
        <w:rPr>
          <w:rStyle w:val="text"/>
        </w:rPr>
        <w:t xml:space="preserve"> </w:t>
      </w:r>
      <w:r>
        <w:rPr>
          <w:rStyle w:val="text"/>
        </w:rPr>
        <w:t>and</w:t>
      </w:r>
      <w:r w:rsidR="008429F1">
        <w:rPr>
          <w:rStyle w:val="text"/>
        </w:rPr>
        <w:t xml:space="preserve"> </w:t>
      </w:r>
      <w:r>
        <w:rPr>
          <w:rStyle w:val="text"/>
        </w:rPr>
        <w:t>essence,</w:t>
      </w:r>
      <w:r w:rsidR="008429F1">
        <w:rPr>
          <w:rStyle w:val="text"/>
        </w:rPr>
        <w:t xml:space="preserve"> </w:t>
      </w:r>
      <w:r>
        <w:rPr>
          <w:rStyle w:val="text"/>
        </w:rPr>
        <w:t>within</w:t>
      </w:r>
      <w:r w:rsidR="008429F1">
        <w:rPr>
          <w:rStyle w:val="text"/>
        </w:rPr>
        <w:t xml:space="preserve"> </w:t>
      </w:r>
      <w:r>
        <w:rPr>
          <w:rStyle w:val="text"/>
        </w:rPr>
        <w:t>their</w:t>
      </w:r>
      <w:r w:rsidR="008429F1">
        <w:rPr>
          <w:rStyle w:val="text"/>
        </w:rPr>
        <w:t xml:space="preserve"> </w:t>
      </w:r>
      <w:r>
        <w:rPr>
          <w:rStyle w:val="text"/>
        </w:rPr>
        <w:t>excuseless</w:t>
      </w:r>
      <w:r>
        <w:rPr>
          <w:rStyle w:val="FootnoteReference"/>
        </w:rPr>
        <w:footnoteReference w:id="9"/>
      </w:r>
      <w:r w:rsidR="008429F1">
        <w:rPr>
          <w:rStyle w:val="text"/>
        </w:rPr>
        <w:t xml:space="preserve"> </w:t>
      </w:r>
      <w:r>
        <w:rPr>
          <w:rStyle w:val="text"/>
        </w:rPr>
        <w:t>existence.”</w:t>
      </w:r>
      <w:r w:rsidR="008429F1">
        <w:rPr>
          <w:rStyle w:val="text"/>
        </w:rPr>
        <w:t xml:space="preserve"> </w:t>
      </w:r>
      <w:r>
        <w:rPr>
          <w:rStyle w:val="text"/>
        </w:rPr>
        <w:t>—</w:t>
      </w:r>
      <w:r w:rsidR="008429F1">
        <w:rPr>
          <w:rStyle w:val="text"/>
        </w:rPr>
        <w:t xml:space="preserve"> </w:t>
      </w:r>
      <w:r w:rsidRPr="00D6699A">
        <w:rPr>
          <w:rStyle w:val="text"/>
        </w:rPr>
        <w:t>Romans</w:t>
      </w:r>
      <w:r w:rsidR="008429F1">
        <w:rPr>
          <w:rStyle w:val="text"/>
        </w:rPr>
        <w:t xml:space="preserve"> </w:t>
      </w:r>
      <w:r w:rsidRPr="00D6699A">
        <w:rPr>
          <w:rStyle w:val="text"/>
        </w:rPr>
        <w:t>1:19-20</w:t>
      </w:r>
    </w:p>
    <w:p w:rsidR="00894C60" w:rsidRDefault="00894C60" w:rsidP="00894C60">
      <w:pPr>
        <w:tabs>
          <w:tab w:val="left" w:pos="1080"/>
        </w:tabs>
        <w:ind w:left="720" w:right="720"/>
        <w:rPr>
          <w:rStyle w:val="text"/>
        </w:rPr>
      </w:pPr>
      <w:r>
        <w:rPr>
          <w:rStyle w:val="text"/>
        </w:rPr>
        <w:t>“</w:t>
      </w:r>
      <w:r w:rsidRPr="00B21B9A">
        <w:rPr>
          <w:rStyle w:val="text"/>
        </w:rPr>
        <w:t>ὁ</w:t>
      </w:r>
      <w:r w:rsidR="008429F1">
        <w:rPr>
          <w:rStyle w:val="text"/>
        </w:rPr>
        <w:t xml:space="preserve"> </w:t>
      </w:r>
      <w:r w:rsidRPr="00B21B9A">
        <w:rPr>
          <w:rStyle w:val="text"/>
        </w:rPr>
        <w:t>θεὸς</w:t>
      </w:r>
      <w:r w:rsidR="008429F1">
        <w:rPr>
          <w:rStyle w:val="text"/>
        </w:rPr>
        <w:t xml:space="preserve"> </w:t>
      </w:r>
      <w:r w:rsidRPr="00B21B9A">
        <w:rPr>
          <w:rStyle w:val="text"/>
        </w:rPr>
        <w:t>ἀγάπη</w:t>
      </w:r>
      <w:r w:rsidR="008429F1">
        <w:rPr>
          <w:rStyle w:val="text"/>
        </w:rPr>
        <w:t xml:space="preserve"> </w:t>
      </w:r>
      <w:r w:rsidRPr="00B21B9A">
        <w:rPr>
          <w:rStyle w:val="text"/>
        </w:rPr>
        <w:t>ἐστίν</w:t>
      </w:r>
      <w:r>
        <w:rPr>
          <w:rStyle w:val="text"/>
        </w:rPr>
        <w:t>.”</w:t>
      </w:r>
      <w:r w:rsidR="008429F1">
        <w:rPr>
          <w:rStyle w:val="text"/>
        </w:rPr>
        <w:t xml:space="preserve"> </w:t>
      </w:r>
      <w:r>
        <w:rPr>
          <w:rStyle w:val="text"/>
        </w:rPr>
        <w:t>—</w:t>
      </w:r>
      <w:r w:rsidR="008429F1">
        <w:rPr>
          <w:rStyle w:val="text"/>
        </w:rPr>
        <w:t xml:space="preserve"> </w:t>
      </w:r>
      <w:r>
        <w:rPr>
          <w:rStyle w:val="text"/>
        </w:rPr>
        <w:t>1</w:t>
      </w:r>
      <w:r w:rsidR="008429F1">
        <w:rPr>
          <w:rStyle w:val="text"/>
        </w:rPr>
        <w:t xml:space="preserve"> </w:t>
      </w:r>
      <w:r>
        <w:rPr>
          <w:rStyle w:val="text"/>
        </w:rPr>
        <w:t>John</w:t>
      </w:r>
      <w:r w:rsidR="008429F1">
        <w:rPr>
          <w:rStyle w:val="text"/>
        </w:rPr>
        <w:t xml:space="preserve"> </w:t>
      </w:r>
      <w:r>
        <w:rPr>
          <w:rStyle w:val="text"/>
        </w:rPr>
        <w:t>4:8</w:t>
      </w:r>
    </w:p>
    <w:p w:rsidR="00894C60" w:rsidRDefault="00894C60" w:rsidP="00894C60">
      <w:pPr>
        <w:tabs>
          <w:tab w:val="left" w:pos="1080"/>
        </w:tabs>
        <w:ind w:left="720" w:right="720"/>
      </w:pPr>
      <w:r>
        <w:t>“…:</w:t>
      </w:r>
      <w:r w:rsidR="008429F1">
        <w:t xml:space="preserve"> </w:t>
      </w:r>
      <w:r>
        <w:t>for,</w:t>
      </w:r>
      <w:r w:rsidR="008429F1">
        <w:t xml:space="preserve"> </w:t>
      </w:r>
      <w:r>
        <w:t>when</w:t>
      </w:r>
      <w:r w:rsidR="008429F1">
        <w:t xml:space="preserve"> </w:t>
      </w:r>
      <w:r>
        <w:t>prophecy</w:t>
      </w:r>
      <w:r w:rsidR="008429F1">
        <w:t xml:space="preserve"> </w:t>
      </w:r>
      <w:r>
        <w:t>came,</w:t>
      </w:r>
      <w:r w:rsidR="008429F1">
        <w:t xml:space="preserve"> </w:t>
      </w:r>
      <w:r>
        <w:t>not</w:t>
      </w:r>
      <w:r w:rsidR="008429F1">
        <w:t xml:space="preserve"> </w:t>
      </w:r>
      <w:r>
        <w:t>by</w:t>
      </w:r>
      <w:r w:rsidR="008429F1">
        <w:t xml:space="preserve"> </w:t>
      </w:r>
      <w:r>
        <w:t>human</w:t>
      </w:r>
      <w:r w:rsidR="008429F1">
        <w:t xml:space="preserve"> </w:t>
      </w:r>
      <w:r>
        <w:t>will:</w:t>
      </w:r>
      <w:r w:rsidR="008429F1">
        <w:t xml:space="preserve"> </w:t>
      </w:r>
      <w:r>
        <w:t>but,</w:t>
      </w:r>
      <w:r w:rsidR="008429F1">
        <w:t xml:space="preserve"> </w:t>
      </w:r>
      <w:r>
        <w:t>being</w:t>
      </w:r>
      <w:r w:rsidR="008429F1">
        <w:t xml:space="preserve"> </w:t>
      </w:r>
      <w:r>
        <w:t>carried</w:t>
      </w:r>
      <w:r w:rsidR="008429F1">
        <w:t xml:space="preserve"> </w:t>
      </w:r>
      <w:r>
        <w:t>by</w:t>
      </w:r>
      <w:r w:rsidR="008429F1">
        <w:t xml:space="preserve"> </w:t>
      </w:r>
      <w:r>
        <w:t>[the]</w:t>
      </w:r>
      <w:r w:rsidR="008429F1">
        <w:t xml:space="preserve"> </w:t>
      </w:r>
      <w:r>
        <w:t>Holy</w:t>
      </w:r>
      <w:r w:rsidR="008429F1">
        <w:t xml:space="preserve"> </w:t>
      </w:r>
      <w:r>
        <w:t>Spirit,</w:t>
      </w:r>
      <w:r w:rsidR="008429F1">
        <w:t xml:space="preserve"> </w:t>
      </w:r>
      <w:r>
        <w:t>humans,</w:t>
      </w:r>
      <w:r w:rsidR="008429F1">
        <w:t xml:space="preserve"> </w:t>
      </w:r>
      <w:r>
        <w:t>spoke</w:t>
      </w:r>
      <w:r w:rsidR="008429F1">
        <w:t xml:space="preserve"> </w:t>
      </w:r>
      <w:r>
        <w:t>from</w:t>
      </w:r>
      <w:r w:rsidR="008429F1">
        <w:t xml:space="preserve"> </w:t>
      </w:r>
      <w:r>
        <w:t>God.”</w:t>
      </w:r>
      <w:r w:rsidR="008429F1">
        <w:t xml:space="preserve"> </w:t>
      </w:r>
      <w:r>
        <w:t>—</w:t>
      </w:r>
      <w:r w:rsidR="008429F1">
        <w:t xml:space="preserve"> </w:t>
      </w:r>
      <w:r w:rsidRPr="0043215A">
        <w:t>2</w:t>
      </w:r>
      <w:r w:rsidR="008429F1">
        <w:t xml:space="preserve"> </w:t>
      </w:r>
      <w:r w:rsidRPr="0043215A">
        <w:t>Peter</w:t>
      </w:r>
      <w:r w:rsidR="008429F1">
        <w:t xml:space="preserve"> </w:t>
      </w:r>
      <w:r w:rsidRPr="0043215A">
        <w:t>1:21</w:t>
      </w:r>
    </w:p>
    <w:p w:rsidR="000670F3" w:rsidRPr="006842AB" w:rsidRDefault="000670F3" w:rsidP="000670F3">
      <w:pPr>
        <w:keepLines/>
        <w:tabs>
          <w:tab w:val="left" w:pos="1080"/>
        </w:tabs>
        <w:ind w:left="720" w:right="720"/>
      </w:pPr>
      <w:r>
        <w:lastRenderedPageBreak/>
        <w:t>“These</w:t>
      </w:r>
      <w:r w:rsidR="008429F1">
        <w:t xml:space="preserve"> </w:t>
      </w:r>
      <w:r>
        <w:t>[Bereans]</w:t>
      </w:r>
      <w:r w:rsidR="008429F1">
        <w:t xml:space="preserve"> </w:t>
      </w:r>
      <w:r>
        <w:t>were</w:t>
      </w:r>
      <w:r w:rsidR="008429F1">
        <w:t xml:space="preserve"> </w:t>
      </w:r>
      <w:r>
        <w:t>better-begotten</w:t>
      </w:r>
      <w:r w:rsidR="008429F1">
        <w:t xml:space="preserve"> </w:t>
      </w:r>
      <w:r>
        <w:t>than</w:t>
      </w:r>
      <w:r w:rsidR="008429F1">
        <w:t xml:space="preserve"> </w:t>
      </w:r>
      <w:r>
        <w:t>the</w:t>
      </w:r>
      <w:r w:rsidR="008429F1">
        <w:t xml:space="preserve"> </w:t>
      </w:r>
      <w:r>
        <w:t>[people]</w:t>
      </w:r>
      <w:r w:rsidR="008429F1">
        <w:t xml:space="preserve"> </w:t>
      </w:r>
      <w:r>
        <w:t>in</w:t>
      </w:r>
      <w:r w:rsidR="008429F1">
        <w:t xml:space="preserve"> </w:t>
      </w:r>
      <w:r>
        <w:t>Thessalon</w:t>
      </w:r>
      <w:r>
        <w:rPr>
          <w:rFonts w:cs="Times New Roman"/>
        </w:rPr>
        <w:t>í</w:t>
      </w:r>
      <w:r>
        <w:t>ki;</w:t>
      </w:r>
      <w:r w:rsidR="008429F1">
        <w:t xml:space="preserve"> </w:t>
      </w:r>
      <w:r>
        <w:t>who</w:t>
      </w:r>
      <w:r w:rsidR="008429F1">
        <w:t xml:space="preserve"> </w:t>
      </w:r>
      <w:r>
        <w:t>welcomed</w:t>
      </w:r>
      <w:r w:rsidR="008429F1">
        <w:t xml:space="preserve"> </w:t>
      </w:r>
      <w:r>
        <w:t>the</w:t>
      </w:r>
      <w:r w:rsidR="008429F1">
        <w:t xml:space="preserve"> </w:t>
      </w:r>
      <w:r>
        <w:t>Word</w:t>
      </w:r>
      <w:r w:rsidR="008429F1">
        <w:t xml:space="preserve"> </w:t>
      </w:r>
      <w:r>
        <w:t>with</w:t>
      </w:r>
      <w:r w:rsidR="008429F1">
        <w:t xml:space="preserve"> </w:t>
      </w:r>
      <w:r>
        <w:t>all</w:t>
      </w:r>
      <w:r w:rsidR="008429F1">
        <w:t xml:space="preserve"> </w:t>
      </w:r>
      <w:r>
        <w:t>enthusiasm:</w:t>
      </w:r>
      <w:r w:rsidR="008429F1">
        <w:t xml:space="preserve"> </w:t>
      </w:r>
      <w:r>
        <w:t>daily</w:t>
      </w:r>
      <w:r w:rsidR="008429F1">
        <w:t xml:space="preserve"> </w:t>
      </w:r>
      <w:r>
        <w:t>examining</w:t>
      </w:r>
      <w:r w:rsidR="008429F1">
        <w:t xml:space="preserve"> </w:t>
      </w:r>
      <w:r>
        <w:t>the</w:t>
      </w:r>
      <w:r w:rsidR="008429F1">
        <w:t xml:space="preserve"> </w:t>
      </w:r>
      <w:r>
        <w:t>writings</w:t>
      </w:r>
      <w:r w:rsidR="008429F1">
        <w:t xml:space="preserve"> </w:t>
      </w:r>
      <w:r>
        <w:t>if</w:t>
      </w:r>
      <w:r w:rsidR="008429F1">
        <w:t xml:space="preserve"> </w:t>
      </w:r>
      <w:r>
        <w:t>He</w:t>
      </w:r>
      <w:r w:rsidR="008429F1">
        <w:t xml:space="preserve"> </w:t>
      </w:r>
      <w:r>
        <w:t>might</w:t>
      </w:r>
      <w:r w:rsidR="008429F1">
        <w:t xml:space="preserve"> </w:t>
      </w:r>
      <w:r>
        <w:t>have</w:t>
      </w:r>
      <w:r w:rsidR="008429F1">
        <w:t xml:space="preserve"> </w:t>
      </w:r>
      <w:r>
        <w:t>it</w:t>
      </w:r>
      <w:r w:rsidR="008429F1">
        <w:t xml:space="preserve"> </w:t>
      </w:r>
      <w:r>
        <w:t>so.”</w:t>
      </w:r>
      <w:r w:rsidR="008429F1">
        <w:t xml:space="preserve"> </w:t>
      </w:r>
      <w:r>
        <w:t>—</w:t>
      </w:r>
      <w:r w:rsidR="008429F1">
        <w:t xml:space="preserve"> </w:t>
      </w:r>
      <w:r w:rsidRPr="00CC5355">
        <w:t>Acts</w:t>
      </w:r>
      <w:r w:rsidR="008429F1">
        <w:t xml:space="preserve"> </w:t>
      </w:r>
      <w:r w:rsidRPr="00CC5355">
        <w:t>17:11</w:t>
      </w:r>
    </w:p>
    <w:p w:rsidR="00894C60" w:rsidRDefault="00894C60" w:rsidP="00894C60">
      <w:pPr>
        <w:tabs>
          <w:tab w:val="left" w:pos="1080"/>
        </w:tabs>
        <w:ind w:left="720" w:right="720"/>
        <w:rPr>
          <w:rStyle w:val="text"/>
        </w:rPr>
      </w:pPr>
      <w:r>
        <w:rPr>
          <w:rStyle w:val="text"/>
        </w:rPr>
        <w:t>“</w:t>
      </w:r>
      <w:r w:rsidRPr="00DC57D2">
        <w:rPr>
          <w:rStyle w:val="text"/>
        </w:rPr>
        <w:t>Πνεῦμα</w:t>
      </w:r>
      <w:r w:rsidR="008429F1">
        <w:rPr>
          <w:rStyle w:val="text"/>
        </w:rPr>
        <w:t xml:space="preserve"> </w:t>
      </w:r>
      <w:r w:rsidRPr="00DC57D2">
        <w:rPr>
          <w:rStyle w:val="text"/>
        </w:rPr>
        <w:t>ὁ</w:t>
      </w:r>
      <w:r w:rsidR="008429F1">
        <w:rPr>
          <w:rStyle w:val="text"/>
        </w:rPr>
        <w:t xml:space="preserve"> </w:t>
      </w:r>
      <w:r w:rsidRPr="00DC57D2">
        <w:rPr>
          <w:rStyle w:val="text"/>
        </w:rPr>
        <w:t>θεός,</w:t>
      </w:r>
      <w:r w:rsidR="008429F1">
        <w:rPr>
          <w:rStyle w:val="text"/>
        </w:rPr>
        <w:t xml:space="preserve"> </w:t>
      </w:r>
      <w:r w:rsidRPr="00DC57D2">
        <w:rPr>
          <w:rStyle w:val="text"/>
        </w:rPr>
        <w:t>καὶ</w:t>
      </w:r>
      <w:r w:rsidR="008429F1">
        <w:rPr>
          <w:rStyle w:val="text"/>
        </w:rPr>
        <w:t xml:space="preserve"> </w:t>
      </w:r>
      <w:r w:rsidRPr="00DC57D2">
        <w:rPr>
          <w:rStyle w:val="text"/>
        </w:rPr>
        <w:t>τοὺς</w:t>
      </w:r>
      <w:r w:rsidR="008429F1">
        <w:rPr>
          <w:rStyle w:val="text"/>
        </w:rPr>
        <w:t xml:space="preserve"> </w:t>
      </w:r>
      <w:r w:rsidRPr="00DC57D2">
        <w:rPr>
          <w:rStyle w:val="text"/>
        </w:rPr>
        <w:t>προσκυνοῦντας</w:t>
      </w:r>
      <w:r w:rsidR="008429F1">
        <w:rPr>
          <w:rStyle w:val="text"/>
        </w:rPr>
        <w:t xml:space="preserve"> </w:t>
      </w:r>
      <w:r w:rsidRPr="00DC57D2">
        <w:rPr>
          <w:rStyle w:val="text"/>
        </w:rPr>
        <w:t>αὐτὸν</w:t>
      </w:r>
      <w:r w:rsidR="008429F1">
        <w:rPr>
          <w:rStyle w:val="text"/>
        </w:rPr>
        <w:t xml:space="preserve"> </w:t>
      </w:r>
      <w:r w:rsidRPr="00DC57D2">
        <w:rPr>
          <w:rStyle w:val="text"/>
        </w:rPr>
        <w:t>ἐν</w:t>
      </w:r>
      <w:r w:rsidR="008429F1">
        <w:rPr>
          <w:rStyle w:val="text"/>
        </w:rPr>
        <w:t xml:space="preserve"> </w:t>
      </w:r>
      <w:r w:rsidRPr="00DC57D2">
        <w:rPr>
          <w:rStyle w:val="text"/>
        </w:rPr>
        <w:t>πνεύματι</w:t>
      </w:r>
      <w:r w:rsidR="008429F1">
        <w:rPr>
          <w:rStyle w:val="text"/>
        </w:rPr>
        <w:t xml:space="preserve"> </w:t>
      </w:r>
      <w:r w:rsidRPr="00DC57D2">
        <w:rPr>
          <w:rStyle w:val="text"/>
        </w:rPr>
        <w:t>καὶ</w:t>
      </w:r>
      <w:r w:rsidR="008429F1">
        <w:rPr>
          <w:rStyle w:val="text"/>
        </w:rPr>
        <w:t xml:space="preserve"> </w:t>
      </w:r>
      <w:r w:rsidRPr="00DC57D2">
        <w:rPr>
          <w:rStyle w:val="text"/>
        </w:rPr>
        <w:t>ἀληθείᾳ</w:t>
      </w:r>
      <w:r w:rsidR="008429F1">
        <w:rPr>
          <w:rStyle w:val="text"/>
        </w:rPr>
        <w:t xml:space="preserve"> </w:t>
      </w:r>
      <w:r w:rsidRPr="00DC57D2">
        <w:rPr>
          <w:rStyle w:val="text"/>
        </w:rPr>
        <w:t>δεῖ</w:t>
      </w:r>
      <w:r w:rsidR="008429F1">
        <w:rPr>
          <w:rStyle w:val="text"/>
        </w:rPr>
        <w:t xml:space="preserve"> </w:t>
      </w:r>
      <w:r w:rsidRPr="00DC57D2">
        <w:rPr>
          <w:rStyle w:val="text"/>
        </w:rPr>
        <w:t>προσκυνεῖν.</w:t>
      </w:r>
      <w:r>
        <w:rPr>
          <w:rStyle w:val="text"/>
        </w:rPr>
        <w:t>”</w:t>
      </w:r>
      <w:r w:rsidR="008429F1">
        <w:rPr>
          <w:rStyle w:val="text"/>
        </w:rPr>
        <w:t xml:space="preserve"> </w:t>
      </w:r>
      <w:r>
        <w:rPr>
          <w:rStyle w:val="text"/>
        </w:rPr>
        <w:t>—</w:t>
      </w:r>
      <w:r w:rsidR="008429F1">
        <w:rPr>
          <w:rStyle w:val="text"/>
        </w:rPr>
        <w:t xml:space="preserve"> </w:t>
      </w:r>
      <w:r>
        <w:rPr>
          <w:rStyle w:val="text"/>
        </w:rPr>
        <w:t>John</w:t>
      </w:r>
      <w:r w:rsidR="008429F1">
        <w:rPr>
          <w:rStyle w:val="text"/>
        </w:rPr>
        <w:t xml:space="preserve"> </w:t>
      </w:r>
      <w:r>
        <w:rPr>
          <w:rStyle w:val="text"/>
        </w:rPr>
        <w:t>4:24</w:t>
      </w:r>
    </w:p>
    <w:p w:rsidR="00894C60" w:rsidRDefault="00894C60" w:rsidP="00894C60">
      <w:pPr>
        <w:tabs>
          <w:tab w:val="left" w:pos="1080"/>
        </w:tabs>
        <w:ind w:left="720" w:right="720"/>
        <w:rPr>
          <w:rStyle w:val="text"/>
        </w:rPr>
      </w:pPr>
      <w:r>
        <w:rPr>
          <w:rStyle w:val="text"/>
        </w:rPr>
        <w:t>“God</w:t>
      </w:r>
      <w:r w:rsidR="008429F1">
        <w:rPr>
          <w:rStyle w:val="text"/>
        </w:rPr>
        <w:t xml:space="preserve"> </w:t>
      </w:r>
      <w:r>
        <w:rPr>
          <w:rStyle w:val="text"/>
        </w:rPr>
        <w:t>is</w:t>
      </w:r>
      <w:r w:rsidR="008429F1">
        <w:rPr>
          <w:rStyle w:val="text"/>
        </w:rPr>
        <w:t xml:space="preserve"> </w:t>
      </w:r>
      <w:r>
        <w:rPr>
          <w:rStyle w:val="text"/>
        </w:rPr>
        <w:t>Spirit.</w:t>
      </w:r>
      <w:r w:rsidR="008429F1">
        <w:rPr>
          <w:rStyle w:val="text"/>
        </w:rPr>
        <w:t xml:space="preserve">  </w:t>
      </w:r>
      <w:r>
        <w:rPr>
          <w:rStyle w:val="text"/>
        </w:rPr>
        <w:t>It</w:t>
      </w:r>
      <w:r w:rsidR="008429F1">
        <w:rPr>
          <w:rStyle w:val="text"/>
        </w:rPr>
        <w:t xml:space="preserve"> </w:t>
      </w:r>
      <w:r>
        <w:rPr>
          <w:rStyle w:val="text"/>
        </w:rPr>
        <w:t>is</w:t>
      </w:r>
      <w:r w:rsidR="008429F1">
        <w:rPr>
          <w:rStyle w:val="text"/>
        </w:rPr>
        <w:t xml:space="preserve"> </w:t>
      </w:r>
      <w:r>
        <w:rPr>
          <w:rStyle w:val="text"/>
        </w:rPr>
        <w:t>necessary</w:t>
      </w:r>
      <w:r w:rsidR="008429F1">
        <w:rPr>
          <w:rStyle w:val="text"/>
        </w:rPr>
        <w:t xml:space="preserve"> </w:t>
      </w:r>
      <w:r>
        <w:rPr>
          <w:rStyle w:val="text"/>
        </w:rPr>
        <w:t>for</w:t>
      </w:r>
      <w:r w:rsidR="008429F1">
        <w:rPr>
          <w:rStyle w:val="text"/>
        </w:rPr>
        <w:t xml:space="preserve"> </w:t>
      </w:r>
      <w:r>
        <w:rPr>
          <w:rStyle w:val="text"/>
        </w:rPr>
        <w:t>the</w:t>
      </w:r>
      <w:r w:rsidR="008429F1">
        <w:rPr>
          <w:rStyle w:val="text"/>
        </w:rPr>
        <w:t xml:space="preserve"> </w:t>
      </w:r>
      <w:r>
        <w:rPr>
          <w:rStyle w:val="text"/>
        </w:rPr>
        <w:t>worshippers</w:t>
      </w:r>
      <w:r w:rsidR="008429F1">
        <w:rPr>
          <w:rStyle w:val="text"/>
        </w:rPr>
        <w:t xml:space="preserve"> </w:t>
      </w:r>
      <w:r>
        <w:rPr>
          <w:rStyle w:val="text"/>
        </w:rPr>
        <w:t>to</w:t>
      </w:r>
      <w:r w:rsidR="008429F1">
        <w:rPr>
          <w:rStyle w:val="text"/>
        </w:rPr>
        <w:t xml:space="preserve"> </w:t>
      </w:r>
      <w:r>
        <w:rPr>
          <w:rStyle w:val="text"/>
        </w:rPr>
        <w:t>worship</w:t>
      </w:r>
      <w:r w:rsidR="008429F1">
        <w:rPr>
          <w:rStyle w:val="text"/>
        </w:rPr>
        <w:t xml:space="preserve"> </w:t>
      </w:r>
      <w:r>
        <w:rPr>
          <w:rStyle w:val="text"/>
        </w:rPr>
        <w:t>Him</w:t>
      </w:r>
      <w:r w:rsidR="008429F1">
        <w:rPr>
          <w:rStyle w:val="text"/>
        </w:rPr>
        <w:t xml:space="preserve"> </w:t>
      </w:r>
      <w:r>
        <w:rPr>
          <w:rStyle w:val="text"/>
        </w:rPr>
        <w:t>in</w:t>
      </w:r>
      <w:r w:rsidR="008429F1">
        <w:rPr>
          <w:rStyle w:val="text"/>
        </w:rPr>
        <w:t xml:space="preserve"> </w:t>
      </w:r>
      <w:r>
        <w:rPr>
          <w:rStyle w:val="text"/>
        </w:rPr>
        <w:t>spirit</w:t>
      </w:r>
      <w:r w:rsidR="008429F1">
        <w:rPr>
          <w:rStyle w:val="text"/>
        </w:rPr>
        <w:t xml:space="preserve"> </w:t>
      </w:r>
      <w:r>
        <w:rPr>
          <w:rStyle w:val="text"/>
        </w:rPr>
        <w:t>and</w:t>
      </w:r>
      <w:r w:rsidR="008429F1">
        <w:rPr>
          <w:rStyle w:val="text"/>
        </w:rPr>
        <w:t xml:space="preserve"> </w:t>
      </w:r>
      <w:r>
        <w:rPr>
          <w:rStyle w:val="text"/>
        </w:rPr>
        <w:t>truth.”</w:t>
      </w:r>
      <w:r>
        <w:rPr>
          <w:rStyle w:val="FootnoteReference"/>
        </w:rPr>
        <w:footnoteReference w:id="10"/>
      </w:r>
      <w:r w:rsidR="008429F1">
        <w:rPr>
          <w:rStyle w:val="text"/>
        </w:rPr>
        <w:t xml:space="preserve"> </w:t>
      </w:r>
      <w:r>
        <w:rPr>
          <w:rStyle w:val="text"/>
        </w:rPr>
        <w:t>—</w:t>
      </w:r>
      <w:r w:rsidR="008429F1">
        <w:rPr>
          <w:rStyle w:val="text"/>
        </w:rPr>
        <w:t xml:space="preserve"> </w:t>
      </w:r>
      <w:r>
        <w:rPr>
          <w:rStyle w:val="text"/>
        </w:rPr>
        <w:t>John</w:t>
      </w:r>
      <w:r w:rsidR="008429F1">
        <w:rPr>
          <w:rStyle w:val="text"/>
        </w:rPr>
        <w:t xml:space="preserve"> </w:t>
      </w:r>
      <w:r>
        <w:rPr>
          <w:rStyle w:val="text"/>
        </w:rPr>
        <w:t>4:24</w:t>
      </w:r>
    </w:p>
    <w:p w:rsidR="00531E11" w:rsidRDefault="00531E11" w:rsidP="00531E11">
      <w:pPr>
        <w:pStyle w:val="Heading3"/>
        <w:shd w:val="clear" w:color="auto" w:fill="auto"/>
        <w:rPr>
          <w:rFonts w:ascii="Trebuchet MS" w:hAnsi="Trebuchet MS"/>
          <w:b w:val="0"/>
          <w:bCs w:val="0"/>
          <w:color w:val="auto"/>
        </w:rPr>
      </w:pPr>
      <w:r>
        <w:rPr>
          <w:rFonts w:ascii="Trebuchet MS" w:hAnsi="Trebuchet MS"/>
          <w:b w:val="0"/>
          <w:bCs w:val="0"/>
          <w:color w:val="auto"/>
        </w:rPr>
        <w:t>Introduction</w:t>
      </w:r>
    </w:p>
    <w:p w:rsidR="00432C21" w:rsidRDefault="00531E11" w:rsidP="00587D57">
      <w:pPr>
        <w:tabs>
          <w:tab w:val="left" w:pos="1080"/>
        </w:tabs>
      </w:pPr>
      <w:r>
        <w:t>Francis</w:t>
      </w:r>
      <w:r w:rsidR="008429F1">
        <w:t xml:space="preserve"> </w:t>
      </w:r>
      <w:r>
        <w:t>Fukuyama</w:t>
      </w:r>
      <w:r w:rsidR="008429F1">
        <w:t xml:space="preserve"> </w:t>
      </w:r>
      <w:r>
        <w:t>poses</w:t>
      </w:r>
      <w:r w:rsidR="008429F1">
        <w:t xml:space="preserve"> </w:t>
      </w:r>
      <w:r>
        <w:t>interesting</w:t>
      </w:r>
      <w:r w:rsidR="008429F1">
        <w:t xml:space="preserve"> </w:t>
      </w:r>
      <w:r>
        <w:t>questions</w:t>
      </w:r>
      <w:r w:rsidR="008429F1">
        <w:t xml:space="preserve"> </w:t>
      </w:r>
      <w:r>
        <w:t>for</w:t>
      </w:r>
      <w:r w:rsidR="008429F1">
        <w:t xml:space="preserve"> </w:t>
      </w:r>
      <w:r>
        <w:t>us</w:t>
      </w:r>
      <w:r w:rsidR="008429F1">
        <w:t xml:space="preserve"> </w:t>
      </w:r>
      <w:r>
        <w:t>in,</w:t>
      </w:r>
      <w:r w:rsidR="008429F1">
        <w:t xml:space="preserve"> </w:t>
      </w:r>
      <w:r w:rsidRPr="00531E11">
        <w:rPr>
          <w:i/>
          <w:iCs/>
          <w:u w:val="single"/>
        </w:rPr>
        <w:t>The</w:t>
      </w:r>
      <w:r w:rsidR="008429F1">
        <w:rPr>
          <w:i/>
          <w:iCs/>
          <w:u w:val="single"/>
        </w:rPr>
        <w:t xml:space="preserve"> </w:t>
      </w:r>
      <w:r w:rsidRPr="00531E11">
        <w:rPr>
          <w:i/>
          <w:iCs/>
          <w:u w:val="single"/>
        </w:rPr>
        <w:t>End</w:t>
      </w:r>
      <w:r w:rsidR="008429F1">
        <w:rPr>
          <w:i/>
          <w:iCs/>
          <w:u w:val="single"/>
        </w:rPr>
        <w:t xml:space="preserve"> </w:t>
      </w:r>
      <w:r w:rsidRPr="00531E11">
        <w:rPr>
          <w:i/>
          <w:iCs/>
          <w:u w:val="single"/>
        </w:rPr>
        <w:t>of</w:t>
      </w:r>
      <w:r w:rsidR="008429F1">
        <w:rPr>
          <w:i/>
          <w:iCs/>
          <w:u w:val="single"/>
        </w:rPr>
        <w:t xml:space="preserve"> </w:t>
      </w:r>
      <w:r w:rsidRPr="00531E11">
        <w:rPr>
          <w:i/>
          <w:iCs/>
          <w:u w:val="single"/>
        </w:rPr>
        <w:t>History</w:t>
      </w:r>
      <w:r w:rsidR="008429F1">
        <w:rPr>
          <w:i/>
          <w:iCs/>
          <w:u w:val="single"/>
        </w:rPr>
        <w:t xml:space="preserve"> </w:t>
      </w:r>
      <w:r w:rsidRPr="00531E11">
        <w:rPr>
          <w:i/>
          <w:iCs/>
          <w:u w:val="single"/>
        </w:rPr>
        <w:t>and</w:t>
      </w:r>
      <w:r w:rsidR="008429F1">
        <w:rPr>
          <w:i/>
          <w:iCs/>
          <w:u w:val="single"/>
        </w:rPr>
        <w:t xml:space="preserve"> </w:t>
      </w:r>
      <w:r w:rsidRPr="00531E11">
        <w:rPr>
          <w:i/>
          <w:iCs/>
          <w:u w:val="single"/>
        </w:rPr>
        <w:t>the</w:t>
      </w:r>
      <w:r w:rsidR="008429F1">
        <w:rPr>
          <w:i/>
          <w:iCs/>
          <w:u w:val="single"/>
        </w:rPr>
        <w:t xml:space="preserve"> </w:t>
      </w:r>
      <w:r w:rsidRPr="00531E11">
        <w:rPr>
          <w:i/>
          <w:iCs/>
          <w:u w:val="single"/>
        </w:rPr>
        <w:t>Last</w:t>
      </w:r>
      <w:r w:rsidR="008429F1">
        <w:rPr>
          <w:i/>
          <w:iCs/>
          <w:u w:val="single"/>
        </w:rPr>
        <w:t xml:space="preserve"> </w:t>
      </w:r>
      <w:r w:rsidRPr="00531E11">
        <w:rPr>
          <w:i/>
          <w:iCs/>
          <w:u w:val="single"/>
        </w:rPr>
        <w:t>Man</w:t>
      </w:r>
      <w:r>
        <w:t>.</w:t>
      </w:r>
      <w:r>
        <w:rPr>
          <w:rStyle w:val="FootnoteReference"/>
        </w:rPr>
        <w:footnoteReference w:id="11"/>
      </w:r>
      <w:r w:rsidR="008429F1">
        <w:t xml:space="preserve">  </w:t>
      </w:r>
      <w:r w:rsidR="00D41810">
        <w:t>We</w:t>
      </w:r>
      <w:r w:rsidR="008429F1">
        <w:t xml:space="preserve"> </w:t>
      </w:r>
      <w:r w:rsidR="00D41810">
        <w:t>suppose</w:t>
      </w:r>
      <w:r w:rsidR="008429F1">
        <w:t xml:space="preserve"> </w:t>
      </w:r>
      <w:r w:rsidR="00D41810">
        <w:t>that</w:t>
      </w:r>
      <w:r w:rsidR="008429F1">
        <w:t xml:space="preserve"> </w:t>
      </w:r>
      <w:r w:rsidR="00D41810">
        <w:t>some</w:t>
      </w:r>
      <w:r w:rsidR="008429F1">
        <w:t xml:space="preserve"> </w:t>
      </w:r>
      <w:r w:rsidR="00D41810">
        <w:t>of</w:t>
      </w:r>
      <w:r w:rsidR="008429F1">
        <w:t xml:space="preserve"> </w:t>
      </w:r>
      <w:r w:rsidR="00D41810">
        <w:t>these</w:t>
      </w:r>
      <w:r w:rsidR="008429F1">
        <w:t xml:space="preserve"> </w:t>
      </w:r>
      <w:r w:rsidR="00D41810">
        <w:t>questions</w:t>
      </w:r>
      <w:r w:rsidR="008429F1">
        <w:t xml:space="preserve"> </w:t>
      </w:r>
      <w:r w:rsidR="00D41810">
        <w:t>are</w:t>
      </w:r>
      <w:r w:rsidR="008429F1">
        <w:t xml:space="preserve"> </w:t>
      </w:r>
      <w:r w:rsidR="00D41810">
        <w:t>derived</w:t>
      </w:r>
      <w:r w:rsidR="008429F1">
        <w:t xml:space="preserve"> </w:t>
      </w:r>
      <w:r w:rsidR="00D41810">
        <w:t>from</w:t>
      </w:r>
      <w:r w:rsidR="008429F1">
        <w:t xml:space="preserve"> </w:t>
      </w:r>
      <w:r w:rsidR="00D41810">
        <w:t>the</w:t>
      </w:r>
      <w:r w:rsidR="008429F1">
        <w:t xml:space="preserve"> </w:t>
      </w:r>
      <w:r w:rsidR="00D41810">
        <w:t>collapse</w:t>
      </w:r>
      <w:r w:rsidR="008429F1">
        <w:t xml:space="preserve"> </w:t>
      </w:r>
      <w:r w:rsidR="00D41810">
        <w:t>of</w:t>
      </w:r>
      <w:r w:rsidR="008429F1">
        <w:t xml:space="preserve"> </w:t>
      </w:r>
      <w:r w:rsidR="00D41810">
        <w:t>Communism,</w:t>
      </w:r>
      <w:r w:rsidR="008429F1">
        <w:t xml:space="preserve"> </w:t>
      </w:r>
      <w:r w:rsidR="00D41810">
        <w:t>by</w:t>
      </w:r>
      <w:r w:rsidR="008429F1">
        <w:t xml:space="preserve"> </w:t>
      </w:r>
      <w:r w:rsidR="00D41810">
        <w:t>cherry-picking</w:t>
      </w:r>
      <w:r w:rsidR="008429F1">
        <w:t xml:space="preserve"> </w:t>
      </w:r>
      <w:r w:rsidR="00D41810">
        <w:t>the</w:t>
      </w:r>
      <w:r w:rsidR="008429F1">
        <w:t xml:space="preserve"> </w:t>
      </w:r>
      <w:r w:rsidR="00D41810">
        <w:t>statistical</w:t>
      </w:r>
      <w:r w:rsidR="008429F1">
        <w:t xml:space="preserve"> </w:t>
      </w:r>
      <w:r w:rsidR="00D41810">
        <w:t>data.</w:t>
      </w:r>
      <w:r w:rsidR="008429F1">
        <w:t xml:space="preserve">  </w:t>
      </w:r>
      <w:r w:rsidR="00D41810">
        <w:t>Ostensibly,</w:t>
      </w:r>
      <w:r w:rsidR="008429F1">
        <w:t xml:space="preserve"> </w:t>
      </w:r>
      <w:r w:rsidR="00D41810">
        <w:t>the</w:t>
      </w:r>
      <w:r w:rsidR="008429F1">
        <w:t xml:space="preserve"> </w:t>
      </w:r>
      <w:r w:rsidR="00D41810">
        <w:t>surviving</w:t>
      </w:r>
      <w:r w:rsidR="008429F1">
        <w:t xml:space="preserve"> </w:t>
      </w:r>
      <w:r w:rsidR="00D41810">
        <w:t>winner</w:t>
      </w:r>
      <w:r w:rsidR="008429F1">
        <w:t xml:space="preserve"> </w:t>
      </w:r>
      <w:r w:rsidR="00D41810">
        <w:t>is</w:t>
      </w:r>
      <w:r w:rsidR="008429F1">
        <w:t xml:space="preserve"> </w:t>
      </w:r>
      <w:r w:rsidR="00D41810">
        <w:t>Democracy;</w:t>
      </w:r>
      <w:r w:rsidR="008429F1">
        <w:t xml:space="preserve"> </w:t>
      </w:r>
      <w:r w:rsidR="00D41810">
        <w:t>which</w:t>
      </w:r>
      <w:r w:rsidR="008429F1">
        <w:t xml:space="preserve"> </w:t>
      </w:r>
      <w:r w:rsidR="00D41810">
        <w:t>is</w:t>
      </w:r>
      <w:r w:rsidR="008429F1">
        <w:t xml:space="preserve"> </w:t>
      </w:r>
      <w:r w:rsidR="00D41810">
        <w:t>to</w:t>
      </w:r>
      <w:r w:rsidR="008429F1">
        <w:t xml:space="preserve"> </w:t>
      </w:r>
      <w:r w:rsidR="00D41810">
        <w:t>say</w:t>
      </w:r>
      <w:r w:rsidR="008429F1">
        <w:t xml:space="preserve"> </w:t>
      </w:r>
      <w:r w:rsidR="00D41810">
        <w:t>that</w:t>
      </w:r>
      <w:r w:rsidR="008429F1">
        <w:t xml:space="preserve"> </w:t>
      </w:r>
      <w:r w:rsidR="00D41810">
        <w:t>when</w:t>
      </w:r>
      <w:r w:rsidR="008429F1">
        <w:t xml:space="preserve"> </w:t>
      </w:r>
      <w:r w:rsidR="00D41810">
        <w:t>all</w:t>
      </w:r>
      <w:r w:rsidR="008429F1">
        <w:t xml:space="preserve"> </w:t>
      </w:r>
      <w:r w:rsidR="00D41810">
        <w:t>of</w:t>
      </w:r>
      <w:r w:rsidR="008429F1">
        <w:t xml:space="preserve"> </w:t>
      </w:r>
      <w:r w:rsidR="00D41810">
        <w:t>the</w:t>
      </w:r>
      <w:r w:rsidR="008429F1">
        <w:t xml:space="preserve"> </w:t>
      </w:r>
      <w:r w:rsidR="00D41810">
        <w:t>universe</w:t>
      </w:r>
      <w:r w:rsidR="008429F1">
        <w:t xml:space="preserve"> </w:t>
      </w:r>
      <w:r w:rsidR="00D41810">
        <w:t>has</w:t>
      </w:r>
      <w:r w:rsidR="008429F1">
        <w:t xml:space="preserve"> </w:t>
      </w:r>
      <w:r w:rsidR="00D41810">
        <w:t>maximized</w:t>
      </w:r>
      <w:r w:rsidR="008429F1">
        <w:t xml:space="preserve"> </w:t>
      </w:r>
      <w:r w:rsidR="00D41810">
        <w:t>its</w:t>
      </w:r>
      <w:r w:rsidR="008429F1">
        <w:t xml:space="preserve"> </w:t>
      </w:r>
      <w:r w:rsidR="00D41810">
        <w:t>political</w:t>
      </w:r>
      <w:r w:rsidR="008429F1">
        <w:t xml:space="preserve"> </w:t>
      </w:r>
      <w:r w:rsidR="00D41810">
        <w:t>entropy</w:t>
      </w:r>
      <w:r w:rsidR="006F7E3E">
        <w:rPr>
          <w:rStyle w:val="FootnoteReference"/>
        </w:rPr>
        <w:footnoteReference w:id="12"/>
      </w:r>
      <w:r w:rsidR="00D41810">
        <w:t>,</w:t>
      </w:r>
      <w:r w:rsidR="008429F1">
        <w:t xml:space="preserve"> </w:t>
      </w:r>
      <w:r w:rsidR="00D41810">
        <w:t>the</w:t>
      </w:r>
      <w:r w:rsidR="008429F1">
        <w:t xml:space="preserve"> </w:t>
      </w:r>
      <w:r w:rsidR="00D41810">
        <w:t>surviving</w:t>
      </w:r>
      <w:r w:rsidR="008429F1">
        <w:t xml:space="preserve"> </w:t>
      </w:r>
      <w:r w:rsidR="00D41810">
        <w:t>political</w:t>
      </w:r>
      <w:r w:rsidR="008429F1">
        <w:t xml:space="preserve"> </w:t>
      </w:r>
      <w:r w:rsidR="00D41810">
        <w:t>form</w:t>
      </w:r>
      <w:r w:rsidR="008429F1">
        <w:t xml:space="preserve"> </w:t>
      </w:r>
      <w:r w:rsidR="00D41810">
        <w:t>will</w:t>
      </w:r>
      <w:r w:rsidR="008429F1">
        <w:t xml:space="preserve"> </w:t>
      </w:r>
      <w:r w:rsidR="00D41810">
        <w:t>be</w:t>
      </w:r>
      <w:r w:rsidR="008429F1">
        <w:t xml:space="preserve"> </w:t>
      </w:r>
      <w:r w:rsidR="00D41810">
        <w:t>Democracy:</w:t>
      </w:r>
      <w:r w:rsidR="008429F1">
        <w:t xml:space="preserve"> </w:t>
      </w:r>
      <w:r w:rsidR="00D41810">
        <w:t>Democracy</w:t>
      </w:r>
      <w:r w:rsidR="008429F1">
        <w:t xml:space="preserve"> </w:t>
      </w:r>
      <w:r w:rsidR="00D41810">
        <w:t>is</w:t>
      </w:r>
      <w:r w:rsidR="008429F1">
        <w:t xml:space="preserve"> </w:t>
      </w:r>
      <w:r w:rsidR="00D41810">
        <w:t>the</w:t>
      </w:r>
      <w:r w:rsidR="008429F1">
        <w:t xml:space="preserve"> </w:t>
      </w:r>
      <w:r w:rsidR="00D41810">
        <w:t>least</w:t>
      </w:r>
      <w:r w:rsidR="008429F1">
        <w:t xml:space="preserve"> </w:t>
      </w:r>
      <w:r w:rsidR="00D41810">
        <w:t>common</w:t>
      </w:r>
      <w:r w:rsidR="008429F1">
        <w:t xml:space="preserve"> </w:t>
      </w:r>
      <w:r w:rsidR="00D41810">
        <w:t>denominator</w:t>
      </w:r>
      <w:r w:rsidR="008429F1">
        <w:t xml:space="preserve"> </w:t>
      </w:r>
      <w:r w:rsidR="00D41810">
        <w:t>of</w:t>
      </w:r>
      <w:r w:rsidR="008429F1">
        <w:t xml:space="preserve"> </w:t>
      </w:r>
      <w:r w:rsidR="00D41810">
        <w:t>all</w:t>
      </w:r>
      <w:r w:rsidR="008429F1">
        <w:t xml:space="preserve"> </w:t>
      </w:r>
      <w:r w:rsidR="00D41810">
        <w:t>political</w:t>
      </w:r>
      <w:r w:rsidR="008429F1">
        <w:t xml:space="preserve"> </w:t>
      </w:r>
      <w:r w:rsidR="00D41810">
        <w:t>energy.</w:t>
      </w:r>
      <w:r w:rsidR="008429F1">
        <w:t xml:space="preserve">  </w:t>
      </w:r>
      <w:r w:rsidR="00D41810">
        <w:t>Some</w:t>
      </w:r>
      <w:r w:rsidR="008429F1">
        <w:t xml:space="preserve"> </w:t>
      </w:r>
      <w:r w:rsidR="00D41810">
        <w:t>of</w:t>
      </w:r>
      <w:r w:rsidR="008429F1">
        <w:t xml:space="preserve"> </w:t>
      </w:r>
      <w:r w:rsidR="00D41810">
        <w:t>the</w:t>
      </w:r>
      <w:r w:rsidR="008429F1">
        <w:t xml:space="preserve"> </w:t>
      </w:r>
      <w:r w:rsidR="00D41810">
        <w:t>opposing</w:t>
      </w:r>
      <w:r w:rsidR="008429F1">
        <w:t xml:space="preserve"> </w:t>
      </w:r>
      <w:r w:rsidR="00D41810">
        <w:t>options</w:t>
      </w:r>
      <w:r w:rsidR="008429F1">
        <w:t xml:space="preserve"> </w:t>
      </w:r>
      <w:r w:rsidR="00D41810">
        <w:t>might</w:t>
      </w:r>
      <w:r w:rsidR="008429F1">
        <w:t xml:space="preserve"> </w:t>
      </w:r>
      <w:r w:rsidR="00D41810">
        <w:t>be</w:t>
      </w:r>
      <w:r w:rsidR="008429F1">
        <w:t xml:space="preserve"> </w:t>
      </w:r>
      <w:r w:rsidR="00D41810">
        <w:t>dictatorship</w:t>
      </w:r>
      <w:r w:rsidR="008429F1">
        <w:t xml:space="preserve"> </w:t>
      </w:r>
      <w:r w:rsidR="00D41810">
        <w:t>(military</w:t>
      </w:r>
      <w:r w:rsidR="008429F1">
        <w:t xml:space="preserve"> </w:t>
      </w:r>
      <w:r w:rsidR="00D41810">
        <w:t>or</w:t>
      </w:r>
      <w:r w:rsidR="008429F1">
        <w:t xml:space="preserve"> </w:t>
      </w:r>
      <w:r w:rsidR="00D41810">
        <w:t>otherwise),</w:t>
      </w:r>
      <w:r w:rsidR="008429F1">
        <w:t xml:space="preserve"> </w:t>
      </w:r>
      <w:r w:rsidR="00505C42">
        <w:t>fraud</w:t>
      </w:r>
      <w:r w:rsidR="008429F1">
        <w:t xml:space="preserve"> </w:t>
      </w:r>
      <w:r w:rsidR="00505C42">
        <w:t>or</w:t>
      </w:r>
      <w:r w:rsidR="008429F1">
        <w:t xml:space="preserve"> </w:t>
      </w:r>
      <w:r w:rsidR="00505C42">
        <w:t>theft,</w:t>
      </w:r>
      <w:r w:rsidR="008429F1">
        <w:t xml:space="preserve"> </w:t>
      </w:r>
      <w:r w:rsidR="00D41810">
        <w:t>religious</w:t>
      </w:r>
      <w:r w:rsidR="008429F1">
        <w:t xml:space="preserve"> </w:t>
      </w:r>
      <w:r w:rsidR="00D41810">
        <w:t>extremism</w:t>
      </w:r>
      <w:r w:rsidR="008429F1">
        <w:t xml:space="preserve"> </w:t>
      </w:r>
      <w:r w:rsidR="00D41810">
        <w:t>(Muslim</w:t>
      </w:r>
      <w:r w:rsidR="008429F1">
        <w:t xml:space="preserve"> </w:t>
      </w:r>
      <w:r w:rsidR="00D41810">
        <w:t>or</w:t>
      </w:r>
      <w:r w:rsidR="008429F1">
        <w:t xml:space="preserve"> </w:t>
      </w:r>
      <w:r w:rsidR="00D41810">
        <w:t>otherwise)</w:t>
      </w:r>
      <w:r w:rsidR="00505C42">
        <w:t>,</w:t>
      </w:r>
      <w:r w:rsidR="008429F1">
        <w:t xml:space="preserve"> </w:t>
      </w:r>
      <w:r w:rsidR="00505C42">
        <w:t>theocracy,</w:t>
      </w:r>
      <w:r w:rsidR="008429F1">
        <w:t xml:space="preserve"> </w:t>
      </w:r>
      <w:r w:rsidR="00505C42">
        <w:t>tyranny</w:t>
      </w:r>
      <w:r w:rsidR="000D3FE9">
        <w:t>, and many more</w:t>
      </w:r>
      <w:r w:rsidR="00D41810">
        <w:t>.</w:t>
      </w:r>
      <w:r w:rsidR="008429F1">
        <w:t xml:space="preserve">  </w:t>
      </w:r>
      <w:r w:rsidR="00D41810">
        <w:t>Among</w:t>
      </w:r>
      <w:r w:rsidR="008429F1">
        <w:t xml:space="preserve"> </w:t>
      </w:r>
      <w:r w:rsidR="00D41810">
        <w:t>the</w:t>
      </w:r>
      <w:r w:rsidR="008429F1">
        <w:t xml:space="preserve"> </w:t>
      </w:r>
      <w:r w:rsidR="00E07ADD">
        <w:t xml:space="preserve">many other </w:t>
      </w:r>
      <w:r w:rsidR="00D41810">
        <w:t>problems</w:t>
      </w:r>
      <w:r w:rsidR="006E1D9D">
        <w:t xml:space="preserve"> confron</w:t>
      </w:r>
      <w:r w:rsidR="00E07ADD">
        <w:t>ting the</w:t>
      </w:r>
      <w:r w:rsidR="000D3FE9">
        <w:t>s</w:t>
      </w:r>
      <w:r w:rsidR="00E07ADD">
        <w:t>e concepts</w:t>
      </w:r>
      <w:r w:rsidR="00D41810">
        <w:t>,</w:t>
      </w:r>
      <w:r w:rsidR="008429F1">
        <w:t xml:space="preserve"> </w:t>
      </w:r>
      <w:r w:rsidR="00D41810">
        <w:t>the</w:t>
      </w:r>
      <w:r w:rsidR="008429F1">
        <w:t xml:space="preserve"> </w:t>
      </w:r>
      <w:r w:rsidR="00D41810">
        <w:t>subject</w:t>
      </w:r>
      <w:r w:rsidR="008429F1">
        <w:t xml:space="preserve"> </w:t>
      </w:r>
      <w:r w:rsidR="00D41810">
        <w:t>matter</w:t>
      </w:r>
      <w:r w:rsidR="008429F1">
        <w:t xml:space="preserve"> </w:t>
      </w:r>
      <w:r w:rsidR="00D41810">
        <w:t>experts</w:t>
      </w:r>
      <w:r w:rsidR="008429F1">
        <w:t xml:space="preserve"> </w:t>
      </w:r>
      <w:r w:rsidR="00D41810">
        <w:t>can</w:t>
      </w:r>
      <w:r w:rsidR="008429F1">
        <w:t>’</w:t>
      </w:r>
      <w:r w:rsidR="00D41810">
        <w:t>t</w:t>
      </w:r>
      <w:r w:rsidR="008429F1">
        <w:t xml:space="preserve"> </w:t>
      </w:r>
      <w:r w:rsidR="00505C42">
        <w:t>even</w:t>
      </w:r>
      <w:r w:rsidR="008429F1">
        <w:t xml:space="preserve"> </w:t>
      </w:r>
      <w:r w:rsidR="00D41810">
        <w:t>agree</w:t>
      </w:r>
      <w:r w:rsidR="008429F1">
        <w:t xml:space="preserve"> </w:t>
      </w:r>
      <w:r w:rsidR="00D41810">
        <w:t>if</w:t>
      </w:r>
      <w:r w:rsidR="008429F1">
        <w:t xml:space="preserve"> </w:t>
      </w:r>
      <w:r w:rsidR="00D41810">
        <w:t>Democracy</w:t>
      </w:r>
      <w:r w:rsidR="008429F1">
        <w:t xml:space="preserve"> </w:t>
      </w:r>
      <w:r w:rsidR="00505C42">
        <w:t>is</w:t>
      </w:r>
      <w:r w:rsidR="008429F1">
        <w:t xml:space="preserve"> </w:t>
      </w:r>
      <w:r w:rsidR="00505C42">
        <w:t>a</w:t>
      </w:r>
      <w:r w:rsidR="008429F1">
        <w:t xml:space="preserve"> </w:t>
      </w:r>
      <w:r w:rsidR="00505C42">
        <w:t>culture</w:t>
      </w:r>
      <w:r w:rsidR="008429F1">
        <w:t xml:space="preserve"> </w:t>
      </w:r>
      <w:r w:rsidR="00505C42">
        <w:t>or</w:t>
      </w:r>
      <w:r w:rsidR="008429F1">
        <w:t xml:space="preserve"> </w:t>
      </w:r>
      <w:r w:rsidR="00505C42">
        <w:t>a</w:t>
      </w:r>
      <w:r w:rsidR="008429F1">
        <w:t xml:space="preserve"> </w:t>
      </w:r>
      <w:r w:rsidR="00505C42">
        <w:t>system</w:t>
      </w:r>
      <w:r w:rsidR="008429F1">
        <w:t xml:space="preserve"> </w:t>
      </w:r>
      <w:r w:rsidR="00505C42">
        <w:t>of</w:t>
      </w:r>
      <w:r w:rsidR="008429F1">
        <w:t xml:space="preserve"> </w:t>
      </w:r>
      <w:r w:rsidR="00505C42">
        <w:t>government.</w:t>
      </w:r>
      <w:r w:rsidR="00E07ADD">
        <w:t xml:space="preserve">  Our purpose is not to unravel every flaw in the </w:t>
      </w:r>
      <w:r w:rsidR="00E07ADD">
        <w:t>Fukuyama</w:t>
      </w:r>
      <w:r w:rsidR="00E07ADD">
        <w:t xml:space="preserve"> hypothesis: Vladimir Moss does an excellent job of that.</w:t>
      </w:r>
      <w:r w:rsidR="00E07ADD" w:rsidRPr="008429F1">
        <w:rPr>
          <w:vertAlign w:val="superscript"/>
        </w:rPr>
        <w:footnoteReference w:id="13"/>
      </w:r>
    </w:p>
    <w:p w:rsidR="00D0251A" w:rsidRDefault="008F01FD" w:rsidP="00587D57">
      <w:pPr>
        <w:tabs>
          <w:tab w:val="left" w:pos="1080"/>
        </w:tabs>
      </w:pPr>
      <w:r>
        <w:lastRenderedPageBreak/>
        <w:t>Our purpose is to show that Trineocracy is the necessary conclusion of history: for the maximization of political entropy can only result in death</w:t>
      </w:r>
      <w:r w:rsidR="00432C21">
        <w:t>.  Consequently, a form of government is required that continually supplies fresh energy to the political system: there is only One such power source.</w:t>
      </w:r>
    </w:p>
    <w:p w:rsidR="00851EF0" w:rsidRPr="00851EF0" w:rsidRDefault="00851EF0" w:rsidP="00851EF0">
      <w:pPr>
        <w:keepNext/>
        <w:tabs>
          <w:tab w:val="left" w:pos="1080"/>
        </w:tabs>
        <w:jc w:val="center"/>
        <w:rPr>
          <w:rFonts w:ascii="Segoe UI" w:hAnsi="Segoe UI" w:cs="Segoe UI"/>
          <w:sz w:val="36"/>
          <w:szCs w:val="36"/>
        </w:rPr>
      </w:pPr>
      <w:r w:rsidRPr="00851EF0">
        <w:rPr>
          <w:rFonts w:ascii="Segoe UI" w:hAnsi="Segoe UI" w:cs="Segoe UI"/>
          <w:sz w:val="36"/>
          <w:szCs w:val="36"/>
        </w:rPr>
        <w:t>Thymos</w:t>
      </w:r>
      <w:r>
        <w:rPr>
          <w:rFonts w:ascii="Segoe UI" w:hAnsi="Segoe UI" w:cs="Segoe UI"/>
          <w:sz w:val="36"/>
          <w:szCs w:val="36"/>
        </w:rPr>
        <w:t>?</w:t>
      </w:r>
    </w:p>
    <w:p w:rsidR="00505C42" w:rsidRDefault="00505C42" w:rsidP="008429F1">
      <w:pPr>
        <w:tabs>
          <w:tab w:val="left" w:pos="1080"/>
        </w:tabs>
      </w:pPr>
      <w:r w:rsidRPr="008429F1">
        <w:t>Fukuyama</w:t>
      </w:r>
      <w:r w:rsidR="008429F1">
        <w:t xml:space="preserve"> </w:t>
      </w:r>
      <w:r w:rsidRPr="008429F1">
        <w:t>is</w:t>
      </w:r>
      <w:r w:rsidR="008429F1">
        <w:t xml:space="preserve"> </w:t>
      </w:r>
      <w:r w:rsidRPr="008429F1">
        <w:t>said</w:t>
      </w:r>
      <w:r w:rsidR="008429F1">
        <w:t xml:space="preserve"> </w:t>
      </w:r>
      <w:r w:rsidRPr="008429F1">
        <w:t>to</w:t>
      </w:r>
      <w:r w:rsidR="008429F1">
        <w:t xml:space="preserve"> </w:t>
      </w:r>
      <w:r w:rsidRPr="008429F1">
        <w:t>base</w:t>
      </w:r>
      <w:r w:rsidR="008429F1">
        <w:t xml:space="preserve"> </w:t>
      </w:r>
      <w:r w:rsidRPr="008429F1">
        <w:t>his</w:t>
      </w:r>
      <w:r w:rsidR="008429F1">
        <w:t xml:space="preserve"> </w:t>
      </w:r>
      <w:r w:rsidRPr="008429F1">
        <w:t>ideas</w:t>
      </w:r>
      <w:r w:rsidR="008429F1">
        <w:t xml:space="preserve"> </w:t>
      </w:r>
      <w:r w:rsidRPr="008429F1">
        <w:t>“on</w:t>
      </w:r>
      <w:r w:rsidR="008429F1">
        <w:t xml:space="preserve"> </w:t>
      </w:r>
      <w:r w:rsidRPr="008429F1">
        <w:t>a</w:t>
      </w:r>
      <w:r w:rsidR="008429F1">
        <w:t xml:space="preserve"> </w:t>
      </w:r>
      <w:r w:rsidRPr="008429F1">
        <w:t>Platonic</w:t>
      </w:r>
      <w:r w:rsidR="008429F1">
        <w:t xml:space="preserve"> </w:t>
      </w:r>
      <w:r w:rsidRPr="008429F1">
        <w:t>model</w:t>
      </w:r>
      <w:r w:rsidR="008429F1">
        <w:t xml:space="preserve"> </w:t>
      </w:r>
      <w:r w:rsidRPr="008429F1">
        <w:t>of</w:t>
      </w:r>
      <w:r w:rsidR="008429F1">
        <w:t xml:space="preserve"> </w:t>
      </w:r>
      <w:r w:rsidRPr="008429F1">
        <w:t>human</w:t>
      </w:r>
      <w:r w:rsidR="008429F1">
        <w:t xml:space="preserve"> </w:t>
      </w:r>
      <w:r w:rsidRPr="008429F1">
        <w:t>nature”</w:t>
      </w:r>
      <w:r w:rsidR="008429F1" w:rsidRPr="008429F1">
        <w:t>:</w:t>
      </w:r>
      <w:r w:rsidR="00901BCA" w:rsidRPr="00901BCA">
        <w:rPr>
          <w:rStyle w:val="FootnoteReference"/>
        </w:rPr>
        <w:t xml:space="preserve"> </w:t>
      </w:r>
      <w:r w:rsidR="00901BCA">
        <w:rPr>
          <w:rStyle w:val="FootnoteReference"/>
        </w:rPr>
        <w:footnoteReference w:id="14"/>
      </w:r>
      <w:r w:rsidR="008429F1">
        <w:t xml:space="preserve"> </w:t>
      </w:r>
      <w:r w:rsidR="008429F1" w:rsidRPr="008429F1">
        <w:t>reason,</w:t>
      </w:r>
      <w:r w:rsidR="008429F1">
        <w:t xml:space="preserve"> </w:t>
      </w:r>
      <w:r w:rsidR="008429F1" w:rsidRPr="008429F1">
        <w:t>desire,</w:t>
      </w:r>
      <w:r w:rsidR="008429F1">
        <w:t xml:space="preserve"> </w:t>
      </w:r>
      <w:r w:rsidR="008429F1" w:rsidRPr="008429F1">
        <w:t>and</w:t>
      </w:r>
      <w:r w:rsidR="008429F1">
        <w:t xml:space="preserve"> </w:t>
      </w:r>
      <w:r w:rsidR="008429F1" w:rsidRPr="008429F1">
        <w:t>thymos</w:t>
      </w:r>
      <w:r w:rsidR="008429F1">
        <w:t xml:space="preserve"> </w:t>
      </w:r>
      <w:r w:rsidR="008429F1" w:rsidRPr="008429F1">
        <w:t>(possibly</w:t>
      </w:r>
      <w:r w:rsidR="008429F1">
        <w:t xml:space="preserve"> </w:t>
      </w:r>
      <w:r w:rsidR="008429F1" w:rsidRPr="008429F1">
        <w:t>pride,</w:t>
      </w:r>
      <w:r w:rsidR="008429F1">
        <w:t xml:space="preserve"> </w:t>
      </w:r>
      <w:r w:rsidR="008429F1" w:rsidRPr="008429F1">
        <w:t>vainglory,</w:t>
      </w:r>
      <w:r w:rsidR="008429F1">
        <w:t xml:space="preserve"> </w:t>
      </w:r>
      <w:r w:rsidR="008429F1" w:rsidRPr="008429F1">
        <w:t>or</w:t>
      </w:r>
      <w:r w:rsidR="008429F1">
        <w:t xml:space="preserve"> </w:t>
      </w:r>
      <w:r w:rsidR="008429F1" w:rsidRPr="008429F1">
        <w:t>ultimate</w:t>
      </w:r>
      <w:r w:rsidR="008429F1">
        <w:t xml:space="preserve"> </w:t>
      </w:r>
      <w:r w:rsidR="008429F1" w:rsidRPr="008429F1">
        <w:t>covetousness…</w:t>
      </w:r>
      <w:r w:rsidR="008429F1">
        <w:t xml:space="preserve"> </w:t>
      </w:r>
      <w:r w:rsidR="008429F1" w:rsidRPr="008429F1">
        <w:t>the</w:t>
      </w:r>
      <w:r w:rsidR="008429F1">
        <w:t xml:space="preserve"> </w:t>
      </w:r>
      <w:r w:rsidR="008429F1" w:rsidRPr="008429F1">
        <w:t>want</w:t>
      </w:r>
      <w:r w:rsidR="008429F1">
        <w:t xml:space="preserve"> </w:t>
      </w:r>
      <w:r w:rsidR="008429F1" w:rsidRPr="008429F1">
        <w:t>to</w:t>
      </w:r>
      <w:r w:rsidR="008429F1">
        <w:t xml:space="preserve"> </w:t>
      </w:r>
      <w:r w:rsidR="008429F1" w:rsidRPr="008429F1">
        <w:t>be</w:t>
      </w:r>
      <w:r w:rsidR="008429F1">
        <w:t xml:space="preserve"> </w:t>
      </w:r>
      <w:r w:rsidR="008429F1" w:rsidRPr="008429F1">
        <w:t>wanted…</w:t>
      </w:r>
      <w:r w:rsidR="008429F1">
        <w:t xml:space="preserve"> </w:t>
      </w:r>
      <w:r w:rsidR="008429F1" w:rsidRPr="008429F1">
        <w:t>to</w:t>
      </w:r>
      <w:r w:rsidR="008429F1">
        <w:t xml:space="preserve"> </w:t>
      </w:r>
      <w:r w:rsidR="008429F1" w:rsidRPr="008429F1">
        <w:t>covet</w:t>
      </w:r>
      <w:r w:rsidR="008429F1">
        <w:t xml:space="preserve"> </w:t>
      </w:r>
      <w:r w:rsidR="008429F1" w:rsidRPr="008429F1">
        <w:t>being</w:t>
      </w:r>
      <w:r w:rsidR="008429F1">
        <w:t xml:space="preserve"> </w:t>
      </w:r>
      <w:r w:rsidR="008429F1" w:rsidRPr="008429F1">
        <w:t>coveted…</w:t>
      </w:r>
      <w:r w:rsidR="008429F1">
        <w:t xml:space="preserve"> </w:t>
      </w:r>
      <w:r w:rsidR="008429F1" w:rsidRPr="008429F1">
        <w:t>to</w:t>
      </w:r>
      <w:r w:rsidR="008429F1">
        <w:t xml:space="preserve"> </w:t>
      </w:r>
      <w:r w:rsidR="008429F1" w:rsidRPr="008429F1">
        <w:t>be</w:t>
      </w:r>
      <w:r w:rsidR="008429F1">
        <w:t xml:space="preserve"> recognized?).  We overlook any idea that such a definition conflicts with </w:t>
      </w:r>
      <w:r w:rsidR="008429F1" w:rsidRPr="008429F1">
        <w:t>Maslow</w:t>
      </w:r>
      <w:r w:rsidR="008429F1">
        <w:t>’</w:t>
      </w:r>
      <w:r w:rsidR="008429F1" w:rsidRPr="008429F1">
        <w:t>s</w:t>
      </w:r>
      <w:r w:rsidR="008429F1">
        <w:t xml:space="preserve"> H</w:t>
      </w:r>
      <w:r w:rsidR="008429F1" w:rsidRPr="008429F1">
        <w:t>ierarchy</w:t>
      </w:r>
      <w:r w:rsidR="008429F1">
        <w:t xml:space="preserve"> </w:t>
      </w:r>
      <w:r w:rsidR="008429F1" w:rsidRPr="008429F1">
        <w:t>of</w:t>
      </w:r>
      <w:r w:rsidR="008429F1">
        <w:t xml:space="preserve"> N</w:t>
      </w:r>
      <w:r w:rsidR="008429F1" w:rsidRPr="008429F1">
        <w:t>eeds</w:t>
      </w:r>
      <w:r w:rsidR="008429F1">
        <w:t>, and several other opinions about the definition of human nature.</w:t>
      </w:r>
      <w:r w:rsidR="00B91865">
        <w:t xml:space="preserve">  </w:t>
      </w:r>
      <w:r w:rsidR="00D62ED7">
        <w:t>O</w:t>
      </w:r>
      <w:r w:rsidR="00B91865">
        <w:t>ther name</w:t>
      </w:r>
      <w:r w:rsidR="00D62ED7">
        <w:t>s</w:t>
      </w:r>
      <w:r w:rsidR="00B91865">
        <w:t xml:space="preserve"> that might be </w:t>
      </w:r>
      <w:r w:rsidR="00D62ED7">
        <w:t>associated</w:t>
      </w:r>
      <w:r w:rsidR="00B91865">
        <w:t xml:space="preserve"> </w:t>
      </w:r>
      <w:r w:rsidR="00D62ED7">
        <w:t>with</w:t>
      </w:r>
      <w:r w:rsidR="00B91865">
        <w:t xml:space="preserve"> </w:t>
      </w:r>
      <w:r w:rsidR="00D62ED7" w:rsidRPr="008429F1">
        <w:t>thymos</w:t>
      </w:r>
      <w:r w:rsidR="00D62ED7">
        <w:t xml:space="preserve"> are egoism, self-centeredness, selfishness.  This is the essence of Mao insisting that the only thing that mattered was his own desire.  Or the supposed, “I want, what I want, when I want it”, attitude of the Now Generation.  You exist only to please me</w:t>
      </w:r>
      <w:r w:rsidR="00432C21">
        <w:t>, they falsely suppose</w:t>
      </w:r>
      <w:r w:rsidR="00D62ED7">
        <w:t>.</w:t>
      </w:r>
    </w:p>
    <w:p w:rsidR="00851EF0" w:rsidRPr="00851EF0" w:rsidRDefault="00851EF0" w:rsidP="00851EF0">
      <w:pPr>
        <w:keepNext/>
        <w:tabs>
          <w:tab w:val="left" w:pos="1080"/>
        </w:tabs>
        <w:jc w:val="center"/>
        <w:rPr>
          <w:rFonts w:ascii="Segoe UI" w:hAnsi="Segoe UI" w:cs="Segoe UI"/>
          <w:sz w:val="36"/>
          <w:szCs w:val="36"/>
        </w:rPr>
      </w:pPr>
      <w:r>
        <w:rPr>
          <w:rFonts w:ascii="Segoe UI" w:hAnsi="Segoe UI" w:cs="Segoe UI"/>
          <w:sz w:val="36"/>
          <w:szCs w:val="36"/>
        </w:rPr>
        <w:t>Autocracy?</w:t>
      </w:r>
    </w:p>
    <w:p w:rsidR="00E43796" w:rsidRDefault="00D62ED7" w:rsidP="004E3066">
      <w:pPr>
        <w:tabs>
          <w:tab w:val="left" w:pos="1080"/>
        </w:tabs>
      </w:pPr>
      <w:r>
        <w:t>Moss</w:t>
      </w:r>
      <w:r>
        <w:rPr>
          <w:rStyle w:val="FootnoteReference"/>
        </w:rPr>
        <w:footnoteReference w:id="15"/>
      </w:r>
      <w:r>
        <w:t xml:space="preserve"> threads his way through this maze of obfuscation until he arrives at the suggestion of Aristocracy </w:t>
      </w:r>
      <w:r w:rsidR="00900360">
        <w:t xml:space="preserve">or Autocracy </w:t>
      </w:r>
      <w:r>
        <w:t xml:space="preserve">as </w:t>
      </w:r>
      <w:r w:rsidR="00900360">
        <w:t xml:space="preserve">the </w:t>
      </w:r>
      <w:r>
        <w:t>alternative</w:t>
      </w:r>
      <w:r w:rsidR="00900360">
        <w:t xml:space="preserve"> solution</w:t>
      </w:r>
      <w:r>
        <w:t xml:space="preserve">.  </w:t>
      </w:r>
      <w:r w:rsidR="004E3066">
        <w:t xml:space="preserve">We believe he is thinking of the Autocracy of King Jesus as the final government </w:t>
      </w:r>
      <w:r w:rsidR="00331573">
        <w:t>ending the history of mankind.  We have often supported such a notion ourselves; however, we now believe it falls short of the biblical ideal.</w:t>
      </w:r>
    </w:p>
    <w:p w:rsidR="006605A8" w:rsidRDefault="00331573" w:rsidP="004E3066">
      <w:pPr>
        <w:tabs>
          <w:tab w:val="left" w:pos="1080"/>
        </w:tabs>
      </w:pPr>
      <w:r>
        <w:t xml:space="preserve">Yes, David is the Shepherd-King, Whose Autocracy is unlike any other Autocracy or Aristocracy ever known on earth.  It’s that word Shepherd: there are other Autocrats; but, no other Shepherd-Autocrats.  </w:t>
      </w:r>
      <w:r w:rsidR="00432C21">
        <w:t xml:space="preserve">It is this </w:t>
      </w:r>
      <w:r w:rsidR="00432C21">
        <w:lastRenderedPageBreak/>
        <w:t xml:space="preserve">inability of any other Autocracy to produce a genuine </w:t>
      </w:r>
      <w:r w:rsidR="00432C21">
        <w:t>Shepherd-</w:t>
      </w:r>
      <w:r w:rsidR="00432C21">
        <w:t>Autocrat that results in the fail</w:t>
      </w:r>
      <w:r w:rsidR="006605A8">
        <w:t xml:space="preserve">ure of all other human kingdoms. </w:t>
      </w:r>
      <w:r w:rsidR="00432C21">
        <w:t xml:space="preserve"> </w:t>
      </w:r>
      <w:r w:rsidR="006605A8">
        <w:t>N</w:t>
      </w:r>
      <w:r w:rsidR="00432C21">
        <w:t xml:space="preserve">ot even David’s </w:t>
      </w:r>
      <w:r w:rsidR="00432C21">
        <w:t>Shepherd-Autocracy</w:t>
      </w:r>
      <w:r w:rsidR="00432C21">
        <w:t xml:space="preserve"> was able to accomplish this perfectly: because, David was not Perfect Humanity.</w:t>
      </w:r>
    </w:p>
    <w:p w:rsidR="00531E11" w:rsidRDefault="006605A8" w:rsidP="004E3066">
      <w:pPr>
        <w:tabs>
          <w:tab w:val="left" w:pos="1080"/>
        </w:tabs>
      </w:pPr>
      <w:r>
        <w:t>The Kingdom of God is still not an Autocracy.</w:t>
      </w:r>
      <w:r w:rsidR="00432C21">
        <w:t xml:space="preserve">  </w:t>
      </w:r>
      <w:r w:rsidR="00331573">
        <w:t>Why not?</w:t>
      </w:r>
    </w:p>
    <w:p w:rsidR="00AB54F4" w:rsidRPr="00AB54F4" w:rsidRDefault="00AB54F4" w:rsidP="00AB54F4">
      <w:pPr>
        <w:pStyle w:val="Heading3"/>
        <w:shd w:val="clear" w:color="auto" w:fill="auto"/>
        <w:rPr>
          <w:rFonts w:ascii="Trebuchet MS" w:hAnsi="Trebuchet MS"/>
          <w:b w:val="0"/>
          <w:bCs w:val="0"/>
          <w:color w:val="auto"/>
        </w:rPr>
      </w:pPr>
      <w:r>
        <w:rPr>
          <w:rFonts w:ascii="Trebuchet MS" w:hAnsi="Trebuchet MS"/>
          <w:b w:val="0"/>
          <w:bCs w:val="0"/>
          <w:color w:val="auto"/>
        </w:rPr>
        <w:t>Solution</w:t>
      </w:r>
    </w:p>
    <w:p w:rsidR="008D2B41" w:rsidRDefault="00331573" w:rsidP="004E3066">
      <w:pPr>
        <w:tabs>
          <w:tab w:val="left" w:pos="1080"/>
        </w:tabs>
      </w:pPr>
      <w:r>
        <w:t>Because, the Kingdom of God is a Trineocracy</w:t>
      </w:r>
      <w:r w:rsidR="006605A8">
        <w:t>,</w:t>
      </w:r>
      <w:r w:rsidR="006605A8" w:rsidRPr="006605A8">
        <w:t xml:space="preserve"> </w:t>
      </w:r>
      <w:r w:rsidR="006605A8">
        <w:t>not an Autocracy</w:t>
      </w:r>
      <w:r>
        <w:t xml:space="preserve">: it is headed by One God in Three Persons… Father, Son, and Spirit.  This three personed </w:t>
      </w:r>
      <w:r w:rsidR="008D2B41">
        <w:t>headship creates unique features for the Kingdom: for, there is no other three personed relationship like it in the entir</w:t>
      </w:r>
      <w:r w:rsidR="00851EF0">
        <w:t>e universe: the Uncreated God is</w:t>
      </w:r>
      <w:r w:rsidR="008D2B41">
        <w:t xml:space="preserve"> Unequalled and Unique.</w:t>
      </w:r>
    </w:p>
    <w:p w:rsidR="00331573" w:rsidRDefault="008D2B41" w:rsidP="008D2B41">
      <w:pPr>
        <w:pStyle w:val="ListParagraph"/>
        <w:numPr>
          <w:ilvl w:val="0"/>
          <w:numId w:val="16"/>
        </w:numPr>
        <w:tabs>
          <w:tab w:val="left" w:pos="1080"/>
        </w:tabs>
      </w:pPr>
      <w:r>
        <w:t>First, the Kingdom relates as Father and dear children.  We see in the Kingdom, aspects of a Parent playing with His children.  All</w:t>
      </w:r>
      <w:r w:rsidR="006605A8">
        <w:t>,</w:t>
      </w:r>
      <w:r>
        <w:t xml:space="preserve"> are loved, even those who hate Him and turn away from Him.</w:t>
      </w:r>
      <w:r w:rsidR="006605A8">
        <w:t xml:space="preserve">  Anything and everything that can be subsumed under the perfection of Fatherhood fits with this concept.  All the failures of human fathers are excluded: only that which is good and perfect remains.  Some of the biblical pictures include His protective hovering over us, His endless nurturing, and even rides on His back.</w:t>
      </w:r>
    </w:p>
    <w:p w:rsidR="008D2B41" w:rsidRDefault="008D2B41" w:rsidP="008D2B41">
      <w:pPr>
        <w:pStyle w:val="ListParagraph"/>
        <w:numPr>
          <w:ilvl w:val="0"/>
          <w:numId w:val="16"/>
        </w:numPr>
        <w:tabs>
          <w:tab w:val="left" w:pos="1080"/>
        </w:tabs>
      </w:pPr>
      <w:r>
        <w:t xml:space="preserve">Second, the Kingdom relates as King and Subjects.  Yet, the subjects are not merely subjects: they are </w:t>
      </w:r>
      <w:r w:rsidR="006605A8">
        <w:t xml:space="preserve">the </w:t>
      </w:r>
      <w:r>
        <w:t xml:space="preserve">Bride for the Groom; </w:t>
      </w:r>
      <w:r w:rsidR="006605A8">
        <w:t xml:space="preserve">the </w:t>
      </w:r>
      <w:r>
        <w:t xml:space="preserve">Queen for the King; One Body for the </w:t>
      </w:r>
      <w:r w:rsidR="00034072">
        <w:t xml:space="preserve">Single </w:t>
      </w:r>
      <w:r>
        <w:t>Head.</w:t>
      </w:r>
      <w:r w:rsidR="006605A8">
        <w:t xml:space="preserve">  Anything we might imagine in the perfect marriage, and more, beyond what we could ask or think, is included.  We have no idea of the glory of this </w:t>
      </w:r>
      <w:r w:rsidR="008143EE">
        <w:t xml:space="preserve">relationship… we call it Glorification or </w:t>
      </w:r>
      <w:r w:rsidR="008143EE">
        <w:t>Theosis</w:t>
      </w:r>
      <w:r w:rsidR="008143EE">
        <w:t>.</w:t>
      </w:r>
    </w:p>
    <w:p w:rsidR="008D2B41" w:rsidRDefault="008D2B41" w:rsidP="008D2B41">
      <w:pPr>
        <w:pStyle w:val="ListParagraph"/>
        <w:numPr>
          <w:ilvl w:val="0"/>
          <w:numId w:val="16"/>
        </w:numPr>
        <w:tabs>
          <w:tab w:val="left" w:pos="1080"/>
        </w:tabs>
      </w:pPr>
      <w:r>
        <w:t>Third, the Kingdom relates as Spirit and the Empowered.  The Constant Companionship of the Spirit changes lives.</w:t>
      </w:r>
      <w:r w:rsidR="007D0894">
        <w:t xml:space="preserve">  </w:t>
      </w:r>
      <w:r w:rsidR="008143EE">
        <w:t>People are</w:t>
      </w:r>
      <w:r w:rsidR="007D0894">
        <w:t xml:space="preserve"> driven to reject self-gratification: t</w:t>
      </w:r>
      <w:r w:rsidR="008143EE">
        <w:t>hey want</w:t>
      </w:r>
      <w:r w:rsidR="007D0894">
        <w:t xml:space="preserve"> </w:t>
      </w:r>
      <w:r w:rsidR="008143EE">
        <w:t>others</w:t>
      </w:r>
      <w:r w:rsidR="007D0894">
        <w:t xml:space="preserve"> to be wanted; </w:t>
      </w:r>
      <w:r w:rsidR="008143EE">
        <w:t xml:space="preserve">they </w:t>
      </w:r>
      <w:r w:rsidR="009D0712">
        <w:t>desire</w:t>
      </w:r>
      <w:r w:rsidR="007D0894">
        <w:t xml:space="preserve"> to give, rather than take.  The </w:t>
      </w:r>
      <w:r w:rsidR="007D0894" w:rsidRPr="008429F1">
        <w:t>thymos</w:t>
      </w:r>
      <w:r w:rsidR="007D0894">
        <w:t xml:space="preserve"> becomes motivated to humility, sacrifice, selflessness, service, suffering</w:t>
      </w:r>
      <w:r w:rsidR="00851EF0">
        <w:t>..</w:t>
      </w:r>
      <w:r w:rsidR="007D0894">
        <w:t>.</w:t>
      </w:r>
      <w:r w:rsidR="00851EF0">
        <w:t xml:space="preserve"> in a word, Christlikeness.</w:t>
      </w:r>
    </w:p>
    <w:p w:rsidR="001B2336" w:rsidRDefault="007D0894" w:rsidP="00587D57">
      <w:pPr>
        <w:tabs>
          <w:tab w:val="left" w:pos="1080"/>
        </w:tabs>
      </w:pPr>
      <w:r>
        <w:lastRenderedPageBreak/>
        <w:t xml:space="preserve">From this complexity in unity, something very much like </w:t>
      </w:r>
      <w:r w:rsidR="001B2336">
        <w:t>D</w:t>
      </w:r>
      <w:r>
        <w:t xml:space="preserve">emocracy develops from within changed lives.  </w:t>
      </w:r>
      <w:r w:rsidR="00851EF0">
        <w:t>However, t</w:t>
      </w:r>
      <w:r>
        <w:t xml:space="preserve">here is a giving </w:t>
      </w:r>
      <w:r w:rsidR="00CB24FE">
        <w:t xml:space="preserve">and sharing </w:t>
      </w:r>
      <w:r>
        <w:t xml:space="preserve">motive, rather than a profit </w:t>
      </w:r>
      <w:r w:rsidR="00CB24FE">
        <w:t xml:space="preserve">and greed </w:t>
      </w:r>
      <w:r>
        <w:t>motive.  Everybody need not be involved with every decision; because, my neighbor can be trusted with my life.</w:t>
      </w:r>
    </w:p>
    <w:p w:rsidR="00851EF0" w:rsidRPr="00851EF0" w:rsidRDefault="00851EF0" w:rsidP="00851EF0">
      <w:pPr>
        <w:keepNext/>
        <w:tabs>
          <w:tab w:val="left" w:pos="1080"/>
        </w:tabs>
        <w:jc w:val="center"/>
        <w:rPr>
          <w:rFonts w:ascii="Segoe UI" w:hAnsi="Segoe UI" w:cs="Segoe UI"/>
          <w:sz w:val="36"/>
          <w:szCs w:val="36"/>
        </w:rPr>
      </w:pPr>
      <w:r>
        <w:rPr>
          <w:rFonts w:ascii="Segoe UI" w:hAnsi="Segoe UI" w:cs="Segoe UI"/>
          <w:sz w:val="36"/>
          <w:szCs w:val="36"/>
        </w:rPr>
        <w:t>Doomed!</w:t>
      </w:r>
    </w:p>
    <w:p w:rsidR="00851EF0" w:rsidRDefault="007D0894" w:rsidP="00587D57">
      <w:pPr>
        <w:tabs>
          <w:tab w:val="left" w:pos="1080"/>
        </w:tabs>
      </w:pPr>
      <w:r>
        <w:t xml:space="preserve">In brief, </w:t>
      </w:r>
      <w:r w:rsidR="001B2336">
        <w:t>Democracy is an attempt to copy the Kingdom of God, without God in the picture: it is</w:t>
      </w:r>
      <w:r w:rsidR="006E0AEC">
        <w:t>, in fact, a sort of practical</w:t>
      </w:r>
      <w:r w:rsidR="001B2336">
        <w:t xml:space="preserve"> atheism.  When it is discovered that </w:t>
      </w:r>
      <w:r w:rsidR="001D0792">
        <w:t xml:space="preserve">the </w:t>
      </w:r>
      <w:r w:rsidR="001B2336">
        <w:t xml:space="preserve">human </w:t>
      </w:r>
      <w:r w:rsidR="001B2336" w:rsidRPr="008429F1">
        <w:t>thymos</w:t>
      </w:r>
      <w:r w:rsidR="001B2336">
        <w:t xml:space="preserve"> is bent on self-destruction; just enough about God is allowed to make people behave; or other subterfuges are introduced to quiet the populace… apes and peacocks… bread and circuses</w:t>
      </w:r>
      <w:r w:rsidR="001B2336">
        <w:rPr>
          <w:rStyle w:val="FootnoteReference"/>
        </w:rPr>
        <w:footnoteReference w:id="16"/>
      </w:r>
      <w:r w:rsidR="001B2336">
        <w:t>.  Democracy, is like the Kingdom of God turned inside out.  Democracy will ultimately fail because it has no real Trinitarian Headship.</w:t>
      </w:r>
      <w:r w:rsidR="00A65DF6">
        <w:t xml:space="preserve">  In the process of attempting to turn the reality of </w:t>
      </w:r>
      <w:r w:rsidR="00A65DF6">
        <w:t>the Kingdom of God inside out</w:t>
      </w:r>
      <w:r w:rsidR="00A65DF6">
        <w:t>, if even possible, all the contents would be dumped out and lost.</w:t>
      </w:r>
      <w:r w:rsidR="00A65DF6">
        <w:rPr>
          <w:rStyle w:val="FootnoteReference"/>
        </w:rPr>
        <w:footnoteReference w:id="17"/>
      </w:r>
    </w:p>
    <w:p w:rsidR="00526184" w:rsidRDefault="00526184" w:rsidP="00587D57">
      <w:pPr>
        <w:tabs>
          <w:tab w:val="left" w:pos="1080"/>
        </w:tabs>
      </w:pPr>
      <w:r>
        <w:t xml:space="preserve">Thus, the root cause of failure is not inefficiency: it is unbelief.  Communism did not fail because of its governmental </w:t>
      </w:r>
      <w:r w:rsidR="00D44D49">
        <w:t xml:space="preserve">and </w:t>
      </w:r>
      <w:r>
        <w:t>political inefficiency</w:t>
      </w:r>
      <w:r w:rsidR="00C01E6C">
        <w:t xml:space="preserve">.  </w:t>
      </w:r>
      <w:r w:rsidR="00C01E6C">
        <w:t>Communism</w:t>
      </w:r>
      <w:r w:rsidR="00C01E6C">
        <w:t xml:space="preserve"> failed because of its deliberate turn toward atheistic-scientism.  When Communism turned away from God, God turned away from Communism: Commu</w:t>
      </w:r>
      <w:r w:rsidR="00D60E51">
        <w:t>nism was</w:t>
      </w:r>
      <w:r w:rsidR="00C01E6C">
        <w:t xml:space="preserve"> soon powerless to effectuate any good… political or otherwise.  The increase of practical atheism within Democracy has been less precipitous than </w:t>
      </w:r>
      <w:r w:rsidR="004B3493">
        <w:t xml:space="preserve">with </w:t>
      </w:r>
      <w:bookmarkStart w:id="0" w:name="_GoBack"/>
      <w:bookmarkEnd w:id="0"/>
      <w:r w:rsidR="00C01E6C">
        <w:t xml:space="preserve">Communism, but no less real: it stems from the same source.  Within this sea of growing </w:t>
      </w:r>
      <w:r w:rsidR="00C01E6C">
        <w:t>practical atheism</w:t>
      </w:r>
      <w:r w:rsidR="00C01E6C">
        <w:t xml:space="preserve">, Capitalism will fare no better: because, the power source does not reside with human systems of government of any kind; </w:t>
      </w:r>
      <w:r w:rsidR="00C01E6C">
        <w:t>the power source reside</w:t>
      </w:r>
      <w:r w:rsidR="00C01E6C">
        <w:t>s</w:t>
      </w:r>
      <w:r w:rsidR="00C01E6C">
        <w:t xml:space="preserve"> with</w:t>
      </w:r>
      <w:r w:rsidR="00C01E6C">
        <w:t xml:space="preserve"> God alone.  The solution depends upon genuine faith and repentance, with their attendant obedience: God only prefers one system of government… His own.</w:t>
      </w:r>
    </w:p>
    <w:p w:rsidR="00851EF0" w:rsidRPr="00851EF0" w:rsidRDefault="00851EF0" w:rsidP="00851EF0">
      <w:pPr>
        <w:keepNext/>
        <w:tabs>
          <w:tab w:val="left" w:pos="1080"/>
        </w:tabs>
        <w:jc w:val="center"/>
        <w:rPr>
          <w:rFonts w:ascii="Segoe UI" w:hAnsi="Segoe UI" w:cs="Segoe UI"/>
          <w:sz w:val="36"/>
          <w:szCs w:val="36"/>
        </w:rPr>
      </w:pPr>
      <w:r>
        <w:rPr>
          <w:rFonts w:ascii="Segoe UI" w:hAnsi="Segoe UI" w:cs="Segoe UI"/>
          <w:sz w:val="36"/>
          <w:szCs w:val="36"/>
        </w:rPr>
        <w:lastRenderedPageBreak/>
        <w:t>Success</w:t>
      </w:r>
    </w:p>
    <w:p w:rsidR="00531E11" w:rsidRDefault="001B2336" w:rsidP="00587D57">
      <w:pPr>
        <w:tabs>
          <w:tab w:val="left" w:pos="1080"/>
        </w:tabs>
      </w:pPr>
      <w:r>
        <w:t>Because of this</w:t>
      </w:r>
      <w:r w:rsidR="00FC13BC">
        <w:t xml:space="preserve"> Trinitarian</w:t>
      </w:r>
      <w:r>
        <w:t xml:space="preserve"> Headship, the Kingdom of God will ultimately prevail</w:t>
      </w:r>
      <w:r w:rsidR="00A142F3">
        <w:t xml:space="preserve"> over all other forms of government: the Kingdom of God will terminate history.  The entry festival of t</w:t>
      </w:r>
      <w:r w:rsidR="00FC13BC">
        <w:t>he King will inaugurate the end:</w:t>
      </w:r>
      <w:r w:rsidR="00A142F3">
        <w:t xml:space="preserve"> the Father, the Spirit, and the Bride, will enter the city with the King.</w:t>
      </w:r>
      <w:r w:rsidR="00A65DF6">
        <w:rPr>
          <w:rStyle w:val="FootnoteReference"/>
        </w:rPr>
        <w:footnoteReference w:id="18"/>
      </w:r>
    </w:p>
    <w:p w:rsidR="00DF28B7" w:rsidRDefault="00DF28B7" w:rsidP="00DF28B7">
      <w:pPr>
        <w:keepLines/>
        <w:tabs>
          <w:tab w:val="left" w:pos="1080"/>
        </w:tabs>
        <w:ind w:left="720" w:right="720"/>
      </w:pPr>
      <w:r>
        <w:t>“</w:t>
      </w:r>
      <w:r w:rsidRPr="00F5396F">
        <w:t>Then</w:t>
      </w:r>
      <w:r>
        <w:t xml:space="preserve"> the end: </w:t>
      </w:r>
      <w:r w:rsidRPr="00F5396F">
        <w:t>when</w:t>
      </w:r>
      <w:r>
        <w:t xml:space="preserve"> H</w:t>
      </w:r>
      <w:r w:rsidRPr="00F5396F">
        <w:t>e</w:t>
      </w:r>
      <w:r>
        <w:t xml:space="preserve"> would deliver </w:t>
      </w:r>
      <w:r w:rsidRPr="00F5396F">
        <w:t>the</w:t>
      </w:r>
      <w:r>
        <w:t xml:space="preserve"> </w:t>
      </w:r>
      <w:r w:rsidRPr="00F5396F">
        <w:t>kingdom</w:t>
      </w:r>
      <w:r>
        <w:t xml:space="preserve"> </w:t>
      </w:r>
      <w:r w:rsidRPr="00F5396F">
        <w:t>to</w:t>
      </w:r>
      <w:r>
        <w:t xml:space="preserve"> the </w:t>
      </w:r>
      <w:r w:rsidRPr="00F5396F">
        <w:t>God,</w:t>
      </w:r>
      <w:r>
        <w:t xml:space="preserve"> </w:t>
      </w:r>
      <w:r w:rsidRPr="00F5396F">
        <w:t>even</w:t>
      </w:r>
      <w:r>
        <w:t xml:space="preserve"> </w:t>
      </w:r>
      <w:r w:rsidRPr="00F5396F">
        <w:t>the</w:t>
      </w:r>
      <w:r>
        <w:t xml:space="preserve"> </w:t>
      </w:r>
      <w:r w:rsidRPr="00F5396F">
        <w:t>Father;</w:t>
      </w:r>
      <w:r>
        <w:t xml:space="preserve"> </w:t>
      </w:r>
      <w:r w:rsidRPr="00F5396F">
        <w:t>when</w:t>
      </w:r>
      <w:r>
        <w:t xml:space="preserve"> H</w:t>
      </w:r>
      <w:r w:rsidRPr="00F5396F">
        <w:t>e</w:t>
      </w:r>
      <w:r>
        <w:t xml:space="preserve"> would [</w:t>
      </w:r>
      <w:r w:rsidRPr="00F5396F">
        <w:t>have</w:t>
      </w:r>
      <w:r>
        <w:t xml:space="preserve">] eliminated </w:t>
      </w:r>
      <w:r w:rsidRPr="00D01A2E">
        <w:rPr>
          <w:b/>
          <w:bCs/>
          <w:i/>
          <w:iCs/>
          <w:u w:val="single"/>
        </w:rPr>
        <w:t>all</w:t>
      </w:r>
      <w:r>
        <w:t xml:space="preserve"> </w:t>
      </w:r>
      <w:r w:rsidRPr="00F5396F">
        <w:t>rule</w:t>
      </w:r>
      <w:r>
        <w:t xml:space="preserve">, </w:t>
      </w:r>
      <w:r w:rsidRPr="00D01A2E">
        <w:rPr>
          <w:b/>
          <w:bCs/>
          <w:i/>
          <w:iCs/>
          <w:u w:val="single"/>
        </w:rPr>
        <w:t>all</w:t>
      </w:r>
      <w:r>
        <w:t xml:space="preserve"> </w:t>
      </w:r>
      <w:r w:rsidRPr="00F5396F">
        <w:t>authority</w:t>
      </w:r>
      <w:r>
        <w:t xml:space="preserve"> </w:t>
      </w:r>
      <w:r w:rsidRPr="00F5396F">
        <w:t>and</w:t>
      </w:r>
      <w:r>
        <w:t xml:space="preserve"> </w:t>
      </w:r>
      <w:r w:rsidRPr="00F5396F">
        <w:t>power.</w:t>
      </w:r>
      <w:r>
        <w:t>” — 1 Corinthians 15:24</w:t>
      </w:r>
    </w:p>
    <w:p w:rsidR="00DF28B7" w:rsidRDefault="00DF28B7" w:rsidP="00DF28B7">
      <w:pPr>
        <w:keepLines/>
        <w:tabs>
          <w:tab w:val="left" w:pos="1080"/>
        </w:tabs>
        <w:ind w:left="720" w:right="720"/>
      </w:pPr>
      <w:r>
        <w:t>“Gi</w:t>
      </w:r>
      <w:r w:rsidRPr="0005302A">
        <w:t>v</w:t>
      </w:r>
      <w:r>
        <w:t>ing H</w:t>
      </w:r>
      <w:r w:rsidRPr="0005302A">
        <w:t>imself</w:t>
      </w:r>
      <w:r>
        <w:t xml:space="preserve"> on behalf of </w:t>
      </w:r>
      <w:r w:rsidRPr="0005302A">
        <w:t>our</w:t>
      </w:r>
      <w:r>
        <w:t xml:space="preserve"> </w:t>
      </w:r>
      <w:r w:rsidRPr="0005302A">
        <w:t>sins,</w:t>
      </w:r>
      <w:r>
        <w:t xml:space="preserve"> so that H</w:t>
      </w:r>
      <w:r w:rsidRPr="0005302A">
        <w:t>e</w:t>
      </w:r>
      <w:r>
        <w:t xml:space="preserve"> </w:t>
      </w:r>
      <w:r w:rsidRPr="0005302A">
        <w:t>might</w:t>
      </w:r>
      <w:r>
        <w:t xml:space="preserve"> take </w:t>
      </w:r>
      <w:r w:rsidRPr="0005302A">
        <w:t>us</w:t>
      </w:r>
      <w:r>
        <w:t xml:space="preserve"> out of </w:t>
      </w:r>
      <w:r w:rsidRPr="00D01A2E">
        <w:rPr>
          <w:b/>
          <w:bCs/>
          <w:i/>
          <w:iCs/>
          <w:u w:val="single"/>
        </w:rPr>
        <w:t>this</w:t>
      </w:r>
      <w:r>
        <w:rPr>
          <w:b/>
          <w:bCs/>
          <w:i/>
          <w:iCs/>
          <w:u w:val="single"/>
        </w:rPr>
        <w:t xml:space="preserve"> </w:t>
      </w:r>
      <w:r w:rsidRPr="00D01A2E">
        <w:rPr>
          <w:b/>
          <w:bCs/>
          <w:i/>
          <w:iCs/>
          <w:u w:val="single"/>
        </w:rPr>
        <w:t>age</w:t>
      </w:r>
      <w:r>
        <w:rPr>
          <w:b/>
          <w:bCs/>
          <w:i/>
          <w:iCs/>
          <w:u w:val="single"/>
        </w:rPr>
        <w:t xml:space="preserve"> </w:t>
      </w:r>
      <w:r w:rsidRPr="00D01A2E">
        <w:rPr>
          <w:b/>
          <w:bCs/>
          <w:i/>
          <w:iCs/>
          <w:u w:val="single"/>
        </w:rPr>
        <w:t>of</w:t>
      </w:r>
      <w:r>
        <w:rPr>
          <w:b/>
          <w:bCs/>
          <w:i/>
          <w:iCs/>
          <w:u w:val="single"/>
        </w:rPr>
        <w:t xml:space="preserve"> </w:t>
      </w:r>
      <w:r w:rsidRPr="00D01A2E">
        <w:rPr>
          <w:b/>
          <w:bCs/>
          <w:i/>
          <w:iCs/>
          <w:u w:val="single"/>
        </w:rPr>
        <w:t>impending</w:t>
      </w:r>
      <w:r>
        <w:rPr>
          <w:b/>
          <w:bCs/>
          <w:i/>
          <w:iCs/>
          <w:u w:val="single"/>
        </w:rPr>
        <w:t xml:space="preserve"> </w:t>
      </w:r>
      <w:r w:rsidRPr="00D01A2E">
        <w:rPr>
          <w:b/>
          <w:bCs/>
          <w:i/>
          <w:iCs/>
          <w:u w:val="single"/>
        </w:rPr>
        <w:t>evil</w:t>
      </w:r>
      <w:r w:rsidRPr="0005302A">
        <w:t>,</w:t>
      </w:r>
      <w:r>
        <w:t xml:space="preserve"> </w:t>
      </w:r>
      <w:r w:rsidRPr="0005302A">
        <w:t>according</w:t>
      </w:r>
      <w:r>
        <w:t xml:space="preserve"> </w:t>
      </w:r>
      <w:r w:rsidRPr="0005302A">
        <w:t>to</w:t>
      </w:r>
      <w:r>
        <w:t xml:space="preserve"> </w:t>
      </w:r>
      <w:r w:rsidRPr="0005302A">
        <w:t>the</w:t>
      </w:r>
      <w:r>
        <w:t xml:space="preserve"> desire </w:t>
      </w:r>
      <w:r w:rsidRPr="0005302A">
        <w:t>of</w:t>
      </w:r>
      <w:r>
        <w:t xml:space="preserve"> </w:t>
      </w:r>
      <w:r w:rsidRPr="0005302A">
        <w:t>our</w:t>
      </w:r>
      <w:r>
        <w:t xml:space="preserve"> </w:t>
      </w:r>
      <w:r w:rsidRPr="0005302A">
        <w:t>Father</w:t>
      </w:r>
      <w:r>
        <w:t xml:space="preserve"> God….” — Galatians 1:4</w:t>
      </w:r>
    </w:p>
    <w:p w:rsidR="00DF28B7" w:rsidRDefault="00DF28B7" w:rsidP="00DF28B7">
      <w:pPr>
        <w:keepLines/>
        <w:tabs>
          <w:tab w:val="left" w:pos="1080"/>
        </w:tabs>
        <w:ind w:left="720" w:right="720"/>
      </w:pPr>
      <w:r>
        <w:t>“</w:t>
      </w:r>
      <w:r w:rsidRPr="00D93709">
        <w:t>I</w:t>
      </w:r>
      <w:r>
        <w:t xml:space="preserve"> </w:t>
      </w:r>
      <w:r w:rsidRPr="00D93709">
        <w:t>write</w:t>
      </w:r>
      <w:r>
        <w:t xml:space="preserve"> to you, fathers; </w:t>
      </w:r>
      <w:r w:rsidRPr="00D93709">
        <w:t>because</w:t>
      </w:r>
      <w:r>
        <w:t xml:space="preserve">, </w:t>
      </w:r>
      <w:r w:rsidRPr="00D93709">
        <w:t>y</w:t>
      </w:r>
      <w:r>
        <w:t xml:space="preserve">ou </w:t>
      </w:r>
      <w:r w:rsidRPr="00D93709">
        <w:t>have</w:t>
      </w:r>
      <w:r>
        <w:t xml:space="preserve"> </w:t>
      </w:r>
      <w:r w:rsidRPr="00D93709">
        <w:t>known</w:t>
      </w:r>
      <w:r>
        <w:t xml:space="preserve"> The Chief</w:t>
      </w:r>
      <w:r>
        <w:rPr>
          <w:rStyle w:val="FootnoteReference"/>
        </w:rPr>
        <w:footnoteReference w:id="19"/>
      </w:r>
      <w:r w:rsidRPr="00D93709">
        <w:t>.</w:t>
      </w:r>
      <w:r>
        <w:t xml:space="preserve">  </w:t>
      </w:r>
      <w:r w:rsidRPr="00D93709">
        <w:t>I</w:t>
      </w:r>
      <w:r>
        <w:t xml:space="preserve"> </w:t>
      </w:r>
      <w:r w:rsidRPr="00D93709">
        <w:t>write</w:t>
      </w:r>
      <w:r>
        <w:t xml:space="preserve"> </w:t>
      </w:r>
      <w:r w:rsidRPr="00D93709">
        <w:t>to</w:t>
      </w:r>
      <w:r>
        <w:t xml:space="preserve"> </w:t>
      </w:r>
      <w:r w:rsidRPr="00D93709">
        <w:t>you,</w:t>
      </w:r>
      <w:r>
        <w:t xml:space="preserve"> youths</w:t>
      </w:r>
      <w:r>
        <w:rPr>
          <w:rStyle w:val="FootnoteReference"/>
        </w:rPr>
        <w:footnoteReference w:id="20"/>
      </w:r>
      <w:r>
        <w:t xml:space="preserve">; </w:t>
      </w:r>
      <w:r w:rsidRPr="00D93709">
        <w:t>because</w:t>
      </w:r>
      <w:r>
        <w:t xml:space="preserve">, </w:t>
      </w:r>
      <w:r w:rsidRPr="00D01A2E">
        <w:rPr>
          <w:b/>
          <w:bCs/>
          <w:i/>
          <w:iCs/>
          <w:u w:val="single"/>
        </w:rPr>
        <w:t>you</w:t>
      </w:r>
      <w:r>
        <w:rPr>
          <w:b/>
          <w:bCs/>
          <w:i/>
          <w:iCs/>
          <w:u w:val="single"/>
        </w:rPr>
        <w:t xml:space="preserve"> </w:t>
      </w:r>
      <w:r w:rsidRPr="00D01A2E">
        <w:rPr>
          <w:b/>
          <w:bCs/>
          <w:i/>
          <w:iCs/>
          <w:u w:val="single"/>
        </w:rPr>
        <w:t>have</w:t>
      </w:r>
      <w:r>
        <w:rPr>
          <w:b/>
          <w:bCs/>
          <w:i/>
          <w:iCs/>
          <w:u w:val="single"/>
        </w:rPr>
        <w:t xml:space="preserve"> </w:t>
      </w:r>
      <w:r w:rsidRPr="00D01A2E">
        <w:rPr>
          <w:b/>
          <w:bCs/>
          <w:i/>
          <w:iCs/>
          <w:u w:val="single"/>
        </w:rPr>
        <w:t>conquered</w:t>
      </w:r>
      <w:r>
        <w:rPr>
          <w:b/>
          <w:bCs/>
          <w:i/>
          <w:iCs/>
          <w:u w:val="single"/>
        </w:rPr>
        <w:t xml:space="preserve"> </w:t>
      </w:r>
      <w:r w:rsidRPr="00D01A2E">
        <w:rPr>
          <w:b/>
          <w:bCs/>
          <w:i/>
          <w:iCs/>
          <w:u w:val="single"/>
        </w:rPr>
        <w:t>the</w:t>
      </w:r>
      <w:r>
        <w:rPr>
          <w:b/>
          <w:bCs/>
          <w:i/>
          <w:iCs/>
          <w:u w:val="single"/>
        </w:rPr>
        <w:t xml:space="preserve"> </w:t>
      </w:r>
      <w:r w:rsidRPr="00D01A2E">
        <w:rPr>
          <w:b/>
          <w:bCs/>
          <w:i/>
          <w:iCs/>
          <w:u w:val="single"/>
        </w:rPr>
        <w:t>evil</w:t>
      </w:r>
      <w:r>
        <w:rPr>
          <w:rStyle w:val="FootnoteReference"/>
        </w:rPr>
        <w:footnoteReference w:id="21"/>
      </w:r>
      <w:r w:rsidRPr="00D93709">
        <w:t>.</w:t>
      </w:r>
      <w:r>
        <w:t>” — 1 John 2:13</w:t>
      </w:r>
    </w:p>
    <w:p w:rsidR="006E0AEC" w:rsidRDefault="006E0AEC" w:rsidP="00DF28B7">
      <w:pPr>
        <w:keepLines/>
        <w:tabs>
          <w:tab w:val="left" w:pos="1080"/>
        </w:tabs>
        <w:ind w:left="720" w:right="720"/>
      </w:pPr>
      <w:r>
        <w:lastRenderedPageBreak/>
        <w:t>“</w:t>
      </w:r>
      <w:r w:rsidR="00162254">
        <w:t>Y</w:t>
      </w:r>
      <w:r w:rsidRPr="00162254">
        <w:t xml:space="preserve">ou </w:t>
      </w:r>
      <w:r w:rsidR="00162254">
        <w:t xml:space="preserve">subordinated everything </w:t>
      </w:r>
      <w:r w:rsidRPr="00162254">
        <w:t xml:space="preserve">under </w:t>
      </w:r>
      <w:r w:rsidR="00162254">
        <w:t>His feet:</w:t>
      </w:r>
      <w:r w:rsidRPr="00162254">
        <w:t xml:space="preserve"> </w:t>
      </w:r>
      <w:r w:rsidR="00162254">
        <w:t>f</w:t>
      </w:r>
      <w:r w:rsidRPr="00162254">
        <w:t>or</w:t>
      </w:r>
      <w:r w:rsidR="00162254">
        <w:t>,</w:t>
      </w:r>
      <w:r w:rsidRPr="00162254">
        <w:t xml:space="preserve"> in that</w:t>
      </w:r>
      <w:r w:rsidR="003172BA">
        <w:t>,</w:t>
      </w:r>
      <w:r w:rsidRPr="00162254">
        <w:t xml:space="preserve"> </w:t>
      </w:r>
      <w:r w:rsidR="003172BA">
        <w:t xml:space="preserve">to subordinate everything </w:t>
      </w:r>
      <w:r w:rsidRPr="00162254">
        <w:t xml:space="preserve">under </w:t>
      </w:r>
      <w:r w:rsidR="003172BA">
        <w:t>H</w:t>
      </w:r>
      <w:r w:rsidRPr="00162254">
        <w:t xml:space="preserve">im, </w:t>
      </w:r>
      <w:r w:rsidR="003172BA">
        <w:t>H</w:t>
      </w:r>
      <w:r w:rsidRPr="00162254">
        <w:t xml:space="preserve">e </w:t>
      </w:r>
      <w:r w:rsidR="003172BA">
        <w:t xml:space="preserve">allowed </w:t>
      </w:r>
      <w:r w:rsidR="002B238D">
        <w:t>no</w:t>
      </w:r>
      <w:r w:rsidR="003172BA">
        <w:t>thing insubordinate</w:t>
      </w:r>
      <w:r w:rsidR="002B238D">
        <w:t xml:space="preserve"> to</w:t>
      </w:r>
      <w:r w:rsidR="002B238D">
        <w:t xml:space="preserve"> Him</w:t>
      </w:r>
      <w:r w:rsidR="003172BA">
        <w:t>; yet,</w:t>
      </w:r>
      <w:r w:rsidRPr="00162254">
        <w:t xml:space="preserve"> now we </w:t>
      </w:r>
      <w:r w:rsidR="002B238D">
        <w:t xml:space="preserve">do </w:t>
      </w:r>
      <w:r w:rsidRPr="00162254">
        <w:t xml:space="preserve">not </w:t>
      </w:r>
      <w:r w:rsidR="002B238D">
        <w:t>presently</w:t>
      </w:r>
      <w:r w:rsidRPr="00162254">
        <w:t xml:space="preserve"> </w:t>
      </w:r>
      <w:r w:rsidR="002B238D">
        <w:t xml:space="preserve">see the everything having been </w:t>
      </w:r>
      <w:r w:rsidR="002B238D">
        <w:t>subordinated</w:t>
      </w:r>
      <w:r w:rsidRPr="00162254">
        <w:t>.</w:t>
      </w:r>
      <w:r w:rsidR="002B238D">
        <w:t xml:space="preserve">” — </w:t>
      </w:r>
      <w:r w:rsidR="002B238D" w:rsidRPr="002B238D">
        <w:t>Hebrews 2:8</w:t>
      </w:r>
      <w:r w:rsidR="002B238D">
        <w:rPr>
          <w:rStyle w:val="FootnoteReference"/>
        </w:rPr>
        <w:footnoteReference w:id="22"/>
      </w:r>
    </w:p>
    <w:p w:rsidR="003B1DF0" w:rsidRDefault="003B1DF0" w:rsidP="00DF28B7">
      <w:pPr>
        <w:keepLines/>
        <w:tabs>
          <w:tab w:val="left" w:pos="1080"/>
        </w:tabs>
        <w:ind w:left="720" w:right="720"/>
      </w:pPr>
      <w:r>
        <w:t>“</w:t>
      </w:r>
      <w:r w:rsidR="002D3F7B">
        <w:t>Because,</w:t>
      </w:r>
      <w:r w:rsidRPr="003B1DF0">
        <w:t xml:space="preserve"> then </w:t>
      </w:r>
      <w:r w:rsidR="002D3F7B">
        <w:t xml:space="preserve">I will </w:t>
      </w:r>
      <w:r w:rsidR="008F7FDA">
        <w:t xml:space="preserve">bring a </w:t>
      </w:r>
      <w:r w:rsidR="002D3F7B">
        <w:t>change</w:t>
      </w:r>
      <w:r w:rsidRPr="003B1DF0">
        <w:t xml:space="preserve"> </w:t>
      </w:r>
      <w:r w:rsidR="002D3F7B">
        <w:t xml:space="preserve">over </w:t>
      </w:r>
      <w:r w:rsidR="00E60BA7">
        <w:t xml:space="preserve">[all] </w:t>
      </w:r>
      <w:r w:rsidRPr="003B1DF0">
        <w:t>people</w:t>
      </w:r>
      <w:r w:rsidR="00E60BA7">
        <w:t>s</w:t>
      </w:r>
      <w:r w:rsidRPr="003B1DF0">
        <w:t xml:space="preserve"> </w:t>
      </w:r>
      <w:r w:rsidR="00E60BA7">
        <w:t>[one]</w:t>
      </w:r>
      <w:r w:rsidRPr="003B1DF0">
        <w:t xml:space="preserve"> language</w:t>
      </w:r>
      <w:r w:rsidR="002D3F7B">
        <w:rPr>
          <w:rStyle w:val="FootnoteReference"/>
        </w:rPr>
        <w:footnoteReference w:id="23"/>
      </w:r>
      <w:r w:rsidR="00E60BA7">
        <w:t>, in her generation, for</w:t>
      </w:r>
      <w:r w:rsidRPr="003B1DF0">
        <w:t xml:space="preserve"> all </w:t>
      </w:r>
      <w:r w:rsidR="00E60BA7">
        <w:t xml:space="preserve">to </w:t>
      </w:r>
      <w:r w:rsidRPr="003B1DF0">
        <w:t xml:space="preserve">call upon the </w:t>
      </w:r>
      <w:r w:rsidR="00E60BA7">
        <w:t>Lord’s N</w:t>
      </w:r>
      <w:r w:rsidRPr="003B1DF0">
        <w:t>ame</w:t>
      </w:r>
      <w:r w:rsidR="00E60BA7">
        <w:t>,</w:t>
      </w:r>
      <w:r w:rsidRPr="003B1DF0">
        <w:t xml:space="preserve"> to serve </w:t>
      </w:r>
      <w:r w:rsidR="00E60BA7">
        <w:t>H</w:t>
      </w:r>
      <w:r w:rsidRPr="003B1DF0">
        <w:t xml:space="preserve">im </w:t>
      </w:r>
      <w:r w:rsidR="00E60BA7">
        <w:t>under</w:t>
      </w:r>
      <w:r w:rsidRPr="003B1DF0">
        <w:t xml:space="preserve"> one </w:t>
      </w:r>
      <w:r w:rsidR="00E60BA7">
        <w:t>yoke</w:t>
      </w:r>
      <w:r w:rsidRPr="003B1DF0">
        <w:t>.</w:t>
      </w:r>
      <w:r w:rsidR="002D3F7B">
        <w:t xml:space="preserve">” — </w:t>
      </w:r>
      <w:r w:rsidR="002D3F7B" w:rsidRPr="002D3F7B">
        <w:t>Zephaniah 3:9</w:t>
      </w:r>
    </w:p>
    <w:p w:rsidR="00851EF0" w:rsidRPr="00851EF0" w:rsidRDefault="003F49BF" w:rsidP="00851EF0">
      <w:pPr>
        <w:keepNext/>
        <w:tabs>
          <w:tab w:val="left" w:pos="1080"/>
        </w:tabs>
        <w:jc w:val="center"/>
        <w:rPr>
          <w:rFonts w:ascii="Segoe UI" w:hAnsi="Segoe UI" w:cs="Segoe UI"/>
          <w:sz w:val="36"/>
          <w:szCs w:val="36"/>
        </w:rPr>
      </w:pPr>
      <w:r>
        <w:rPr>
          <w:rFonts w:ascii="Segoe UI" w:hAnsi="Segoe UI" w:cs="Segoe UI"/>
          <w:sz w:val="36"/>
          <w:szCs w:val="36"/>
        </w:rPr>
        <w:t>Judgment</w:t>
      </w:r>
    </w:p>
    <w:p w:rsidR="00A142F3" w:rsidRDefault="00A142F3" w:rsidP="00587D57">
      <w:pPr>
        <w:tabs>
          <w:tab w:val="left" w:pos="1080"/>
        </w:tabs>
      </w:pPr>
      <w:r>
        <w:t>Unfortunately, many people will reject this form of Government: they will not be allowed to come into the City of God.  Some will be unprepared; they will come to the City Gates after they are barred and locked: it will be to late for them.</w:t>
      </w:r>
      <w:r w:rsidR="00ED6C65">
        <w:rPr>
          <w:rStyle w:val="FootnoteReference"/>
        </w:rPr>
        <w:footnoteReference w:id="24"/>
      </w:r>
      <w:r>
        <w:t xml:space="preserve">  Others will come to the Wedding Banquet, ill clad, and be cast out.</w:t>
      </w:r>
      <w:r w:rsidR="00ED6C65">
        <w:rPr>
          <w:rStyle w:val="FootnoteReference"/>
        </w:rPr>
        <w:footnoteReference w:id="25"/>
      </w:r>
      <w:r w:rsidR="00ED6C65">
        <w:t xml:space="preserve">  Still others attempt to enter the Kingdom of God’s forgiveness with an unforgiving heart and are turned </w:t>
      </w:r>
      <w:r w:rsidR="00ED6C65">
        <w:lastRenderedPageBreak/>
        <w:t>away.</w:t>
      </w:r>
      <w:r w:rsidR="00ED6C65">
        <w:rPr>
          <w:rStyle w:val="FootnoteReference"/>
        </w:rPr>
        <w:footnoteReference w:id="26"/>
      </w:r>
      <w:r w:rsidR="003F49BF">
        <w:t xml:space="preserve">  Some will follow Satan and his demons.</w:t>
      </w:r>
      <w:r w:rsidR="003F49BF">
        <w:rPr>
          <w:rStyle w:val="FootnoteReference"/>
        </w:rPr>
        <w:footnoteReference w:id="27"/>
      </w:r>
      <w:r w:rsidR="003F49BF">
        <w:t xml:space="preserve">  There will be great sorrow.</w:t>
      </w:r>
      <w:r w:rsidR="003F49BF">
        <w:rPr>
          <w:rStyle w:val="FootnoteReference"/>
        </w:rPr>
        <w:footnoteReference w:id="28"/>
      </w:r>
    </w:p>
    <w:p w:rsidR="00587D57" w:rsidRDefault="00F94034" w:rsidP="00587D57">
      <w:pPr>
        <w:tabs>
          <w:tab w:val="left" w:pos="1080"/>
        </w:tabs>
      </w:pPr>
      <w:r>
        <w:rPr>
          <w:rStyle w:val="FootnoteReference"/>
        </w:rPr>
        <w:footnoteReference w:id="29"/>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33D" w:rsidRDefault="005F433D" w:rsidP="0031344D">
      <w:pPr>
        <w:spacing w:after="0"/>
      </w:pPr>
      <w:r>
        <w:separator/>
      </w:r>
    </w:p>
  </w:endnote>
  <w:endnote w:type="continuationSeparator" w:id="0">
    <w:p w:rsidR="005F433D" w:rsidRDefault="005F433D"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33D" w:rsidRDefault="005F433D" w:rsidP="0031344D">
      <w:pPr>
        <w:spacing w:after="0"/>
      </w:pPr>
      <w:r>
        <w:separator/>
      </w:r>
    </w:p>
  </w:footnote>
  <w:footnote w:type="continuationSeparator" w:id="0">
    <w:p w:rsidR="005F433D" w:rsidRDefault="005F433D" w:rsidP="0031344D">
      <w:pPr>
        <w:spacing w:after="0"/>
      </w:pPr>
      <w:r>
        <w:continuationSeparator/>
      </w:r>
    </w:p>
  </w:footnote>
  <w:footnote w:id="1">
    <w:p w:rsidR="00B91865" w:rsidRDefault="00B91865" w:rsidP="00445BCE">
      <w:pPr>
        <w:pStyle w:val="Endnote"/>
      </w:pPr>
      <w:r>
        <w:rPr>
          <w:rStyle w:val="FootnoteReference"/>
        </w:rPr>
        <w:footnoteRef/>
      </w:r>
      <w:r>
        <w:t xml:space="preserve"> God, let me be pardoned, the sinner.</w:t>
      </w:r>
    </w:p>
  </w:footnote>
  <w:footnote w:id="2">
    <w:p w:rsidR="00B91865" w:rsidRDefault="00B91865" w:rsidP="00445BCE">
      <w:pPr>
        <w:pStyle w:val="Endnote"/>
      </w:pPr>
      <w:r>
        <w:rPr>
          <w:rStyle w:val="FootnoteReference"/>
        </w:rPr>
        <w:footnoteRef/>
      </w:r>
      <w:r>
        <w:t xml:space="preserve"> Jesus, let me be remembered when you come in your kingdom.</w:t>
      </w:r>
    </w:p>
  </w:footnote>
  <w:footnote w:id="3">
    <w:p w:rsidR="00B91865" w:rsidRDefault="00B91865" w:rsidP="00894C60">
      <w:pPr>
        <w:pStyle w:val="Endnote"/>
      </w:pPr>
      <w:r>
        <w:rPr>
          <w:rStyle w:val="FootnoteReference"/>
        </w:rPr>
        <w:footnoteRef/>
      </w:r>
      <w:r>
        <w:t xml:space="preserve"> The name, Jezreel (</w:t>
      </w:r>
      <w:r w:rsidRPr="0080751B">
        <w:rPr>
          <w:rFonts w:asciiTheme="majorBidi" w:hAnsiTheme="majorBidi" w:cstheme="majorBidi"/>
          <w:szCs w:val="32"/>
          <w:rtl/>
          <w:lang w:bidi="he-IL"/>
        </w:rPr>
        <w:t>יִזְרְעֶ֑אל</w:t>
      </w:r>
      <w:r>
        <w:t xml:space="preserve">) means God spreads or scatters; in its positive connotation, it paints a picture of God sowing seed on the earth.  In its more negative meaning, it suggests that God is dispersing a gainsaying, wicked people.  Perhaps, these are not necessarily two different and distinct things.  Matthew 13; Mark 4; Luke 8; </w:t>
      </w:r>
      <w:r w:rsidRPr="008F07F1">
        <w:t>Ecclesiastes</w:t>
      </w:r>
      <w:r>
        <w:t xml:space="preserve"> </w:t>
      </w:r>
      <w:r w:rsidRPr="008F07F1">
        <w:t>11:1</w:t>
      </w:r>
    </w:p>
  </w:footnote>
  <w:footnote w:id="4">
    <w:p w:rsidR="00B91865" w:rsidRDefault="00B91865" w:rsidP="00445BCE">
      <w:pPr>
        <w:pStyle w:val="Endnote"/>
      </w:pPr>
      <w:r>
        <w:rPr>
          <w:rStyle w:val="FootnoteReference"/>
        </w:rPr>
        <w:footnoteRef/>
      </w:r>
      <w:r>
        <w:t xml:space="preserve"> The meaning of </w:t>
      </w:r>
      <w:proofErr w:type="spellStart"/>
      <w:r w:rsidRPr="001166B3">
        <w:t>εὐσε</w:t>
      </w:r>
      <w:proofErr w:type="spellEnd"/>
      <w:r w:rsidRPr="001166B3">
        <w:t>βείας</w:t>
      </w:r>
      <w:r>
        <w:t xml:space="preserve"> (</w:t>
      </w:r>
      <w:proofErr w:type="spellStart"/>
      <w:r w:rsidRPr="001166B3">
        <w:t>εὐ</w:t>
      </w:r>
      <w:proofErr w:type="spellEnd"/>
      <w:r>
        <w:t>-</w:t>
      </w:r>
      <w:r w:rsidRPr="001166B3">
        <w:t>σεβ</w:t>
      </w:r>
      <w:proofErr w:type="spellStart"/>
      <w:r w:rsidRPr="001166B3">
        <w:t>εί</w:t>
      </w:r>
      <w:proofErr w:type="spellEnd"/>
      <w:r w:rsidRPr="001166B3">
        <w:t>ας</w:t>
      </w:r>
      <w:r>
        <w:t xml:space="preserve">) is good or right respect, reverence, or worship; nothing is said about godliness.  This </w:t>
      </w:r>
      <w:proofErr w:type="spellStart"/>
      <w:r w:rsidRPr="001166B3">
        <w:t>εὐσε</w:t>
      </w:r>
      <w:proofErr w:type="spellEnd"/>
      <w:r w:rsidRPr="001166B3">
        <w:t>βείας</w:t>
      </w:r>
      <w:r>
        <w:t xml:space="preserve"> is a person: “</w:t>
      </w:r>
      <w:r w:rsidRPr="00D22811">
        <w:rPr>
          <w:b/>
          <w:bCs/>
          <w:i/>
          <w:iCs/>
          <w:u w:val="single"/>
        </w:rPr>
        <w:t>Who</w:t>
      </w:r>
      <w:r>
        <w:t>”, clearly Jesus is intended.  Jesus, the Christ of God is the Only One, “</w:t>
      </w:r>
      <w:r w:rsidRPr="00D22811">
        <w:rPr>
          <w:b/>
          <w:bCs/>
          <w:i/>
          <w:iCs/>
          <w:u w:val="single"/>
        </w:rPr>
        <w:t>Who</w:t>
      </w:r>
      <w:r>
        <w:t xml:space="preserve">”, by His </w:t>
      </w:r>
      <w:proofErr w:type="spellStart"/>
      <w:r w:rsidRPr="001166B3">
        <w:t>εὐσε</w:t>
      </w:r>
      <w:proofErr w:type="spellEnd"/>
      <w:r w:rsidRPr="001166B3">
        <w:t>βείας</w:t>
      </w:r>
      <w:r>
        <w:t xml:space="preserve"> brings us this entire litany of victorious joy.</w:t>
      </w:r>
    </w:p>
  </w:footnote>
  <w:footnote w:id="5">
    <w:p w:rsidR="00B91865" w:rsidRDefault="00B91865" w:rsidP="00894C60">
      <w:pPr>
        <w:pStyle w:val="Endnote"/>
      </w:pPr>
      <w:r>
        <w:rPr>
          <w:rStyle w:val="FootnoteReference"/>
        </w:rPr>
        <w:footnoteRef/>
      </w:r>
      <w:r>
        <w:t xml:space="preserve"> DLNT and LEB seem to be the only translations that take the reflexive pronoun and infinitives very seriously; unfortunately, this does not produce the smoothest English translation.</w:t>
      </w:r>
    </w:p>
  </w:footnote>
  <w:footnote w:id="6">
    <w:p w:rsidR="00B91865" w:rsidRDefault="00B91865" w:rsidP="00894C60">
      <w:pPr>
        <w:pStyle w:val="Endnote"/>
      </w:pPr>
      <w:r>
        <w:rPr>
          <w:rStyle w:val="FootnoteReference"/>
        </w:rPr>
        <w:footnoteRef/>
      </w:r>
      <w:r>
        <w:t xml:space="preserve"> The word is </w:t>
      </w:r>
      <w:r w:rsidRPr="00892CBE">
        <w:t>καθα</w:t>
      </w:r>
      <w:proofErr w:type="spellStart"/>
      <w:r w:rsidRPr="00892CBE">
        <w:t>ρίζει</w:t>
      </w:r>
      <w:proofErr w:type="spellEnd"/>
      <w:r>
        <w:t>, it cleanses, not it justifies: too much is said of justification; too little is said of cleansing and other effects; we are both cleansed and justified.</w:t>
      </w:r>
    </w:p>
  </w:footnote>
  <w:footnote w:id="7">
    <w:p w:rsidR="00B91865" w:rsidRDefault="00B91865" w:rsidP="00894C60">
      <w:pPr>
        <w:pStyle w:val="Endnote"/>
      </w:pPr>
      <w:r>
        <w:rPr>
          <w:rStyle w:val="FootnoteReference"/>
        </w:rPr>
        <w:footnoteRef/>
      </w:r>
      <w:r>
        <w:t xml:space="preserve"> We set these few verses before our eyes as frontlets in our earnest quest for sound doctrine.  Sound doctrine, if we should happily find it, will not do for us, what “the blood of Jesus” does for us.  Yet, we persist at dividing the table of “the blood of Jesus” into thousands of fragments over our differences of doctrine; or, worse yet, over our differences of dogma.  At the end of the day, let us leave our differences of doctrine open for earnest and frank discussion; striving to someday share the One table of “the blood of Jesus”: for it is His blood alone that washes us, not our perfection of precious doctrine.</w:t>
      </w:r>
    </w:p>
  </w:footnote>
  <w:footnote w:id="8">
    <w:p w:rsidR="00B91865" w:rsidRDefault="00B91865" w:rsidP="00894C60">
      <w:pPr>
        <w:pStyle w:val="Endnote"/>
      </w:pPr>
      <w:r>
        <w:rPr>
          <w:rStyle w:val="FootnoteReference"/>
        </w:rPr>
        <w:footnoteRef/>
      </w:r>
      <w:r>
        <w:t xml:space="preserve"> More than clear, this means blazing brightly, emitting light.</w:t>
      </w:r>
    </w:p>
  </w:footnote>
  <w:footnote w:id="9">
    <w:p w:rsidR="00B91865" w:rsidRDefault="00B91865" w:rsidP="00894C60">
      <w:pPr>
        <w:pStyle w:val="Endnote"/>
      </w:pPr>
      <w:r>
        <w:rPr>
          <w:rStyle w:val="FootnoteReference"/>
        </w:rPr>
        <w:footnoteRef/>
      </w:r>
      <w:r>
        <w:t xml:space="preserve"> </w:t>
      </w:r>
      <w:r>
        <w:rPr>
          <w:rStyle w:val="text"/>
        </w:rPr>
        <w:t>without-apology</w:t>
      </w:r>
    </w:p>
  </w:footnote>
  <w:footnote w:id="10">
    <w:p w:rsidR="00B91865" w:rsidRDefault="00B91865" w:rsidP="00894C60">
      <w:pPr>
        <w:pStyle w:val="Endnote"/>
      </w:pPr>
      <w:r>
        <w:rPr>
          <w:rStyle w:val="FootnoteReference"/>
        </w:rPr>
        <w:footnoteRef/>
      </w:r>
      <w:r>
        <w:t xml:space="preserve"> NB that in this verse </w:t>
      </w:r>
      <w:r w:rsidRPr="00DC57D2">
        <w:rPr>
          <w:rStyle w:val="text"/>
        </w:rPr>
        <w:t>π</w:t>
      </w:r>
      <w:proofErr w:type="spellStart"/>
      <w:r w:rsidRPr="00DC57D2">
        <w:rPr>
          <w:rStyle w:val="text"/>
        </w:rPr>
        <w:t>νεῦμ</w:t>
      </w:r>
      <w:proofErr w:type="spellEnd"/>
      <w:r w:rsidRPr="00DC57D2">
        <w:rPr>
          <w:rStyle w:val="text"/>
        </w:rPr>
        <w:t>α</w:t>
      </w:r>
      <w:r>
        <w:rPr>
          <w:rStyle w:val="text"/>
        </w:rPr>
        <w:t xml:space="preserve"> is used in two distinct ways: one, it describes something about the essence of God; two, it gives a name for the only domain whereby or wherein worship communication can possibly take place.</w:t>
      </w:r>
    </w:p>
  </w:footnote>
  <w:footnote w:id="11">
    <w:p w:rsidR="00B91865" w:rsidRDefault="00B91865" w:rsidP="00531E11">
      <w:pPr>
        <w:pStyle w:val="Endnote"/>
      </w:pPr>
      <w:r>
        <w:rPr>
          <w:rStyle w:val="FootnoteReference"/>
        </w:rPr>
        <w:footnoteRef/>
      </w:r>
      <w:r>
        <w:t xml:space="preserve"> London, Penguin Books, 1992</w:t>
      </w:r>
    </w:p>
  </w:footnote>
  <w:footnote w:id="12">
    <w:p w:rsidR="006F7E3E" w:rsidRDefault="006F7E3E" w:rsidP="006F7E3E">
      <w:pPr>
        <w:pStyle w:val="Endnote"/>
      </w:pPr>
      <w:r>
        <w:rPr>
          <w:rStyle w:val="FootnoteReference"/>
        </w:rPr>
        <w:footnoteRef/>
      </w:r>
      <w:r>
        <w:t xml:space="preserve"> In the Second Law of Thermodynamics, when entropy is maximized: the system necessarily stops moving and dies.</w:t>
      </w:r>
    </w:p>
  </w:footnote>
  <w:footnote w:id="13">
    <w:p w:rsidR="00E07ADD" w:rsidRDefault="00E07ADD" w:rsidP="00E07ADD">
      <w:pPr>
        <w:pStyle w:val="Endnote"/>
      </w:pPr>
      <w:r>
        <w:rPr>
          <w:rStyle w:val="FootnoteReference"/>
        </w:rPr>
        <w:footnoteRef/>
      </w:r>
      <w:r>
        <w:t xml:space="preserve"> </w:t>
      </w:r>
      <w:hyperlink r:id="rId1" w:history="1">
        <w:r>
          <w:rPr>
            <w:rStyle w:val="Hyperlink"/>
          </w:rPr>
          <w:t>https://www.academia.edu/39793781/THE_AGE_OF_MAMMON</w:t>
        </w:r>
      </w:hyperlink>
    </w:p>
    <w:p w:rsidR="00E07ADD" w:rsidRDefault="00E07ADD" w:rsidP="00E07ADD">
      <w:pPr>
        <w:pStyle w:val="Endnote"/>
      </w:pPr>
      <w:r>
        <w:t>CONCLUSION, sub 1. Pages 7</w:t>
      </w:r>
      <w:r>
        <w:t>5</w:t>
      </w:r>
      <w:r w:rsidR="00FD1790">
        <w:t>0</w:t>
      </w:r>
      <w:r>
        <w:t>-7</w:t>
      </w:r>
      <w:r w:rsidR="00FD1790">
        <w:t>76 (</w:t>
      </w:r>
      <w:r w:rsidR="00901BCA">
        <w:t>pages 725ff in the index; the index has become disconnected from the automatic pagination)</w:t>
      </w:r>
    </w:p>
  </w:footnote>
  <w:footnote w:id="14">
    <w:p w:rsidR="00901BCA" w:rsidRDefault="00901BCA" w:rsidP="00901BCA">
      <w:pPr>
        <w:pStyle w:val="Endnote"/>
      </w:pPr>
      <w:r>
        <w:rPr>
          <w:rStyle w:val="FootnoteReference"/>
        </w:rPr>
        <w:footnoteRef/>
      </w:r>
      <w:r>
        <w:t xml:space="preserve"> Ibid.</w:t>
      </w:r>
    </w:p>
  </w:footnote>
  <w:footnote w:id="15">
    <w:p w:rsidR="00D62ED7" w:rsidRDefault="00D62ED7" w:rsidP="00D62ED7">
      <w:pPr>
        <w:pStyle w:val="Endnote"/>
      </w:pPr>
      <w:r>
        <w:rPr>
          <w:rStyle w:val="FootnoteReference"/>
        </w:rPr>
        <w:footnoteRef/>
      </w:r>
      <w:r>
        <w:t xml:space="preserve"> Ibid.</w:t>
      </w:r>
    </w:p>
  </w:footnote>
  <w:footnote w:id="16">
    <w:p w:rsidR="001B2336" w:rsidRDefault="001B2336" w:rsidP="001B2336">
      <w:pPr>
        <w:pStyle w:val="Endnote"/>
      </w:pPr>
      <w:r>
        <w:rPr>
          <w:rStyle w:val="FootnoteReference"/>
        </w:rPr>
        <w:footnoteRef/>
      </w:r>
      <w:r>
        <w:t xml:space="preserve"> The gladiatorial arena where people are killed for sport.</w:t>
      </w:r>
    </w:p>
  </w:footnote>
  <w:footnote w:id="17">
    <w:p w:rsidR="00A65DF6" w:rsidRDefault="00A65DF6" w:rsidP="00A65DF6">
      <w:pPr>
        <w:pStyle w:val="Endnote"/>
      </w:pPr>
      <w:r>
        <w:rPr>
          <w:rStyle w:val="FootnoteReference"/>
        </w:rPr>
        <w:footnoteRef/>
      </w:r>
      <w:r>
        <w:t xml:space="preserve"> Psalm 2</w:t>
      </w:r>
    </w:p>
  </w:footnote>
  <w:footnote w:id="18">
    <w:p w:rsidR="00A65DF6" w:rsidRDefault="00A65DF6" w:rsidP="00A65DF6">
      <w:pPr>
        <w:pStyle w:val="Endnote"/>
      </w:pPr>
      <w:r>
        <w:rPr>
          <w:rStyle w:val="FootnoteReference"/>
        </w:rPr>
        <w:footnoteRef/>
      </w:r>
      <w:r>
        <w:t xml:space="preserve"> Revelation Chapters 21 and 22</w:t>
      </w:r>
    </w:p>
  </w:footnote>
  <w:footnote w:id="19">
    <w:p w:rsidR="00DF28B7" w:rsidRDefault="00DF28B7" w:rsidP="00DF28B7">
      <w:pPr>
        <w:pStyle w:val="Endnote"/>
      </w:pPr>
      <w:r>
        <w:rPr>
          <w:rStyle w:val="FootnoteReference"/>
        </w:rPr>
        <w:footnoteRef/>
      </w:r>
      <w:r>
        <w:t xml:space="preserve"> </w:t>
      </w:r>
      <w:r>
        <w:rPr>
          <w:rFonts w:cs="Times New Roman"/>
        </w:rPr>
        <w:t>Ἀ</w:t>
      </w:r>
      <w:r w:rsidRPr="008F2B38">
        <w:t>π’</w:t>
      </w:r>
      <w:r>
        <w:t xml:space="preserve"> </w:t>
      </w:r>
      <w:r w:rsidRPr="008F2B38">
        <w:t>ἀρχῆς</w:t>
      </w:r>
      <w:r>
        <w:t xml:space="preserve"> means from the beginning one, chief one, first one, head one; here, the words indicate the Creator: in the Beginning, at the First, when the Chief.  John 8:25 becomes less of a mystery if we take similar words at face value: not, what “I said … from the beginning”; rather, “Who are You?  Jesus told them, ‘The Chief One’, this [is] what I tell you.”</w:t>
      </w:r>
      <w:r w:rsidR="006E0AEC">
        <w:t xml:space="preserve">  Jesus is the Chief.</w:t>
      </w:r>
    </w:p>
  </w:footnote>
  <w:footnote w:id="20">
    <w:p w:rsidR="00DF28B7" w:rsidRDefault="00DF28B7" w:rsidP="00DF28B7">
      <w:pPr>
        <w:tabs>
          <w:tab w:val="left" w:pos="1080"/>
        </w:tabs>
      </w:pPr>
      <w:r>
        <w:rPr>
          <w:rStyle w:val="FootnoteReference"/>
        </w:rPr>
        <w:footnoteRef/>
      </w:r>
      <w:r>
        <w:t xml:space="preserve"> </w:t>
      </w:r>
      <w:r w:rsidRPr="00E04F68">
        <w:t>Νεανίσκοι</w:t>
      </w:r>
      <w:r>
        <w:t xml:space="preserve"> are the newly baptized: it is the Spirit’s baptism that begins the conquest of evil in individual personal life.  </w:t>
      </w:r>
      <w:r>
        <w:rPr>
          <w:lang w:val="el-GR"/>
        </w:rPr>
        <w:t>ΙΣ</w:t>
      </w:r>
      <w:r>
        <w:t xml:space="preserve"> </w:t>
      </w:r>
      <w:r>
        <w:rPr>
          <w:lang w:val="el-GR"/>
        </w:rPr>
        <w:t>ΧΣ</w:t>
      </w:r>
      <w:r>
        <w:t xml:space="preserve"> </w:t>
      </w:r>
      <w:r>
        <w:rPr>
          <w:lang w:val="el-GR"/>
        </w:rPr>
        <w:t>ΝΙΚΑ</w:t>
      </w:r>
      <w:r>
        <w:rPr>
          <w:lang w:bidi="he-IL"/>
        </w:rPr>
        <w:t>: Jesus conquered evil in single combat by His Crucifixion and Resurrection.</w:t>
      </w:r>
    </w:p>
  </w:footnote>
  <w:footnote w:id="21">
    <w:p w:rsidR="00DF28B7" w:rsidRDefault="00DF28B7" w:rsidP="00DF28B7">
      <w:pPr>
        <w:tabs>
          <w:tab w:val="left" w:pos="1080"/>
        </w:tabs>
      </w:pPr>
      <w:r>
        <w:rPr>
          <w:rStyle w:val="FootnoteReference"/>
        </w:rPr>
        <w:footnoteRef/>
      </w:r>
      <w:r>
        <w:t xml:space="preserve"> There is a hasty superficial tendency to attribute all evil to Satan: the Devil made me do it mentality.  The internal context of the Lord’s prayer shows that “the evil” is that in which we just ensnared ourselves by our own foolishness; God regularly and repeatedly extricates His children from all manner of evil: “the evil”, thus indicates the human condition with all its particular events.  It was not Satan’s free will that opened this door; rather, Adam is the first cause; and, as Paul notes, we in Adam, whatever that might mean.  We fall into evil when we exercise our free wills in opposition to God’s will.</w:t>
      </w:r>
    </w:p>
  </w:footnote>
  <w:footnote w:id="22">
    <w:p w:rsidR="002B238D" w:rsidRDefault="002B238D" w:rsidP="002B238D">
      <w:pPr>
        <w:pStyle w:val="Endnote"/>
      </w:pPr>
      <w:r>
        <w:rPr>
          <w:rStyle w:val="FootnoteReference"/>
        </w:rPr>
        <w:footnoteRef/>
      </w:r>
      <w:r>
        <w:t xml:space="preserve"> </w:t>
      </w:r>
      <w:r w:rsidR="0009323C">
        <w:t xml:space="preserve">2 Samuel 22:10, 39; 1 Kings 5:3; Psalm 8:6; 18:9; 47:3; 91:13; Lamentations 3:34; Malachi 4:3; Romans 16:20; 1 Corinthians 15:25, 27; Ephesians 1:22; Revelation 12:1; </w:t>
      </w:r>
      <w:r w:rsidR="004D7A87" w:rsidRPr="004D7A87">
        <w:t>Matthew 28:18</w:t>
      </w:r>
      <w:r w:rsidR="004D7A87">
        <w:t>;</w:t>
      </w:r>
      <w:r w:rsidR="004D7A87" w:rsidRPr="004D7A87">
        <w:t xml:space="preserve"> </w:t>
      </w:r>
      <w:r w:rsidR="0009323C">
        <w:t>Daniel 2:44-45</w:t>
      </w:r>
    </w:p>
  </w:footnote>
  <w:footnote w:id="23">
    <w:p w:rsidR="002D3F7B" w:rsidRDefault="002D3F7B" w:rsidP="002D3F7B">
      <w:pPr>
        <w:pStyle w:val="Endnote"/>
      </w:pPr>
      <w:r>
        <w:rPr>
          <w:rStyle w:val="FootnoteReference"/>
        </w:rPr>
        <w:footnoteRef/>
      </w:r>
      <w:r>
        <w:t xml:space="preserve"> double accusative</w:t>
      </w:r>
    </w:p>
  </w:footnote>
  <w:footnote w:id="24">
    <w:p w:rsidR="00ED6C65" w:rsidRDefault="00ED6C65" w:rsidP="00ED6C65">
      <w:pPr>
        <w:pStyle w:val="Endnote"/>
      </w:pPr>
      <w:r>
        <w:rPr>
          <w:rStyle w:val="FootnoteReference"/>
        </w:rPr>
        <w:footnoteRef/>
      </w:r>
      <w:r>
        <w:t xml:space="preserve"> The oil in the lamps is the Holy Spirit, Whom the Father supplies: there is no possible excuse for lacking a sufficiency of the Spirit.  </w:t>
      </w:r>
      <w:r w:rsidRPr="00ED6C65">
        <w:t>Matthew 25:1–13</w:t>
      </w:r>
      <w:r>
        <w:t>; Luke 11:13</w:t>
      </w:r>
    </w:p>
  </w:footnote>
  <w:footnote w:id="25">
    <w:p w:rsidR="00ED6C65" w:rsidRDefault="00ED6C65" w:rsidP="00ED6C65">
      <w:pPr>
        <w:pStyle w:val="Endnote"/>
      </w:pPr>
      <w:r>
        <w:rPr>
          <w:rStyle w:val="FootnoteReference"/>
        </w:rPr>
        <w:footnoteRef/>
      </w:r>
      <w:r>
        <w:t xml:space="preserve"> The wedding garment is the Robe of Christ’s Righteousness, which the Groom supplies: there is no possible excuse for being improperly clad.  </w:t>
      </w:r>
      <w:r w:rsidRPr="00ED6C65">
        <w:t>Matthew 22:1-13</w:t>
      </w:r>
    </w:p>
  </w:footnote>
  <w:footnote w:id="26">
    <w:p w:rsidR="00ED6C65" w:rsidRDefault="00ED6C65" w:rsidP="00ED6C65">
      <w:pPr>
        <w:pStyle w:val="Endnote"/>
      </w:pPr>
      <w:r>
        <w:rPr>
          <w:rStyle w:val="FootnoteReference"/>
        </w:rPr>
        <w:footnoteRef/>
      </w:r>
      <w:r>
        <w:t xml:space="preserve"> </w:t>
      </w:r>
      <w:r w:rsidRPr="00ED6C65">
        <w:t>Matthew 6:12, 14-15</w:t>
      </w:r>
    </w:p>
  </w:footnote>
  <w:footnote w:id="27">
    <w:p w:rsidR="003F49BF" w:rsidRDefault="003F49BF" w:rsidP="003F49BF">
      <w:pPr>
        <w:pStyle w:val="Endnote"/>
      </w:pPr>
      <w:r>
        <w:rPr>
          <w:rStyle w:val="FootnoteReference"/>
        </w:rPr>
        <w:footnoteRef/>
      </w:r>
      <w:r>
        <w:t xml:space="preserve"> </w:t>
      </w:r>
      <w:r w:rsidRPr="003F49BF">
        <w:t>Revelation 19:20</w:t>
      </w:r>
      <w:r>
        <w:t>; 20:10, 14, 15</w:t>
      </w:r>
    </w:p>
  </w:footnote>
  <w:footnote w:id="28">
    <w:p w:rsidR="003F49BF" w:rsidRDefault="003F49BF" w:rsidP="003F49BF">
      <w:pPr>
        <w:pStyle w:val="Endnote"/>
      </w:pPr>
      <w:r>
        <w:rPr>
          <w:rStyle w:val="FootnoteReference"/>
        </w:rPr>
        <w:footnoteRef/>
      </w:r>
      <w:r>
        <w:t xml:space="preserve"> Matthew 8:12; 22:13; 24:51; 25:30; Luke 13:28</w:t>
      </w:r>
    </w:p>
  </w:footnote>
  <w:footnote w:id="29">
    <w:p w:rsidR="00B91865" w:rsidRDefault="00B91865" w:rsidP="00F94034">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B6DE8"/>
    <w:multiLevelType w:val="hybridMultilevel"/>
    <w:tmpl w:val="72D4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A5AE3"/>
    <w:multiLevelType w:val="hybridMultilevel"/>
    <w:tmpl w:val="F4ECC804"/>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1"/>
  </w:num>
  <w:num w:numId="6">
    <w:abstractNumId w:val="5"/>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5585"/>
    <w:rsid w:val="0001433A"/>
    <w:rsid w:val="00032947"/>
    <w:rsid w:val="00034072"/>
    <w:rsid w:val="000373CF"/>
    <w:rsid w:val="00040BA6"/>
    <w:rsid w:val="000440A5"/>
    <w:rsid w:val="000445E7"/>
    <w:rsid w:val="00045922"/>
    <w:rsid w:val="0005634D"/>
    <w:rsid w:val="0006467E"/>
    <w:rsid w:val="0006502E"/>
    <w:rsid w:val="00066066"/>
    <w:rsid w:val="000670F3"/>
    <w:rsid w:val="0008107D"/>
    <w:rsid w:val="0009323C"/>
    <w:rsid w:val="000A4749"/>
    <w:rsid w:val="000A67FB"/>
    <w:rsid w:val="000C0372"/>
    <w:rsid w:val="000C5E85"/>
    <w:rsid w:val="000D10E7"/>
    <w:rsid w:val="000D3FE9"/>
    <w:rsid w:val="000D5C6A"/>
    <w:rsid w:val="000D5EE5"/>
    <w:rsid w:val="001121A6"/>
    <w:rsid w:val="001123AB"/>
    <w:rsid w:val="001236C5"/>
    <w:rsid w:val="0012399B"/>
    <w:rsid w:val="00133692"/>
    <w:rsid w:val="001373D4"/>
    <w:rsid w:val="001470BB"/>
    <w:rsid w:val="001477ED"/>
    <w:rsid w:val="00152D51"/>
    <w:rsid w:val="00153D2F"/>
    <w:rsid w:val="00162254"/>
    <w:rsid w:val="00164280"/>
    <w:rsid w:val="00183D84"/>
    <w:rsid w:val="001A03DB"/>
    <w:rsid w:val="001A2500"/>
    <w:rsid w:val="001A452E"/>
    <w:rsid w:val="001A5F89"/>
    <w:rsid w:val="001B2336"/>
    <w:rsid w:val="001B31B1"/>
    <w:rsid w:val="001B56F0"/>
    <w:rsid w:val="001C4684"/>
    <w:rsid w:val="001C65C1"/>
    <w:rsid w:val="001D0792"/>
    <w:rsid w:val="001E6119"/>
    <w:rsid w:val="001E73B3"/>
    <w:rsid w:val="001F4688"/>
    <w:rsid w:val="00200988"/>
    <w:rsid w:val="00201FE7"/>
    <w:rsid w:val="00205850"/>
    <w:rsid w:val="00210E2D"/>
    <w:rsid w:val="002234B0"/>
    <w:rsid w:val="0022467A"/>
    <w:rsid w:val="00225AA5"/>
    <w:rsid w:val="00231616"/>
    <w:rsid w:val="002412AA"/>
    <w:rsid w:val="00262890"/>
    <w:rsid w:val="00271E64"/>
    <w:rsid w:val="00276D0A"/>
    <w:rsid w:val="002812F9"/>
    <w:rsid w:val="00281757"/>
    <w:rsid w:val="00287BC3"/>
    <w:rsid w:val="0029141A"/>
    <w:rsid w:val="002A0BEF"/>
    <w:rsid w:val="002A33BC"/>
    <w:rsid w:val="002B02F3"/>
    <w:rsid w:val="002B238D"/>
    <w:rsid w:val="002B7DAD"/>
    <w:rsid w:val="002C1739"/>
    <w:rsid w:val="002C7522"/>
    <w:rsid w:val="002D2E6C"/>
    <w:rsid w:val="002D3F7B"/>
    <w:rsid w:val="002D5684"/>
    <w:rsid w:val="002D70DE"/>
    <w:rsid w:val="002E1097"/>
    <w:rsid w:val="002E15B9"/>
    <w:rsid w:val="002E1743"/>
    <w:rsid w:val="002E2C4F"/>
    <w:rsid w:val="002F19B7"/>
    <w:rsid w:val="002F37E7"/>
    <w:rsid w:val="003062DD"/>
    <w:rsid w:val="00310C51"/>
    <w:rsid w:val="0031344D"/>
    <w:rsid w:val="003172BA"/>
    <w:rsid w:val="00331573"/>
    <w:rsid w:val="00333CC5"/>
    <w:rsid w:val="003345F6"/>
    <w:rsid w:val="00334955"/>
    <w:rsid w:val="00342910"/>
    <w:rsid w:val="00352615"/>
    <w:rsid w:val="003538B9"/>
    <w:rsid w:val="00357C4A"/>
    <w:rsid w:val="00383B7C"/>
    <w:rsid w:val="00387704"/>
    <w:rsid w:val="00387DF6"/>
    <w:rsid w:val="003A227A"/>
    <w:rsid w:val="003A37D6"/>
    <w:rsid w:val="003A6935"/>
    <w:rsid w:val="003B1DF0"/>
    <w:rsid w:val="003C3A10"/>
    <w:rsid w:val="003C47F6"/>
    <w:rsid w:val="003D2A9C"/>
    <w:rsid w:val="003F49BF"/>
    <w:rsid w:val="003F750D"/>
    <w:rsid w:val="00405DC3"/>
    <w:rsid w:val="00423135"/>
    <w:rsid w:val="00425722"/>
    <w:rsid w:val="00432C21"/>
    <w:rsid w:val="0044512D"/>
    <w:rsid w:val="00445BCE"/>
    <w:rsid w:val="004470DA"/>
    <w:rsid w:val="004517EB"/>
    <w:rsid w:val="0045603A"/>
    <w:rsid w:val="00466EEA"/>
    <w:rsid w:val="004670DE"/>
    <w:rsid w:val="004679A5"/>
    <w:rsid w:val="004702AA"/>
    <w:rsid w:val="00483C37"/>
    <w:rsid w:val="00491083"/>
    <w:rsid w:val="004914E3"/>
    <w:rsid w:val="004929F1"/>
    <w:rsid w:val="00495A9D"/>
    <w:rsid w:val="0049663B"/>
    <w:rsid w:val="004975BD"/>
    <w:rsid w:val="004A4C56"/>
    <w:rsid w:val="004B06AF"/>
    <w:rsid w:val="004B3493"/>
    <w:rsid w:val="004B5440"/>
    <w:rsid w:val="004C30D5"/>
    <w:rsid w:val="004D3E8F"/>
    <w:rsid w:val="004D7A87"/>
    <w:rsid w:val="004E122C"/>
    <w:rsid w:val="004E2AA6"/>
    <w:rsid w:val="004E3066"/>
    <w:rsid w:val="004F170E"/>
    <w:rsid w:val="004F46C9"/>
    <w:rsid w:val="0050169B"/>
    <w:rsid w:val="00505C42"/>
    <w:rsid w:val="005115F5"/>
    <w:rsid w:val="0051495A"/>
    <w:rsid w:val="00516B7F"/>
    <w:rsid w:val="00524FEF"/>
    <w:rsid w:val="00526184"/>
    <w:rsid w:val="00531E11"/>
    <w:rsid w:val="0053332D"/>
    <w:rsid w:val="00533CA1"/>
    <w:rsid w:val="00536927"/>
    <w:rsid w:val="005533A6"/>
    <w:rsid w:val="00557E15"/>
    <w:rsid w:val="00564599"/>
    <w:rsid w:val="00573BB8"/>
    <w:rsid w:val="00577E62"/>
    <w:rsid w:val="00580E04"/>
    <w:rsid w:val="00585DDC"/>
    <w:rsid w:val="00587D57"/>
    <w:rsid w:val="00590176"/>
    <w:rsid w:val="0059164A"/>
    <w:rsid w:val="00592C2D"/>
    <w:rsid w:val="005931CF"/>
    <w:rsid w:val="00595C60"/>
    <w:rsid w:val="005A1A90"/>
    <w:rsid w:val="005A29C7"/>
    <w:rsid w:val="005B1BA3"/>
    <w:rsid w:val="005C02FD"/>
    <w:rsid w:val="005C4498"/>
    <w:rsid w:val="005C5916"/>
    <w:rsid w:val="005C627C"/>
    <w:rsid w:val="005C761D"/>
    <w:rsid w:val="005D415C"/>
    <w:rsid w:val="005F242B"/>
    <w:rsid w:val="005F433D"/>
    <w:rsid w:val="005F4C8E"/>
    <w:rsid w:val="005F502B"/>
    <w:rsid w:val="006152D6"/>
    <w:rsid w:val="00635831"/>
    <w:rsid w:val="00636B6F"/>
    <w:rsid w:val="006417D5"/>
    <w:rsid w:val="00641C89"/>
    <w:rsid w:val="00642090"/>
    <w:rsid w:val="0065105E"/>
    <w:rsid w:val="006524AE"/>
    <w:rsid w:val="006605A8"/>
    <w:rsid w:val="006665EF"/>
    <w:rsid w:val="006779A9"/>
    <w:rsid w:val="006853BD"/>
    <w:rsid w:val="00691FFE"/>
    <w:rsid w:val="00695379"/>
    <w:rsid w:val="006A2AA2"/>
    <w:rsid w:val="006B1136"/>
    <w:rsid w:val="006C1CB0"/>
    <w:rsid w:val="006C60EE"/>
    <w:rsid w:val="006D1675"/>
    <w:rsid w:val="006D169D"/>
    <w:rsid w:val="006D4DFF"/>
    <w:rsid w:val="006E0611"/>
    <w:rsid w:val="006E0AEC"/>
    <w:rsid w:val="006E1D9D"/>
    <w:rsid w:val="006E27AE"/>
    <w:rsid w:val="006E5C7E"/>
    <w:rsid w:val="006F0C71"/>
    <w:rsid w:val="006F38B3"/>
    <w:rsid w:val="006F7E3E"/>
    <w:rsid w:val="0070672E"/>
    <w:rsid w:val="007079CF"/>
    <w:rsid w:val="007170B4"/>
    <w:rsid w:val="00731463"/>
    <w:rsid w:val="007371E6"/>
    <w:rsid w:val="0074046D"/>
    <w:rsid w:val="00751212"/>
    <w:rsid w:val="0075404E"/>
    <w:rsid w:val="0075522F"/>
    <w:rsid w:val="007753F7"/>
    <w:rsid w:val="007761D1"/>
    <w:rsid w:val="00785D4D"/>
    <w:rsid w:val="007A17D5"/>
    <w:rsid w:val="007B103B"/>
    <w:rsid w:val="007B22C5"/>
    <w:rsid w:val="007B371B"/>
    <w:rsid w:val="007C243A"/>
    <w:rsid w:val="007C2964"/>
    <w:rsid w:val="007C34C5"/>
    <w:rsid w:val="007C6A11"/>
    <w:rsid w:val="007D0894"/>
    <w:rsid w:val="007D128A"/>
    <w:rsid w:val="00806D8C"/>
    <w:rsid w:val="008143EE"/>
    <w:rsid w:val="00814E23"/>
    <w:rsid w:val="00824F52"/>
    <w:rsid w:val="00830D02"/>
    <w:rsid w:val="00840A1B"/>
    <w:rsid w:val="008410D8"/>
    <w:rsid w:val="00841476"/>
    <w:rsid w:val="008429F1"/>
    <w:rsid w:val="00851EF0"/>
    <w:rsid w:val="0086654E"/>
    <w:rsid w:val="008754D8"/>
    <w:rsid w:val="008905A4"/>
    <w:rsid w:val="00894C60"/>
    <w:rsid w:val="008A3595"/>
    <w:rsid w:val="008A5C92"/>
    <w:rsid w:val="008C010F"/>
    <w:rsid w:val="008C68A0"/>
    <w:rsid w:val="008D2B41"/>
    <w:rsid w:val="008E57CD"/>
    <w:rsid w:val="008E662A"/>
    <w:rsid w:val="008E7DF9"/>
    <w:rsid w:val="008F01FD"/>
    <w:rsid w:val="008F5B63"/>
    <w:rsid w:val="008F7FDA"/>
    <w:rsid w:val="00900360"/>
    <w:rsid w:val="00901BCA"/>
    <w:rsid w:val="00903EB0"/>
    <w:rsid w:val="009043C6"/>
    <w:rsid w:val="009063D4"/>
    <w:rsid w:val="00906888"/>
    <w:rsid w:val="00906FC6"/>
    <w:rsid w:val="00910535"/>
    <w:rsid w:val="009160E9"/>
    <w:rsid w:val="009165BD"/>
    <w:rsid w:val="009268C0"/>
    <w:rsid w:val="00931DFB"/>
    <w:rsid w:val="00935765"/>
    <w:rsid w:val="00951C8E"/>
    <w:rsid w:val="00961F4A"/>
    <w:rsid w:val="00967D02"/>
    <w:rsid w:val="009703F4"/>
    <w:rsid w:val="00970FEC"/>
    <w:rsid w:val="009737C3"/>
    <w:rsid w:val="00982F36"/>
    <w:rsid w:val="0098636A"/>
    <w:rsid w:val="0098671C"/>
    <w:rsid w:val="0099369F"/>
    <w:rsid w:val="00993A91"/>
    <w:rsid w:val="009A016C"/>
    <w:rsid w:val="009A242E"/>
    <w:rsid w:val="009A2E5C"/>
    <w:rsid w:val="009A619E"/>
    <w:rsid w:val="009B16E3"/>
    <w:rsid w:val="009B74EB"/>
    <w:rsid w:val="009C2EB9"/>
    <w:rsid w:val="009C5526"/>
    <w:rsid w:val="009D0712"/>
    <w:rsid w:val="009E03EA"/>
    <w:rsid w:val="009E5CBE"/>
    <w:rsid w:val="009F48BE"/>
    <w:rsid w:val="00A13B99"/>
    <w:rsid w:val="00A142F3"/>
    <w:rsid w:val="00A247D1"/>
    <w:rsid w:val="00A32F0A"/>
    <w:rsid w:val="00A36CF0"/>
    <w:rsid w:val="00A42311"/>
    <w:rsid w:val="00A44921"/>
    <w:rsid w:val="00A46788"/>
    <w:rsid w:val="00A623C4"/>
    <w:rsid w:val="00A62BA7"/>
    <w:rsid w:val="00A6479D"/>
    <w:rsid w:val="00A65DF6"/>
    <w:rsid w:val="00A70179"/>
    <w:rsid w:val="00A745D1"/>
    <w:rsid w:val="00A85A2F"/>
    <w:rsid w:val="00A94F85"/>
    <w:rsid w:val="00A966B9"/>
    <w:rsid w:val="00AA0F37"/>
    <w:rsid w:val="00AB54F4"/>
    <w:rsid w:val="00AC41DC"/>
    <w:rsid w:val="00AC6181"/>
    <w:rsid w:val="00AD3406"/>
    <w:rsid w:val="00AD56E2"/>
    <w:rsid w:val="00AD5E0D"/>
    <w:rsid w:val="00AE63A3"/>
    <w:rsid w:val="00AF0A3A"/>
    <w:rsid w:val="00AF464A"/>
    <w:rsid w:val="00AF6A20"/>
    <w:rsid w:val="00B21E24"/>
    <w:rsid w:val="00B22583"/>
    <w:rsid w:val="00B3034A"/>
    <w:rsid w:val="00B3692A"/>
    <w:rsid w:val="00B416A7"/>
    <w:rsid w:val="00B4226C"/>
    <w:rsid w:val="00B46633"/>
    <w:rsid w:val="00B661F3"/>
    <w:rsid w:val="00B71B60"/>
    <w:rsid w:val="00B73D3C"/>
    <w:rsid w:val="00B769F1"/>
    <w:rsid w:val="00B80A63"/>
    <w:rsid w:val="00B825F5"/>
    <w:rsid w:val="00B9046A"/>
    <w:rsid w:val="00B91865"/>
    <w:rsid w:val="00B91902"/>
    <w:rsid w:val="00BA04FD"/>
    <w:rsid w:val="00BA1DB7"/>
    <w:rsid w:val="00BA2CA5"/>
    <w:rsid w:val="00BB3F5A"/>
    <w:rsid w:val="00BC17F7"/>
    <w:rsid w:val="00BD3D05"/>
    <w:rsid w:val="00BE0EEE"/>
    <w:rsid w:val="00BE21AB"/>
    <w:rsid w:val="00BE2903"/>
    <w:rsid w:val="00BE403A"/>
    <w:rsid w:val="00BF2564"/>
    <w:rsid w:val="00BF7922"/>
    <w:rsid w:val="00C01BCE"/>
    <w:rsid w:val="00C01E6C"/>
    <w:rsid w:val="00C04CD8"/>
    <w:rsid w:val="00C2194B"/>
    <w:rsid w:val="00C31F35"/>
    <w:rsid w:val="00C324A3"/>
    <w:rsid w:val="00C46E8E"/>
    <w:rsid w:val="00C50DFD"/>
    <w:rsid w:val="00C53AA3"/>
    <w:rsid w:val="00C618D7"/>
    <w:rsid w:val="00C625C6"/>
    <w:rsid w:val="00C76393"/>
    <w:rsid w:val="00CA5FD2"/>
    <w:rsid w:val="00CB13D5"/>
    <w:rsid w:val="00CB191F"/>
    <w:rsid w:val="00CB24FE"/>
    <w:rsid w:val="00CB64C4"/>
    <w:rsid w:val="00CC1366"/>
    <w:rsid w:val="00CC50E4"/>
    <w:rsid w:val="00CD2454"/>
    <w:rsid w:val="00CD2E94"/>
    <w:rsid w:val="00CE28A7"/>
    <w:rsid w:val="00D0124D"/>
    <w:rsid w:val="00D014C2"/>
    <w:rsid w:val="00D02300"/>
    <w:rsid w:val="00D0251A"/>
    <w:rsid w:val="00D026A7"/>
    <w:rsid w:val="00D13D37"/>
    <w:rsid w:val="00D173CB"/>
    <w:rsid w:val="00D20B2B"/>
    <w:rsid w:val="00D216BB"/>
    <w:rsid w:val="00D30063"/>
    <w:rsid w:val="00D41810"/>
    <w:rsid w:val="00D44D49"/>
    <w:rsid w:val="00D451A9"/>
    <w:rsid w:val="00D54E8C"/>
    <w:rsid w:val="00D60E51"/>
    <w:rsid w:val="00D62ED7"/>
    <w:rsid w:val="00D6305E"/>
    <w:rsid w:val="00D67012"/>
    <w:rsid w:val="00D6763B"/>
    <w:rsid w:val="00D77670"/>
    <w:rsid w:val="00D8583F"/>
    <w:rsid w:val="00D938EE"/>
    <w:rsid w:val="00DA3CF9"/>
    <w:rsid w:val="00DA51D0"/>
    <w:rsid w:val="00DB3979"/>
    <w:rsid w:val="00DB5523"/>
    <w:rsid w:val="00DB7D11"/>
    <w:rsid w:val="00DB7E5B"/>
    <w:rsid w:val="00DC08DB"/>
    <w:rsid w:val="00DC3237"/>
    <w:rsid w:val="00DC5D9F"/>
    <w:rsid w:val="00DD2F61"/>
    <w:rsid w:val="00DD3EAA"/>
    <w:rsid w:val="00DD713E"/>
    <w:rsid w:val="00DD79FD"/>
    <w:rsid w:val="00DF28B7"/>
    <w:rsid w:val="00E02D03"/>
    <w:rsid w:val="00E07ADD"/>
    <w:rsid w:val="00E238B4"/>
    <w:rsid w:val="00E23FA1"/>
    <w:rsid w:val="00E241E9"/>
    <w:rsid w:val="00E26029"/>
    <w:rsid w:val="00E262C3"/>
    <w:rsid w:val="00E31C3B"/>
    <w:rsid w:val="00E326DD"/>
    <w:rsid w:val="00E41F15"/>
    <w:rsid w:val="00E43796"/>
    <w:rsid w:val="00E47FA2"/>
    <w:rsid w:val="00E5180F"/>
    <w:rsid w:val="00E6085B"/>
    <w:rsid w:val="00E60BA7"/>
    <w:rsid w:val="00E70329"/>
    <w:rsid w:val="00E71B3A"/>
    <w:rsid w:val="00E72E93"/>
    <w:rsid w:val="00E86175"/>
    <w:rsid w:val="00E869B1"/>
    <w:rsid w:val="00EA2F60"/>
    <w:rsid w:val="00EA4D52"/>
    <w:rsid w:val="00EB6317"/>
    <w:rsid w:val="00EB6EF4"/>
    <w:rsid w:val="00EB7890"/>
    <w:rsid w:val="00EC3E41"/>
    <w:rsid w:val="00EC69A8"/>
    <w:rsid w:val="00ED34F7"/>
    <w:rsid w:val="00ED58C7"/>
    <w:rsid w:val="00ED6C65"/>
    <w:rsid w:val="00EE2648"/>
    <w:rsid w:val="00EE6043"/>
    <w:rsid w:val="00EE63F9"/>
    <w:rsid w:val="00EF3D02"/>
    <w:rsid w:val="00EF4942"/>
    <w:rsid w:val="00F4676E"/>
    <w:rsid w:val="00F62186"/>
    <w:rsid w:val="00F701BA"/>
    <w:rsid w:val="00F720AE"/>
    <w:rsid w:val="00F805FB"/>
    <w:rsid w:val="00F8301F"/>
    <w:rsid w:val="00F862C1"/>
    <w:rsid w:val="00F93CBA"/>
    <w:rsid w:val="00F94034"/>
    <w:rsid w:val="00F94903"/>
    <w:rsid w:val="00FA492C"/>
    <w:rsid w:val="00FA7B15"/>
    <w:rsid w:val="00FB50D9"/>
    <w:rsid w:val="00FC13BC"/>
    <w:rsid w:val="00FC1E68"/>
    <w:rsid w:val="00FD1790"/>
    <w:rsid w:val="00FF3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A798"/>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6524AE"/>
    <w:pPr>
      <w:spacing w:after="60"/>
      <w:jc w:val="both"/>
    </w:pPr>
    <w:rPr>
      <w:sz w:val="32"/>
      <w:lang w:bidi="en-US"/>
    </w:rPr>
  </w:style>
  <w:style w:type="character" w:customStyle="1" w:styleId="EndnoteChar">
    <w:name w:val="Endnote Char"/>
    <w:basedOn w:val="EndnoteTextChar"/>
    <w:link w:val="Endnote"/>
    <w:rsid w:val="006524AE"/>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ademia.edu/39793781/THE_AGE_OF_MAM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E804A-6719-4CEA-9721-C7E2D7FA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10</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34</cp:revision>
  <cp:lastPrinted>2012-08-25T18:06:00Z</cp:lastPrinted>
  <dcterms:created xsi:type="dcterms:W3CDTF">2014-04-13T23:57:00Z</dcterms:created>
  <dcterms:modified xsi:type="dcterms:W3CDTF">2019-07-30T19:32:00Z</dcterms:modified>
</cp:coreProperties>
</file>